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60" w:rsidRDefault="00572160" w:rsidP="00572160">
      <w:pPr>
        <w:spacing w:line="578" w:lineRule="exact"/>
        <w:rPr>
          <w:rFonts w:eastAsia="方正仿宋_GBK" w:hint="eastAsia"/>
        </w:rPr>
      </w:pPr>
      <w:r w:rsidRPr="00FC6D68">
        <w:rPr>
          <w:rFonts w:ascii="方正黑体_GBK" w:eastAsia="方正黑体_GBK" w:hint="eastAsia"/>
        </w:rPr>
        <w:t>附件</w:t>
      </w:r>
      <w:r w:rsidRPr="0096586A">
        <w:rPr>
          <w:rFonts w:eastAsia="方正仿宋_GBK" w:hint="eastAsia"/>
        </w:rPr>
        <w:t>3</w:t>
      </w:r>
    </w:p>
    <w:p w:rsidR="00572160" w:rsidRDefault="00572160" w:rsidP="00572160">
      <w:pPr>
        <w:spacing w:line="578" w:lineRule="exact"/>
        <w:rPr>
          <w:rFonts w:eastAsia="方正仿宋_GBK" w:hint="eastAsia"/>
        </w:rPr>
      </w:pPr>
    </w:p>
    <w:p w:rsidR="00572160" w:rsidRPr="00FC6D68" w:rsidRDefault="00572160" w:rsidP="00572160">
      <w:pPr>
        <w:spacing w:line="578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FC6D68">
        <w:rPr>
          <w:rFonts w:ascii="方正小标宋_GBK" w:eastAsia="方正小标宋_GBK" w:hint="eastAsia"/>
          <w:sz w:val="44"/>
          <w:szCs w:val="44"/>
        </w:rPr>
        <w:t>健康快车接驳工作流程及标准</w:t>
      </w:r>
    </w:p>
    <w:p w:rsidR="00572160" w:rsidRDefault="00572160" w:rsidP="00572160">
      <w:pPr>
        <w:spacing w:line="578" w:lineRule="exact"/>
        <w:ind w:firstLineChars="200" w:firstLine="640"/>
        <w:rPr>
          <w:rFonts w:ascii="方正仿宋_GBK" w:eastAsia="方正仿宋_GBK" w:hint="eastAsia"/>
        </w:rPr>
      </w:pPr>
    </w:p>
    <w:p w:rsidR="00572160" w:rsidRPr="0096586A" w:rsidRDefault="00572160" w:rsidP="0057216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 w:rsidRPr="0096586A">
        <w:rPr>
          <w:rFonts w:ascii="方正仿宋_GBK" w:eastAsia="方正仿宋_GBK" w:hint="eastAsia"/>
        </w:rPr>
        <w:t>健康快车（火车医院）接驳工作是健康快车停靠站后的基础对接工作，主要包括电力、供水、排污、电信通讯、有线电视、宽带、医疗物品存放。上下车扶梯、医疗生活垃圾处理、患者等候区域、保安等基础设施的搭建和链接。</w:t>
      </w:r>
    </w:p>
    <w:p w:rsidR="00572160" w:rsidRPr="00DB181F" w:rsidRDefault="00572160" w:rsidP="00572160">
      <w:pPr>
        <w:spacing w:line="578" w:lineRule="exact"/>
        <w:ind w:firstLineChars="200" w:firstLine="640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一、</w:t>
      </w:r>
      <w:r w:rsidRPr="00DB181F">
        <w:rPr>
          <w:rFonts w:ascii="方正黑体_GBK" w:eastAsia="方正黑体_GBK" w:hint="eastAsia"/>
        </w:rPr>
        <w:t>车体固定与安全区域防护</w:t>
      </w:r>
    </w:p>
    <w:p w:rsidR="00572160" w:rsidRPr="0096586A" w:rsidRDefault="00572160" w:rsidP="0057216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 w:rsidRPr="0096586A">
        <w:rPr>
          <w:rFonts w:ascii="方正仿宋_GBK" w:eastAsia="方正仿宋_GBK" w:hint="eastAsia"/>
        </w:rPr>
        <w:t>健康快车根据铁道调度中心行车令推到指定位置后，须按照铁路部门关于列车停靠要求对列车进行固定，在车头尾部分别设立标志；在健康快车周边设立围栏，标定工作区域并设立“工作区域非公莫入”公告牌。</w:t>
      </w:r>
    </w:p>
    <w:p w:rsidR="00572160" w:rsidRPr="00DB181F" w:rsidRDefault="00572160" w:rsidP="00572160">
      <w:pPr>
        <w:spacing w:line="578" w:lineRule="exact"/>
        <w:ind w:firstLineChars="200" w:firstLine="640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二、</w:t>
      </w:r>
      <w:r w:rsidRPr="00DB181F">
        <w:rPr>
          <w:rFonts w:ascii="方正黑体_GBK" w:eastAsia="方正黑体_GBK" w:hint="eastAsia"/>
        </w:rPr>
        <w:t>供电系统</w:t>
      </w:r>
    </w:p>
    <w:p w:rsidR="00572160" w:rsidRPr="0096586A" w:rsidRDefault="00572160" w:rsidP="0057216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>（</w:t>
      </w:r>
      <w:r w:rsidRPr="0096586A">
        <w:rPr>
          <w:rFonts w:ascii="方正仿宋_GBK" w:eastAsia="方正仿宋_GBK" w:hint="eastAsia"/>
        </w:rPr>
        <w:t>一</w:t>
      </w:r>
      <w:r>
        <w:rPr>
          <w:rFonts w:ascii="方正仿宋_GBK" w:eastAsia="方正仿宋_GBK" w:hint="eastAsia"/>
        </w:rPr>
        <w:t>）</w:t>
      </w:r>
      <w:r w:rsidRPr="0096586A">
        <w:rPr>
          <w:rFonts w:ascii="方正仿宋_GBK" w:eastAsia="方正仿宋_GBK" w:hint="eastAsia"/>
        </w:rPr>
        <w:t>供电系统必须为独立变压器供电装置系统，保证电压的平稳。确保车上医疗设备的正常使用。</w:t>
      </w:r>
    </w:p>
    <w:p w:rsidR="00572160" w:rsidRPr="0096586A" w:rsidRDefault="00572160" w:rsidP="0057216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>（</w:t>
      </w:r>
      <w:r w:rsidRPr="0096586A">
        <w:rPr>
          <w:rFonts w:ascii="方正仿宋_GBK" w:eastAsia="方正仿宋_GBK" w:hint="eastAsia"/>
        </w:rPr>
        <w:t>二</w:t>
      </w:r>
      <w:r>
        <w:rPr>
          <w:rFonts w:ascii="方正仿宋_GBK" w:eastAsia="方正仿宋_GBK" w:hint="eastAsia"/>
        </w:rPr>
        <w:t>）</w:t>
      </w:r>
      <w:r w:rsidRPr="0096586A">
        <w:rPr>
          <w:rFonts w:ascii="方正仿宋_GBK" w:eastAsia="方正仿宋_GBK" w:hint="eastAsia"/>
        </w:rPr>
        <w:t>供电电压标准为三相四线制动力交流电，变正器容量为</w:t>
      </w:r>
      <w:r w:rsidRPr="0096586A">
        <w:rPr>
          <w:rFonts w:eastAsia="方正仿宋_GBK" w:hint="eastAsia"/>
        </w:rPr>
        <w:t>400</w:t>
      </w:r>
      <w:r w:rsidRPr="0096586A">
        <w:rPr>
          <w:rFonts w:ascii="方正仿宋_GBK" w:eastAsia="方正仿宋_GBK" w:hint="eastAsia"/>
        </w:rPr>
        <w:t>KVA.电压</w:t>
      </w:r>
      <w:r w:rsidRPr="0096586A">
        <w:rPr>
          <w:rFonts w:eastAsia="方正仿宋_GBK" w:hint="eastAsia"/>
        </w:rPr>
        <w:t>380</w:t>
      </w:r>
      <w:r w:rsidRPr="0096586A">
        <w:rPr>
          <w:rFonts w:ascii="方正仿宋_GBK" w:eastAsia="方正仿宋_GBK" w:hint="eastAsia"/>
        </w:rPr>
        <w:t>V。</w:t>
      </w:r>
    </w:p>
    <w:p w:rsidR="00572160" w:rsidRPr="0096586A" w:rsidRDefault="00572160" w:rsidP="0057216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>（</w:t>
      </w:r>
      <w:r w:rsidRPr="0096586A">
        <w:rPr>
          <w:rFonts w:ascii="方正仿宋_GBK" w:eastAsia="方正仿宋_GBK" w:hint="eastAsia"/>
        </w:rPr>
        <w:t>三</w:t>
      </w:r>
      <w:r>
        <w:rPr>
          <w:rFonts w:ascii="方正仿宋_GBK" w:eastAsia="方正仿宋_GBK" w:hint="eastAsia"/>
        </w:rPr>
        <w:t>）</w:t>
      </w:r>
      <w:r w:rsidRPr="0096586A">
        <w:rPr>
          <w:rFonts w:ascii="方正仿宋_GBK" w:eastAsia="方正仿宋_GBK" w:hint="eastAsia"/>
        </w:rPr>
        <w:t>连接电缆线为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5"/>
          <w:attr w:name="UnitName" w:val="mm"/>
        </w:smartTagPr>
        <w:r w:rsidRPr="0096586A">
          <w:rPr>
            <w:rFonts w:eastAsia="方正仿宋_GBK" w:hint="eastAsia"/>
          </w:rPr>
          <w:t>75</w:t>
        </w:r>
        <w:r w:rsidRPr="0096586A">
          <w:rPr>
            <w:rFonts w:ascii="方正仿宋_GBK" w:eastAsia="方正仿宋_GBK" w:hint="eastAsia"/>
          </w:rPr>
          <w:t>mm</w:t>
        </w:r>
      </w:smartTag>
      <w:r w:rsidRPr="0096586A">
        <w:rPr>
          <w:rFonts w:ascii="方正仿宋_GBK" w:eastAsia="方正仿宋_GBK" w:hint="eastAsia"/>
        </w:rPr>
        <w:t>（铜）/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0"/>
          <w:attr w:name="UnitName" w:val="mm"/>
        </w:smartTagPr>
        <w:r w:rsidRPr="0096586A">
          <w:rPr>
            <w:rFonts w:eastAsia="方正仿宋_GBK" w:hint="eastAsia"/>
          </w:rPr>
          <w:t>90</w:t>
        </w:r>
        <w:r w:rsidRPr="0096586A">
          <w:rPr>
            <w:rFonts w:ascii="方正仿宋_GBK" w:eastAsia="方正仿宋_GBK" w:hint="eastAsia"/>
          </w:rPr>
          <w:t>mm</w:t>
        </w:r>
      </w:smartTag>
      <w:r w:rsidRPr="0096586A">
        <w:rPr>
          <w:rFonts w:ascii="方正仿宋_GBK" w:eastAsia="方正仿宋_GBK" w:hint="eastAsia"/>
        </w:rPr>
        <w:t>（铝）。外加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a"/>
        </w:smartTagPr>
        <w:r w:rsidRPr="0096586A">
          <w:rPr>
            <w:rFonts w:eastAsia="方正仿宋_GBK" w:hint="eastAsia"/>
          </w:rPr>
          <w:t>20</w:t>
        </w:r>
        <w:r w:rsidRPr="0096586A">
          <w:rPr>
            <w:rFonts w:ascii="方正仿宋_GBK" w:eastAsia="方正仿宋_GBK" w:hint="eastAsia"/>
          </w:rPr>
          <w:t>A</w:t>
        </w:r>
      </w:smartTag>
      <w:r w:rsidRPr="0096586A">
        <w:rPr>
          <w:rFonts w:ascii="方正仿宋_GBK" w:eastAsia="方正仿宋_GBK" w:hint="eastAsia"/>
        </w:rPr>
        <w:t>空开闸盒。</w:t>
      </w:r>
    </w:p>
    <w:p w:rsidR="00572160" w:rsidRPr="0096586A" w:rsidRDefault="00572160" w:rsidP="0057216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>（</w:t>
      </w:r>
      <w:r w:rsidRPr="0096586A">
        <w:rPr>
          <w:rFonts w:ascii="方正仿宋_GBK" w:eastAsia="方正仿宋_GBK" w:hint="eastAsia"/>
        </w:rPr>
        <w:t>四</w:t>
      </w:r>
      <w:r>
        <w:rPr>
          <w:rFonts w:ascii="方正仿宋_GBK" w:eastAsia="方正仿宋_GBK" w:hint="eastAsia"/>
        </w:rPr>
        <w:t>）</w:t>
      </w:r>
      <w:r w:rsidRPr="0096586A">
        <w:rPr>
          <w:rFonts w:ascii="方正仿宋_GBK" w:eastAsia="方正仿宋_GBK" w:hint="eastAsia"/>
        </w:rPr>
        <w:t>完成电力缆线连接后，要开启车上所有载荷，观察是否电压平稳。</w:t>
      </w:r>
    </w:p>
    <w:p w:rsidR="00572160" w:rsidRPr="0096586A" w:rsidRDefault="00572160" w:rsidP="0057216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>（</w:t>
      </w:r>
      <w:r w:rsidRPr="0096586A">
        <w:rPr>
          <w:rFonts w:ascii="方正仿宋_GBK" w:eastAsia="方正仿宋_GBK" w:hint="eastAsia"/>
        </w:rPr>
        <w:t>五</w:t>
      </w:r>
      <w:r>
        <w:rPr>
          <w:rFonts w:ascii="方正仿宋_GBK" w:eastAsia="方正仿宋_GBK" w:hint="eastAsia"/>
        </w:rPr>
        <w:t>）</w:t>
      </w:r>
      <w:r w:rsidRPr="0096586A">
        <w:rPr>
          <w:rFonts w:ascii="方正仿宋_GBK" w:eastAsia="方正仿宋_GBK" w:hint="eastAsia"/>
        </w:rPr>
        <w:t>运行期间电价按照民用电计算。</w:t>
      </w:r>
    </w:p>
    <w:p w:rsidR="00572160" w:rsidRPr="00DB181F" w:rsidRDefault="00572160" w:rsidP="00572160">
      <w:pPr>
        <w:spacing w:line="578" w:lineRule="exact"/>
        <w:ind w:firstLineChars="200" w:firstLine="640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三、</w:t>
      </w:r>
      <w:r w:rsidRPr="00DB181F">
        <w:rPr>
          <w:rFonts w:ascii="方正黑体_GBK" w:eastAsia="方正黑体_GBK" w:hint="eastAsia"/>
        </w:rPr>
        <w:t>供水系统</w:t>
      </w:r>
    </w:p>
    <w:p w:rsidR="00572160" w:rsidRPr="0096586A" w:rsidRDefault="00572160" w:rsidP="0057216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lastRenderedPageBreak/>
        <w:t>（</w:t>
      </w:r>
      <w:r w:rsidRPr="0096586A">
        <w:rPr>
          <w:rFonts w:ascii="方正仿宋_GBK" w:eastAsia="方正仿宋_GBK" w:hint="eastAsia"/>
        </w:rPr>
        <w:t>一</w:t>
      </w:r>
      <w:r>
        <w:rPr>
          <w:rFonts w:ascii="方正仿宋_GBK" w:eastAsia="方正仿宋_GBK" w:hint="eastAsia"/>
        </w:rPr>
        <w:t>）</w:t>
      </w:r>
      <w:r w:rsidRPr="0096586A">
        <w:rPr>
          <w:rFonts w:ascii="方正仿宋_GBK" w:eastAsia="方正仿宋_GBK" w:hint="eastAsia"/>
        </w:rPr>
        <w:t>供水系统是车上医疗消毒和生活用水的保障，要按照健康快车所设计供水需求进行施工作业。</w:t>
      </w:r>
    </w:p>
    <w:p w:rsidR="00572160" w:rsidRPr="0096586A" w:rsidRDefault="00572160" w:rsidP="0057216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>（</w:t>
      </w:r>
      <w:r w:rsidRPr="0096586A">
        <w:rPr>
          <w:rFonts w:ascii="方正仿宋_GBK" w:eastAsia="方正仿宋_GBK" w:hint="eastAsia"/>
        </w:rPr>
        <w:t>二</w:t>
      </w:r>
      <w:r>
        <w:rPr>
          <w:rFonts w:ascii="方正仿宋_GBK" w:eastAsia="方正仿宋_GBK" w:hint="eastAsia"/>
        </w:rPr>
        <w:t>）</w:t>
      </w:r>
      <w:r w:rsidRPr="0096586A">
        <w:rPr>
          <w:rFonts w:ascii="方正仿宋_GBK" w:eastAsia="方正仿宋_GBK" w:hint="eastAsia"/>
        </w:rPr>
        <w:t>健康快车现行设计标准共有</w:t>
      </w:r>
      <w:r w:rsidRPr="0096586A">
        <w:rPr>
          <w:rFonts w:eastAsia="方正仿宋_GBK" w:hint="eastAsia"/>
        </w:rPr>
        <w:t>8</w:t>
      </w:r>
      <w:r w:rsidRPr="0096586A">
        <w:rPr>
          <w:rFonts w:ascii="方正仿宋_GBK" w:eastAsia="方正仿宋_GBK" w:hint="eastAsia"/>
        </w:rPr>
        <w:t>个上水口（具体依各车实际情况而定）</w:t>
      </w:r>
    </w:p>
    <w:p w:rsidR="00572160" w:rsidRDefault="00572160" w:rsidP="0057216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>（</w:t>
      </w:r>
      <w:r w:rsidRPr="0096586A">
        <w:rPr>
          <w:rFonts w:ascii="方正仿宋_GBK" w:eastAsia="方正仿宋_GBK" w:hint="eastAsia"/>
        </w:rPr>
        <w:t>三</w:t>
      </w:r>
      <w:r>
        <w:rPr>
          <w:rFonts w:ascii="方正仿宋_GBK" w:eastAsia="方正仿宋_GBK" w:hint="eastAsia"/>
        </w:rPr>
        <w:t>）</w:t>
      </w:r>
      <w:r w:rsidRPr="0096586A">
        <w:rPr>
          <w:rFonts w:ascii="方正仿宋_GBK" w:eastAsia="方正仿宋_GBK" w:hint="eastAsia"/>
        </w:rPr>
        <w:t>上水连接管直径为</w:t>
      </w:r>
      <w:r w:rsidRPr="0096586A">
        <w:rPr>
          <w:rFonts w:eastAsia="方正仿宋_GBK" w:hint="eastAsia"/>
        </w:rPr>
        <w:t>1</w:t>
      </w:r>
      <w:r w:rsidRPr="0096586A">
        <w:rPr>
          <w:rFonts w:ascii="方正仿宋_GBK" w:eastAsia="方正仿宋_GBK" w:hint="eastAsia"/>
        </w:rPr>
        <w:t>寸管，水压为</w:t>
      </w:r>
      <w:r w:rsidRPr="0096586A">
        <w:rPr>
          <w:rFonts w:eastAsia="方正仿宋_GBK" w:hint="eastAsia"/>
        </w:rPr>
        <w:t>2</w:t>
      </w:r>
      <w:r>
        <w:rPr>
          <w:rFonts w:eastAsia="方正仿宋_GBK" w:hint="eastAsia"/>
        </w:rPr>
        <w:t>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公斤"/>
        </w:smartTagPr>
        <w:r w:rsidRPr="0096586A">
          <w:rPr>
            <w:rFonts w:eastAsia="方正仿宋_GBK" w:hint="eastAsia"/>
          </w:rPr>
          <w:t>4</w:t>
        </w:r>
        <w:r w:rsidRPr="0096586A">
          <w:rPr>
            <w:rFonts w:ascii="方正仿宋_GBK" w:eastAsia="方正仿宋_GBK" w:hint="eastAsia"/>
          </w:rPr>
          <w:t>公斤</w:t>
        </w:r>
      </w:smartTag>
      <w:r w:rsidRPr="0096586A">
        <w:rPr>
          <w:rFonts w:ascii="方正仿宋_GBK" w:eastAsia="方正仿宋_GBK" w:hint="eastAsia"/>
        </w:rPr>
        <w:t>。</w:t>
      </w:r>
    </w:p>
    <w:p w:rsidR="00572160" w:rsidRPr="0096586A" w:rsidRDefault="00572160" w:rsidP="0057216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>（</w:t>
      </w:r>
      <w:r w:rsidRPr="0096586A">
        <w:rPr>
          <w:rFonts w:ascii="方正仿宋_GBK" w:eastAsia="方正仿宋_GBK" w:hint="eastAsia"/>
        </w:rPr>
        <w:t>四</w:t>
      </w:r>
      <w:r>
        <w:rPr>
          <w:rFonts w:ascii="方正仿宋_GBK" w:eastAsia="方正仿宋_GBK" w:hint="eastAsia"/>
        </w:rPr>
        <w:t>）</w:t>
      </w:r>
      <w:r w:rsidRPr="0096586A">
        <w:rPr>
          <w:rFonts w:ascii="方正仿宋_GBK" w:eastAsia="方正仿宋_GBK" w:hint="eastAsia"/>
        </w:rPr>
        <w:t>供水系统接驳完成后，请</w:t>
      </w:r>
      <w:proofErr w:type="gramStart"/>
      <w:r w:rsidRPr="0096586A">
        <w:rPr>
          <w:rFonts w:ascii="方正仿宋_GBK" w:eastAsia="方正仿宋_GBK" w:hint="eastAsia"/>
        </w:rPr>
        <w:t>当地疾控中心</w:t>
      </w:r>
      <w:proofErr w:type="gramEnd"/>
      <w:r w:rsidRPr="0096586A">
        <w:rPr>
          <w:rFonts w:ascii="方正仿宋_GBK" w:eastAsia="方正仿宋_GBK" w:hint="eastAsia"/>
        </w:rPr>
        <w:t>对水质进行抽检，要达到地方规定符合饮用的标准。</w:t>
      </w:r>
    </w:p>
    <w:p w:rsidR="00572160" w:rsidRPr="00DB181F" w:rsidRDefault="00572160" w:rsidP="00572160">
      <w:pPr>
        <w:spacing w:line="578" w:lineRule="exact"/>
        <w:ind w:firstLineChars="200" w:firstLine="640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四、</w:t>
      </w:r>
      <w:r w:rsidRPr="00DB181F">
        <w:rPr>
          <w:rFonts w:ascii="方正黑体_GBK" w:eastAsia="方正黑体_GBK" w:hint="eastAsia"/>
        </w:rPr>
        <w:t>通信系统</w:t>
      </w:r>
    </w:p>
    <w:p w:rsidR="00572160" w:rsidRPr="0096586A" w:rsidRDefault="00572160" w:rsidP="0057216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 w:rsidRPr="0096586A">
        <w:rPr>
          <w:rFonts w:ascii="方正仿宋_GBK" w:eastAsia="方正仿宋_GBK" w:hint="eastAsia"/>
        </w:rPr>
        <w:t>列车安装两部电话（一部市话功能，一部带国际直拨功能的直线电话），接通宽带、闭路电视线（健康快车可以按当地居民用电、用水、上网费用标准支付健康快车所发生的各项费用）。</w:t>
      </w:r>
    </w:p>
    <w:p w:rsidR="00572160" w:rsidRPr="00DB181F" w:rsidRDefault="00572160" w:rsidP="00572160">
      <w:pPr>
        <w:spacing w:line="578" w:lineRule="exact"/>
        <w:ind w:firstLineChars="200" w:firstLine="640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五、</w:t>
      </w:r>
      <w:r w:rsidRPr="00DB181F">
        <w:rPr>
          <w:rFonts w:ascii="方正黑体_GBK" w:eastAsia="方正黑体_GBK" w:hint="eastAsia"/>
        </w:rPr>
        <w:t>上下车扶梯</w:t>
      </w:r>
    </w:p>
    <w:p w:rsidR="00572160" w:rsidRPr="0096586A" w:rsidRDefault="00572160" w:rsidP="0057216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>（</w:t>
      </w:r>
      <w:r w:rsidRPr="0096586A">
        <w:rPr>
          <w:rFonts w:ascii="方正仿宋_GBK" w:eastAsia="方正仿宋_GBK" w:hint="eastAsia"/>
        </w:rPr>
        <w:t>一</w:t>
      </w:r>
      <w:r>
        <w:rPr>
          <w:rFonts w:ascii="方正仿宋_GBK" w:eastAsia="方正仿宋_GBK" w:hint="eastAsia"/>
        </w:rPr>
        <w:t>）</w:t>
      </w:r>
      <w:r w:rsidRPr="0096586A">
        <w:rPr>
          <w:rFonts w:ascii="方正仿宋_GBK" w:eastAsia="方正仿宋_GBK" w:hint="eastAsia"/>
        </w:rPr>
        <w:t>扶梯是工作人员和患者上下车的连接装置，也是应急逃生的重要通道，扶梯搭建应以健康快车停靠的实际条件进行设计。</w:t>
      </w:r>
    </w:p>
    <w:p w:rsidR="00572160" w:rsidRPr="0096586A" w:rsidRDefault="00572160" w:rsidP="0057216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>（</w:t>
      </w:r>
      <w:r w:rsidRPr="0096586A">
        <w:rPr>
          <w:rFonts w:ascii="方正仿宋_GBK" w:eastAsia="方正仿宋_GBK" w:hint="eastAsia"/>
        </w:rPr>
        <w:t>二</w:t>
      </w:r>
      <w:r>
        <w:rPr>
          <w:rFonts w:ascii="方正仿宋_GBK" w:eastAsia="方正仿宋_GBK" w:hint="eastAsia"/>
        </w:rPr>
        <w:t>）</w:t>
      </w:r>
      <w:r w:rsidRPr="0096586A">
        <w:rPr>
          <w:rFonts w:ascii="方正仿宋_GBK" w:eastAsia="方正仿宋_GBK" w:hint="eastAsia"/>
        </w:rPr>
        <w:t>扶梯以斜坡型为宜，斜坡倾斜角度要适应老年人的行走。要设有护栏和防滑地胶等以防患者跌下摔伤。</w:t>
      </w:r>
    </w:p>
    <w:p w:rsidR="00572160" w:rsidRPr="0096586A" w:rsidRDefault="00572160" w:rsidP="0057216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>（</w:t>
      </w:r>
      <w:r w:rsidRPr="0096586A">
        <w:rPr>
          <w:rFonts w:ascii="方正仿宋_GBK" w:eastAsia="方正仿宋_GBK" w:hint="eastAsia"/>
        </w:rPr>
        <w:t>三</w:t>
      </w:r>
      <w:r>
        <w:rPr>
          <w:rFonts w:ascii="方正仿宋_GBK" w:eastAsia="方正仿宋_GBK" w:hint="eastAsia"/>
        </w:rPr>
        <w:t>）</w:t>
      </w:r>
      <w:r w:rsidRPr="0096586A">
        <w:rPr>
          <w:rFonts w:ascii="方正仿宋_GBK" w:eastAsia="方正仿宋_GBK" w:hint="eastAsia"/>
        </w:rPr>
        <w:t>根据健康快车市级要求需要在宿营车入口、工作人员专用入口（病房车前端）、患者专用入口（病房车后端）、逃生应急出口（病房后端对侧）共搭建</w:t>
      </w:r>
      <w:r w:rsidRPr="0096586A">
        <w:rPr>
          <w:rFonts w:eastAsia="方正仿宋_GBK" w:hint="eastAsia"/>
        </w:rPr>
        <w:t>4</w:t>
      </w:r>
      <w:r w:rsidRPr="0096586A">
        <w:rPr>
          <w:rFonts w:ascii="方正仿宋_GBK" w:eastAsia="方正仿宋_GBK" w:hint="eastAsia"/>
        </w:rPr>
        <w:t>个扶梯。</w:t>
      </w:r>
    </w:p>
    <w:p w:rsidR="00572160" w:rsidRPr="00DB181F" w:rsidRDefault="00572160" w:rsidP="00572160">
      <w:pPr>
        <w:spacing w:line="578" w:lineRule="exact"/>
        <w:ind w:firstLineChars="200" w:firstLine="640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六、</w:t>
      </w:r>
      <w:r w:rsidRPr="00DB181F">
        <w:rPr>
          <w:rFonts w:ascii="方正黑体_GBK" w:eastAsia="方正黑体_GBK" w:hint="eastAsia"/>
        </w:rPr>
        <w:t>患者等候区</w:t>
      </w:r>
    </w:p>
    <w:p w:rsidR="00572160" w:rsidRPr="0096586A" w:rsidRDefault="00572160" w:rsidP="0057216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>（</w:t>
      </w:r>
      <w:r w:rsidRPr="0096586A">
        <w:rPr>
          <w:rFonts w:ascii="方正仿宋_GBK" w:eastAsia="方正仿宋_GBK" w:hint="eastAsia"/>
        </w:rPr>
        <w:t>一</w:t>
      </w:r>
      <w:r>
        <w:rPr>
          <w:rFonts w:ascii="方正仿宋_GBK" w:eastAsia="方正仿宋_GBK" w:hint="eastAsia"/>
        </w:rPr>
        <w:t>）</w:t>
      </w:r>
      <w:r w:rsidRPr="0096586A">
        <w:rPr>
          <w:rFonts w:ascii="方正仿宋_GBK" w:eastAsia="方正仿宋_GBK" w:hint="eastAsia"/>
        </w:rPr>
        <w:t>患者等候区是病人到达和离车前后进行交接工作的区域，在这里对患者要进行核查和宣教等项程序。</w:t>
      </w:r>
    </w:p>
    <w:p w:rsidR="00572160" w:rsidRPr="0096586A" w:rsidRDefault="00572160" w:rsidP="0057216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lastRenderedPageBreak/>
        <w:t>（</w:t>
      </w:r>
      <w:r w:rsidRPr="0096586A">
        <w:rPr>
          <w:rFonts w:ascii="方正仿宋_GBK" w:eastAsia="方正仿宋_GBK" w:hint="eastAsia"/>
        </w:rPr>
        <w:t>二</w:t>
      </w:r>
      <w:r>
        <w:rPr>
          <w:rFonts w:ascii="方正仿宋_GBK" w:eastAsia="方正仿宋_GBK" w:hint="eastAsia"/>
        </w:rPr>
        <w:t>）</w:t>
      </w:r>
      <w:r w:rsidRPr="0096586A">
        <w:rPr>
          <w:rFonts w:ascii="方正仿宋_GBK" w:eastAsia="方正仿宋_GBK" w:hint="eastAsia"/>
        </w:rPr>
        <w:t>患者等候区要根据停靠站点实际情况进行搭建，要做到防晒防雨。患者等候区设立联排椅子</w:t>
      </w:r>
      <w:r w:rsidRPr="0096586A">
        <w:rPr>
          <w:rFonts w:eastAsia="方正仿宋_GBK" w:hint="eastAsia"/>
        </w:rPr>
        <w:t>20</w:t>
      </w:r>
      <w:r>
        <w:rPr>
          <w:rFonts w:eastAsia="方正仿宋_GBK" w:hint="eastAsia"/>
        </w:rPr>
        <w:t>—</w:t>
      </w:r>
      <w:r w:rsidRPr="0096586A">
        <w:rPr>
          <w:rFonts w:eastAsia="方正仿宋_GBK" w:hint="eastAsia"/>
        </w:rPr>
        <w:t>30</w:t>
      </w:r>
      <w:r w:rsidRPr="0096586A">
        <w:rPr>
          <w:rFonts w:ascii="方正仿宋_GBK" w:eastAsia="方正仿宋_GBK" w:hint="eastAsia"/>
        </w:rPr>
        <w:t>人座次。</w:t>
      </w:r>
    </w:p>
    <w:p w:rsidR="00572160" w:rsidRPr="00DB181F" w:rsidRDefault="00572160" w:rsidP="00572160">
      <w:pPr>
        <w:spacing w:line="578" w:lineRule="exact"/>
        <w:ind w:firstLineChars="200" w:firstLine="640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七、</w:t>
      </w:r>
      <w:r w:rsidRPr="00DB181F">
        <w:rPr>
          <w:rFonts w:ascii="方正黑体_GBK" w:eastAsia="方正黑体_GBK" w:hint="eastAsia"/>
        </w:rPr>
        <w:t>医疗物品仓库</w:t>
      </w:r>
    </w:p>
    <w:p w:rsidR="00572160" w:rsidRPr="0096586A" w:rsidRDefault="00572160" w:rsidP="0057216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>（</w:t>
      </w:r>
      <w:r w:rsidRPr="0096586A">
        <w:rPr>
          <w:rFonts w:ascii="方正仿宋_GBK" w:eastAsia="方正仿宋_GBK" w:hint="eastAsia"/>
        </w:rPr>
        <w:t>一</w:t>
      </w:r>
      <w:r>
        <w:rPr>
          <w:rFonts w:ascii="方正仿宋_GBK" w:eastAsia="方正仿宋_GBK" w:hint="eastAsia"/>
        </w:rPr>
        <w:t>）</w:t>
      </w:r>
      <w:r w:rsidRPr="0096586A">
        <w:rPr>
          <w:rFonts w:ascii="方正仿宋_GBK" w:eastAsia="方正仿宋_GBK" w:hint="eastAsia"/>
        </w:rPr>
        <w:t>医疗物品仓库是用来存放医疗物资和</w:t>
      </w:r>
      <w:proofErr w:type="gramStart"/>
      <w:r w:rsidRPr="0096586A">
        <w:rPr>
          <w:rFonts w:ascii="方正仿宋_GBK" w:eastAsia="方正仿宋_GBK" w:hint="eastAsia"/>
        </w:rPr>
        <w:t>医疗耗品的</w:t>
      </w:r>
      <w:proofErr w:type="gramEnd"/>
      <w:r w:rsidRPr="0096586A">
        <w:rPr>
          <w:rFonts w:ascii="方正仿宋_GBK" w:eastAsia="方正仿宋_GBK" w:hint="eastAsia"/>
        </w:rPr>
        <w:t>地方，根据停靠点不同条件进行选择或搭建。</w:t>
      </w:r>
    </w:p>
    <w:p w:rsidR="00572160" w:rsidRPr="0096586A" w:rsidRDefault="00572160" w:rsidP="0057216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>（</w:t>
      </w:r>
      <w:r w:rsidRPr="0096586A">
        <w:rPr>
          <w:rFonts w:ascii="方正仿宋_GBK" w:eastAsia="方正仿宋_GBK" w:hint="eastAsia"/>
        </w:rPr>
        <w:t>二</w:t>
      </w:r>
      <w:r>
        <w:rPr>
          <w:rFonts w:ascii="方正仿宋_GBK" w:eastAsia="方正仿宋_GBK" w:hint="eastAsia"/>
        </w:rPr>
        <w:t>）</w:t>
      </w:r>
      <w:r w:rsidRPr="0096586A">
        <w:rPr>
          <w:rFonts w:ascii="方正仿宋_GBK" w:eastAsia="方正仿宋_GBK" w:hint="eastAsia"/>
        </w:rPr>
        <w:t>仓库的搭建需要做到防水、防潮、防盗和防老鼠等。根据仓储数量，仓库需要的面积约为</w:t>
      </w:r>
      <w:r w:rsidRPr="0096586A">
        <w:rPr>
          <w:rFonts w:eastAsia="方正仿宋_GBK" w:hint="eastAsia"/>
        </w:rPr>
        <w:t>50</w:t>
      </w:r>
      <w:r>
        <w:rPr>
          <w:rFonts w:eastAsia="方正仿宋_GBK" w:hint="eastAsia"/>
        </w:rPr>
        <w:t>—</w:t>
      </w:r>
      <w:r w:rsidRPr="0096586A">
        <w:rPr>
          <w:rFonts w:eastAsia="方正仿宋_GBK" w:hint="eastAsia"/>
        </w:rPr>
        <w:t>80</w:t>
      </w:r>
      <w:r w:rsidRPr="0096586A">
        <w:rPr>
          <w:rFonts w:ascii="方正仿宋_GBK" w:eastAsia="方正仿宋_GBK" w:hint="eastAsia"/>
        </w:rPr>
        <w:t>平米以上。</w:t>
      </w:r>
    </w:p>
    <w:p w:rsidR="00572160" w:rsidRPr="00DB181F" w:rsidRDefault="00572160" w:rsidP="00572160">
      <w:pPr>
        <w:spacing w:line="578" w:lineRule="exact"/>
        <w:ind w:firstLineChars="200" w:firstLine="640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八、</w:t>
      </w:r>
      <w:r w:rsidRPr="00DB181F">
        <w:rPr>
          <w:rFonts w:ascii="方正黑体_GBK" w:eastAsia="方正黑体_GBK" w:hint="eastAsia"/>
        </w:rPr>
        <w:t>医疗生活垃圾</w:t>
      </w:r>
    </w:p>
    <w:p w:rsidR="00572160" w:rsidRPr="0096586A" w:rsidRDefault="00572160" w:rsidP="0057216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>（</w:t>
      </w:r>
      <w:r w:rsidRPr="0096586A">
        <w:rPr>
          <w:rFonts w:ascii="方正仿宋_GBK" w:eastAsia="方正仿宋_GBK" w:hint="eastAsia"/>
        </w:rPr>
        <w:t>一</w:t>
      </w:r>
      <w:r>
        <w:rPr>
          <w:rFonts w:ascii="方正仿宋_GBK" w:eastAsia="方正仿宋_GBK" w:hint="eastAsia"/>
        </w:rPr>
        <w:t>）</w:t>
      </w:r>
      <w:r w:rsidRPr="0096586A">
        <w:rPr>
          <w:rFonts w:ascii="方正仿宋_GBK" w:eastAsia="方正仿宋_GBK" w:hint="eastAsia"/>
        </w:rPr>
        <w:t>停靠点要设立医疗垃圾临时堆放点。医疗垃圾由车上护士按照医疗垃圾分类处理要求进行堆放。</w:t>
      </w:r>
    </w:p>
    <w:p w:rsidR="00572160" w:rsidRPr="0096586A" w:rsidRDefault="00572160" w:rsidP="0057216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>（</w:t>
      </w:r>
      <w:r w:rsidRPr="0096586A">
        <w:rPr>
          <w:rFonts w:ascii="方正仿宋_GBK" w:eastAsia="方正仿宋_GBK" w:hint="eastAsia"/>
        </w:rPr>
        <w:t>二</w:t>
      </w:r>
      <w:r>
        <w:rPr>
          <w:rFonts w:ascii="方正仿宋_GBK" w:eastAsia="方正仿宋_GBK" w:hint="eastAsia"/>
        </w:rPr>
        <w:t>）</w:t>
      </w:r>
      <w:r w:rsidRPr="0096586A">
        <w:rPr>
          <w:rFonts w:ascii="方正仿宋_GBK" w:eastAsia="方正仿宋_GBK" w:hint="eastAsia"/>
        </w:rPr>
        <w:t>地方医疗垃圾处理机构提供收集箱和分类盒，每周收集清运医疗垃圾两次或根据车上产生的医疗垃圾</w:t>
      </w:r>
      <w:proofErr w:type="gramStart"/>
      <w:r w:rsidRPr="0096586A">
        <w:rPr>
          <w:rFonts w:ascii="方正仿宋_GBK" w:eastAsia="方正仿宋_GBK" w:hint="eastAsia"/>
        </w:rPr>
        <w:t>量及时</w:t>
      </w:r>
      <w:proofErr w:type="gramEnd"/>
      <w:r w:rsidRPr="0096586A">
        <w:rPr>
          <w:rFonts w:ascii="方正仿宋_GBK" w:eastAsia="方正仿宋_GBK" w:hint="eastAsia"/>
        </w:rPr>
        <w:t>进行清运。</w:t>
      </w:r>
    </w:p>
    <w:p w:rsidR="00572160" w:rsidRPr="0096586A" w:rsidRDefault="00572160" w:rsidP="0057216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>（</w:t>
      </w:r>
      <w:r w:rsidRPr="0096586A">
        <w:rPr>
          <w:rFonts w:ascii="方正仿宋_GBK" w:eastAsia="方正仿宋_GBK" w:hint="eastAsia"/>
        </w:rPr>
        <w:t>三</w:t>
      </w:r>
      <w:r>
        <w:rPr>
          <w:rFonts w:ascii="方正仿宋_GBK" w:eastAsia="方正仿宋_GBK" w:hint="eastAsia"/>
        </w:rPr>
        <w:t>）</w:t>
      </w:r>
      <w:r w:rsidRPr="0096586A">
        <w:rPr>
          <w:rFonts w:ascii="方正仿宋_GBK" w:eastAsia="方正仿宋_GBK" w:hint="eastAsia"/>
        </w:rPr>
        <w:t>收集清运医疗垃圾时应注意包装袋的完整，避免在运输中的遗</w:t>
      </w:r>
      <w:proofErr w:type="gramStart"/>
      <w:r w:rsidRPr="0096586A">
        <w:rPr>
          <w:rFonts w:ascii="方正仿宋_GBK" w:eastAsia="方正仿宋_GBK" w:hint="eastAsia"/>
        </w:rPr>
        <w:t>撒造成</w:t>
      </w:r>
      <w:proofErr w:type="gramEnd"/>
      <w:r w:rsidRPr="0096586A">
        <w:rPr>
          <w:rFonts w:ascii="方正仿宋_GBK" w:eastAsia="方正仿宋_GBK" w:hint="eastAsia"/>
        </w:rPr>
        <w:t>二次污染。</w:t>
      </w:r>
    </w:p>
    <w:p w:rsidR="00572160" w:rsidRPr="0096586A" w:rsidRDefault="00572160" w:rsidP="0057216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>（</w:t>
      </w:r>
      <w:r w:rsidRPr="0096586A">
        <w:rPr>
          <w:rFonts w:ascii="方正仿宋_GBK" w:eastAsia="方正仿宋_GBK" w:hint="eastAsia"/>
        </w:rPr>
        <w:t>四</w:t>
      </w:r>
      <w:r>
        <w:rPr>
          <w:rFonts w:ascii="方正仿宋_GBK" w:eastAsia="方正仿宋_GBK" w:hint="eastAsia"/>
        </w:rPr>
        <w:t>）</w:t>
      </w:r>
      <w:r w:rsidRPr="0096586A">
        <w:rPr>
          <w:rFonts w:ascii="方正仿宋_GBK" w:eastAsia="方正仿宋_GBK" w:hint="eastAsia"/>
        </w:rPr>
        <w:t>生活垃圾由当地环卫部门提供垃圾箱并负责定时清运，做好灭蝇等消毒工作。</w:t>
      </w:r>
    </w:p>
    <w:p w:rsidR="00572160" w:rsidRPr="00DB181F" w:rsidRDefault="00572160" w:rsidP="00572160">
      <w:pPr>
        <w:spacing w:line="578" w:lineRule="exact"/>
        <w:ind w:firstLineChars="200" w:firstLine="640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九、</w:t>
      </w:r>
      <w:r w:rsidRPr="00DB181F">
        <w:rPr>
          <w:rFonts w:ascii="方正黑体_GBK" w:eastAsia="方正黑体_GBK" w:hint="eastAsia"/>
        </w:rPr>
        <w:t>停靠站点的安保</w:t>
      </w:r>
    </w:p>
    <w:p w:rsidR="00572160" w:rsidRPr="0096586A" w:rsidRDefault="00572160" w:rsidP="0057216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>（</w:t>
      </w:r>
      <w:r w:rsidRPr="0096586A">
        <w:rPr>
          <w:rFonts w:ascii="方正仿宋_GBK" w:eastAsia="方正仿宋_GBK" w:hint="eastAsia"/>
        </w:rPr>
        <w:t>一</w:t>
      </w:r>
      <w:r>
        <w:rPr>
          <w:rFonts w:ascii="方正仿宋_GBK" w:eastAsia="方正仿宋_GBK" w:hint="eastAsia"/>
        </w:rPr>
        <w:t>）</w:t>
      </w:r>
      <w:r w:rsidRPr="0096586A">
        <w:rPr>
          <w:rFonts w:ascii="方正仿宋_GBK" w:eastAsia="方正仿宋_GBK" w:hint="eastAsia"/>
        </w:rPr>
        <w:t>健康快车到达停靠站点后需要立即启动</w:t>
      </w:r>
      <w:r w:rsidRPr="0096586A">
        <w:rPr>
          <w:rFonts w:eastAsia="方正仿宋_GBK" w:hint="eastAsia"/>
        </w:rPr>
        <w:t>24</w:t>
      </w:r>
      <w:r w:rsidRPr="0096586A">
        <w:rPr>
          <w:rFonts w:ascii="方正仿宋_GBK" w:eastAsia="方正仿宋_GBK" w:hint="eastAsia"/>
        </w:rPr>
        <w:t>小时安保措施，对健康快车周边环境进行监控。</w:t>
      </w:r>
    </w:p>
    <w:p w:rsidR="00572160" w:rsidRPr="0096586A" w:rsidRDefault="00572160" w:rsidP="0057216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>（</w:t>
      </w:r>
      <w:r w:rsidRPr="0096586A">
        <w:rPr>
          <w:rFonts w:ascii="方正仿宋_GBK" w:eastAsia="方正仿宋_GBK" w:hint="eastAsia"/>
        </w:rPr>
        <w:t>二</w:t>
      </w:r>
      <w:r>
        <w:rPr>
          <w:rFonts w:ascii="方正仿宋_GBK" w:eastAsia="方正仿宋_GBK" w:hint="eastAsia"/>
        </w:rPr>
        <w:t>）</w:t>
      </w:r>
      <w:r w:rsidRPr="0096586A">
        <w:rPr>
          <w:rFonts w:ascii="方正仿宋_GBK" w:eastAsia="方正仿宋_GBK" w:hint="eastAsia"/>
        </w:rPr>
        <w:t>设立安保人员，对辖区进行看护，闲人禁止进入。</w:t>
      </w:r>
    </w:p>
    <w:p w:rsidR="00572160" w:rsidRPr="0096586A" w:rsidRDefault="00572160" w:rsidP="0057216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>（</w:t>
      </w:r>
      <w:r w:rsidRPr="0096586A">
        <w:rPr>
          <w:rFonts w:ascii="方正仿宋_GBK" w:eastAsia="方正仿宋_GBK" w:hint="eastAsia"/>
        </w:rPr>
        <w:t>三</w:t>
      </w:r>
      <w:r>
        <w:rPr>
          <w:rFonts w:ascii="方正仿宋_GBK" w:eastAsia="方正仿宋_GBK" w:hint="eastAsia"/>
        </w:rPr>
        <w:t>）</w:t>
      </w:r>
      <w:r w:rsidRPr="0096586A">
        <w:rPr>
          <w:rFonts w:ascii="方正仿宋_GBK" w:eastAsia="方正仿宋_GBK" w:hint="eastAsia"/>
        </w:rPr>
        <w:t>健康快车停靠区域内安装照明设备，晚上</w:t>
      </w:r>
      <w:r w:rsidRPr="0096586A">
        <w:rPr>
          <w:rFonts w:eastAsia="方正仿宋_GBK" w:hint="eastAsia"/>
        </w:rPr>
        <w:t>19</w:t>
      </w:r>
      <w:r w:rsidRPr="0096586A">
        <w:rPr>
          <w:rFonts w:ascii="方正仿宋_GBK" w:eastAsia="方正仿宋_GBK" w:hint="eastAsia"/>
        </w:rPr>
        <w:t>点至次日</w:t>
      </w:r>
      <w:r w:rsidRPr="0096586A">
        <w:rPr>
          <w:rFonts w:eastAsia="方正仿宋_GBK" w:hint="eastAsia"/>
        </w:rPr>
        <w:t>6</w:t>
      </w:r>
      <w:r w:rsidRPr="0096586A">
        <w:rPr>
          <w:rFonts w:ascii="方正仿宋_GBK" w:eastAsia="方正仿宋_GBK" w:hint="eastAsia"/>
        </w:rPr>
        <w:t>点为开启时间。</w:t>
      </w:r>
    </w:p>
    <w:p w:rsidR="00CE3388" w:rsidRPr="00572160" w:rsidRDefault="00CE3388">
      <w:pPr>
        <w:rPr>
          <w:rFonts w:hint="eastAsia"/>
        </w:rPr>
      </w:pPr>
    </w:p>
    <w:sectPr w:rsidR="00CE3388" w:rsidRPr="00572160" w:rsidSect="00CE3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2160"/>
    <w:rsid w:val="00572160"/>
    <w:rsid w:val="00CE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6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57216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</Words>
  <Characters>1162</Characters>
  <Application>Microsoft Office Word</Application>
  <DocSecurity>0</DocSecurity>
  <Lines>9</Lines>
  <Paragraphs>2</Paragraphs>
  <ScaleCrop>false</ScaleCrop>
  <Company>微软中国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2018-05-28T07:31:00Z</dcterms:created>
  <dcterms:modified xsi:type="dcterms:W3CDTF">2018-05-28T07:32:00Z</dcterms:modified>
</cp:coreProperties>
</file>