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5F" w:rsidRDefault="00EA2D5F" w:rsidP="00EA2D5F">
      <w:pPr>
        <w:ind w:leftChars="-495" w:left="-1039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tbl>
      <w:tblPr>
        <w:tblpPr w:leftFromText="144" w:rightFromText="144" w:vertAnchor="text" w:horzAnchor="page" w:tblpX="1101" w:tblpY="31"/>
        <w:tblOverlap w:val="never"/>
        <w:tblW w:w="147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8"/>
        <w:gridCol w:w="841"/>
        <w:gridCol w:w="661"/>
        <w:gridCol w:w="755"/>
        <w:gridCol w:w="783"/>
        <w:gridCol w:w="809"/>
        <w:gridCol w:w="745"/>
        <w:gridCol w:w="679"/>
        <w:gridCol w:w="651"/>
        <w:gridCol w:w="725"/>
        <w:gridCol w:w="623"/>
        <w:gridCol w:w="709"/>
        <w:gridCol w:w="761"/>
        <w:gridCol w:w="614"/>
        <w:gridCol w:w="629"/>
        <w:gridCol w:w="915"/>
        <w:gridCol w:w="1586"/>
        <w:gridCol w:w="938"/>
      </w:tblGrid>
      <w:tr w:rsidR="00EA2D5F" w:rsidTr="0097012E">
        <w:trPr>
          <w:trHeight w:val="612"/>
        </w:trPr>
        <w:tc>
          <w:tcPr>
            <w:tcW w:w="1477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578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/>
              </w:rPr>
              <w:t>2021年全市庭院经济发展计划调查表</w:t>
            </w:r>
          </w:p>
        </w:tc>
      </w:tr>
      <w:tr w:rsidR="00EA2D5F" w:rsidTr="0097012E">
        <w:trPr>
          <w:trHeight w:val="435"/>
        </w:trPr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4"/>
                <w:lang/>
              </w:rPr>
              <w:t>白城市农业农村局</w:t>
            </w:r>
          </w:p>
        </w:tc>
        <w:tc>
          <w:tcPr>
            <w:tcW w:w="572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4"/>
                <w:lang/>
              </w:rPr>
              <w:t>2021年    月    日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400" w:lineRule="exact"/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400" w:lineRule="exact"/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</w:pP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400" w:lineRule="exact"/>
              <w:rPr>
                <w:rFonts w:ascii="宋体" w:cs="宋体" w:hint="eastAsia"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4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4"/>
                <w:lang/>
              </w:rPr>
              <w:t>单位：个、户、万亩、万元</w:t>
            </w:r>
          </w:p>
        </w:tc>
      </w:tr>
      <w:tr w:rsidR="00EA2D5F" w:rsidTr="0097012E">
        <w:trPr>
          <w:trHeight w:val="305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县别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行政村总数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计划发展村数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计划发展户数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其中贫困户数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庭院可利用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br/>
              <w:t>面积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计划落实总面积</w:t>
            </w:r>
          </w:p>
        </w:tc>
        <w:tc>
          <w:tcPr>
            <w:tcW w:w="6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庭院经济计划落实情况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计划补贴资金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预计总收入</w:t>
            </w:r>
          </w:p>
        </w:tc>
      </w:tr>
      <w:tr w:rsidR="00EA2D5F" w:rsidTr="0097012E">
        <w:trPr>
          <w:trHeight w:val="357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7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计划种植情况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计划养殖情况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计划加工情况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</w:tr>
      <w:tr w:rsidR="00EA2D5F" w:rsidTr="0097012E">
        <w:trPr>
          <w:trHeight w:val="727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7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户数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面积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主要品种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户数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面积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主要品种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户数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面积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项目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/>
        </w:tc>
      </w:tr>
      <w:tr w:rsidR="00EA2D5F" w:rsidTr="0097012E">
        <w:trPr>
          <w:trHeight w:val="43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大安市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lef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lef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 w:rsidR="00EA2D5F" w:rsidTr="0097012E">
        <w:trPr>
          <w:trHeight w:val="45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洮南市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 w:rsidR="00EA2D5F" w:rsidTr="0097012E">
        <w:trPr>
          <w:trHeight w:val="45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镇赉县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 w:rsidR="00EA2D5F" w:rsidTr="0097012E">
        <w:trPr>
          <w:trHeight w:val="45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通榆县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 w:rsidR="00EA2D5F" w:rsidTr="0097012E">
        <w:trPr>
          <w:trHeight w:val="45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洮北区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 w:rsidR="00EA2D5F" w:rsidTr="0097012E">
        <w:trPr>
          <w:trHeight w:val="45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经开区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 w:rsidR="00EA2D5F" w:rsidTr="0097012E">
        <w:trPr>
          <w:trHeight w:val="46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查干浩特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  <w:tr w:rsidR="00EA2D5F" w:rsidTr="0097012E">
        <w:trPr>
          <w:trHeight w:val="59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2D5F" w:rsidRDefault="00EA2D5F" w:rsidP="0097012E">
            <w:pPr>
              <w:spacing w:line="300" w:lineRule="exact"/>
              <w:rPr>
                <w:rFonts w:ascii="宋体" w:cs="宋体" w:hint="eastAsia"/>
                <w:color w:val="000000"/>
                <w:sz w:val="24"/>
              </w:rPr>
            </w:pPr>
          </w:p>
        </w:tc>
      </w:tr>
    </w:tbl>
    <w:p w:rsidR="00EA2D5F" w:rsidRDefault="00EA2D5F" w:rsidP="00EA2D5F">
      <w:pPr>
        <w:spacing w:line="400" w:lineRule="exact"/>
        <w:jc w:val="left"/>
        <w:rPr>
          <w:rFonts w:ascii="方正黑体_GBK" w:eastAsia="方正黑体_GBK" w:hAnsi="方正黑体_GBK" w:cs="方正黑体_GBK" w:hint="eastAsia"/>
          <w:color w:val="000000"/>
          <w:kern w:val="0"/>
          <w:szCs w:val="21"/>
          <w:lang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/>
          <w:kern w:val="0"/>
          <w:szCs w:val="21"/>
          <w:lang/>
        </w:rPr>
        <w:t>注：</w:t>
      </w:r>
      <w:r>
        <w:rPr>
          <w:rFonts w:ascii="方正黑体_GBK" w:eastAsia="方正黑体_GBK" w:hAnsi="方正黑体_GBK" w:cs="方正黑体_GBK" w:hint="eastAsia"/>
          <w:color w:val="000000"/>
          <w:kern w:val="0"/>
          <w:szCs w:val="21"/>
          <w:lang/>
        </w:rPr>
        <w:t>大安市有5个村没有庭院 ；通榆县31个村异地搬迁,8个村没有庭院；洮北区有6个村异地搬迁 ；经开区3个村属于城中村，变成收储区没有庭院</w:t>
      </w:r>
    </w:p>
    <w:p w:rsidR="00EA11EB" w:rsidRDefault="00EA11EB"/>
    <w:sectPr w:rsidR="00EA11EB" w:rsidSect="00EA2D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D5F"/>
    <w:rsid w:val="00EA11EB"/>
    <w:rsid w:val="00EA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A2D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A2D5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A2D5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EA2D5F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A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2021-04-09T06:29:00Z</dcterms:created>
  <dcterms:modified xsi:type="dcterms:W3CDTF">2021-04-09T06:30:00Z</dcterms:modified>
</cp:coreProperties>
</file>