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政务信息上报工作优秀单位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先进单位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、</w:t>
      </w:r>
      <w:r>
        <w:rPr>
          <w:rFonts w:hint="eastAsia" w:ascii="方正小标宋_GBK" w:eastAsia="方正小标宋_GBK"/>
          <w:sz w:val="44"/>
          <w:szCs w:val="44"/>
        </w:rPr>
        <w:t>上报国办和调查研究工作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突出单位及优秀信息员名单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78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eastAsia="方正黑体_GBK"/>
          <w:sz w:val="32"/>
          <w:szCs w:val="32"/>
        </w:rPr>
        <w:t>政务信息上报工作优秀单位和优秀信息员</w:t>
      </w:r>
    </w:p>
    <w:tbl>
      <w:tblPr>
        <w:tblStyle w:val="5"/>
        <w:tblW w:w="432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1200"/>
        <w:gridCol w:w="1300"/>
        <w:gridCol w:w="1278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洮北区政府办公室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苏  晴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康艳平</w:t>
            </w: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赵忠瑞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贾梦雨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镇赉县政府办公室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  明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柳士明</w:t>
            </w: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鲍永涛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大安市政府办公室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齐  丹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姚  迪</w:t>
            </w: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朱宏亮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通榆县政府办公室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英  迪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刘东奇</w:t>
            </w: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郭金尧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王雪彤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洮南市政府办公室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柯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杨</w:t>
            </w: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郭  玥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白城工业园区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新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江丹丹</w:t>
            </w: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倪  琳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方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农业农村局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赵  迪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商务局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徐增春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于  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发改委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周  鑫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周  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工信局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张志男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  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住建局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高铠月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市场监管局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兰春文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富  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供销社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闫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陈  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能源局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聂魁巍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丁极枭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教育局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赵俊玲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姜国媛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公安局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纪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刘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退役军人事务局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成翠翠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  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水利局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王一舒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卫健委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  震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乡村振兴局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张连鹏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  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白城调查队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蕊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宋佳琪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统计局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王佳星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吕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税务局</w:t>
            </w:r>
          </w:p>
        </w:tc>
        <w:tc>
          <w:tcPr>
            <w:tcW w:w="76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蔺敬帅</w:t>
            </w:r>
          </w:p>
        </w:tc>
        <w:tc>
          <w:tcPr>
            <w:tcW w:w="7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  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市畜牧业发展服务中心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国长河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60"/>
                <w:tab w:val="left" w:pos="5220"/>
                <w:tab w:val="left" w:pos="7200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康  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78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二、</w:t>
      </w:r>
      <w:r>
        <w:rPr>
          <w:rFonts w:ascii="方正黑体_GBK" w:eastAsia="方正黑体_GBK"/>
          <w:sz w:val="32"/>
          <w:szCs w:val="32"/>
        </w:rPr>
        <w:t>政务信息上报工作先进单位和优秀信息员</w:t>
      </w:r>
    </w:p>
    <w:tbl>
      <w:tblPr>
        <w:tblStyle w:val="5"/>
        <w:tblW w:w="436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3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right="-288" w:rightChars="-137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查干浩特旅游开发区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查干浩特旅游开发区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张秋实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白城经济开发区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周立辉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生态新区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金融办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周继新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自然资源局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孙辉立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政数局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付莹莹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引嫩入白建管局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高文雪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人社局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陈昱菘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民政局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贾  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林草局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城管局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财政局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马  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文广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旅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孙立尧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交通运输局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孙志新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机关事务管理局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李军萍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生态环境局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地方志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慕林林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医保局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刘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应急局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科技局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丛赛男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审计局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蒋玉民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残联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乔新歌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洮儿河灌区建管局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陈明影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民委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纪  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信访局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刘  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人防办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  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司法局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社保局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张金城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气象局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杨智媛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国网白城供电公司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张占胜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中国人民银行白城市中心支行</w:t>
            </w:r>
          </w:p>
        </w:tc>
        <w:tc>
          <w:tcPr>
            <w:tcW w:w="22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纪晓明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78" w:lineRule="exact"/>
        <w:ind w:firstLine="640" w:firstLineChars="200"/>
        <w:textAlignment w:val="auto"/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三、</w:t>
      </w:r>
      <w:r>
        <w:rPr>
          <w:rFonts w:ascii="方正黑体_GBK" w:eastAsia="方正黑体_GBK"/>
          <w:sz w:val="32"/>
          <w:szCs w:val="32"/>
        </w:rPr>
        <w:t>上报国办</w:t>
      </w:r>
      <w:r>
        <w:rPr>
          <w:rFonts w:hint="eastAsia" w:ascii="方正黑体_GBK" w:eastAsia="方正黑体_GBK"/>
          <w:sz w:val="32"/>
          <w:szCs w:val="32"/>
        </w:rPr>
        <w:t>和调查研究工作突出</w:t>
      </w:r>
      <w:r>
        <w:rPr>
          <w:rFonts w:ascii="方正黑体_GBK" w:eastAsia="方正黑体_GBK"/>
          <w:sz w:val="32"/>
          <w:szCs w:val="32"/>
        </w:rPr>
        <w:t xml:space="preserve">单位和优秀信息员 </w:t>
      </w:r>
    </w:p>
    <w:tbl>
      <w:tblPr>
        <w:tblStyle w:val="5"/>
        <w:tblW w:w="435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4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镇赉县政府办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杨  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通榆县政府办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刘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洮北区政府办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刘  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住建局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段英军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市场监管局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刘 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教育局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杜伟伟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卫健委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王汝义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白城调查队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王思尧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统计局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孙丽巍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引嫩入白建管局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刘会刚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城管局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孙  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国网白城供电公司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付海泽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方正仿宋_GBK"/>
                <w:sz w:val="32"/>
                <w:szCs w:val="32"/>
              </w:rPr>
              <w:t>邮政管理局</w:t>
            </w:r>
          </w:p>
        </w:tc>
        <w:tc>
          <w:tcPr>
            <w:tcW w:w="292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right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刘  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黑体_GBK" w:eastAsia="方正黑体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2041" w:left="1531" w:header="851" w:footer="167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B"/>
    <w:rsid w:val="00191649"/>
    <w:rsid w:val="007765D1"/>
    <w:rsid w:val="008C378F"/>
    <w:rsid w:val="00A66D7B"/>
    <w:rsid w:val="00C316BB"/>
    <w:rsid w:val="02F13CFE"/>
    <w:rsid w:val="03C81EB8"/>
    <w:rsid w:val="073174D5"/>
    <w:rsid w:val="096A1EE7"/>
    <w:rsid w:val="0B250F18"/>
    <w:rsid w:val="0B927BF5"/>
    <w:rsid w:val="0BA747FF"/>
    <w:rsid w:val="0BA76D3B"/>
    <w:rsid w:val="103F7512"/>
    <w:rsid w:val="10914831"/>
    <w:rsid w:val="10BC1CA2"/>
    <w:rsid w:val="11944738"/>
    <w:rsid w:val="11BC5C17"/>
    <w:rsid w:val="12C308B9"/>
    <w:rsid w:val="13313EB0"/>
    <w:rsid w:val="145466EC"/>
    <w:rsid w:val="149307FD"/>
    <w:rsid w:val="15325CAD"/>
    <w:rsid w:val="160C09D8"/>
    <w:rsid w:val="16FA51E5"/>
    <w:rsid w:val="18507C67"/>
    <w:rsid w:val="1A8F7089"/>
    <w:rsid w:val="1CE12054"/>
    <w:rsid w:val="1CF0644B"/>
    <w:rsid w:val="1D2E5D4F"/>
    <w:rsid w:val="1EA8038D"/>
    <w:rsid w:val="20AB0EF4"/>
    <w:rsid w:val="21CC3140"/>
    <w:rsid w:val="24220ADC"/>
    <w:rsid w:val="242E6E4D"/>
    <w:rsid w:val="246465B8"/>
    <w:rsid w:val="26870747"/>
    <w:rsid w:val="2C5E72D0"/>
    <w:rsid w:val="30661F14"/>
    <w:rsid w:val="30CD0CE8"/>
    <w:rsid w:val="318568AE"/>
    <w:rsid w:val="34562D70"/>
    <w:rsid w:val="36E102DE"/>
    <w:rsid w:val="380F1D72"/>
    <w:rsid w:val="38981890"/>
    <w:rsid w:val="389E42F4"/>
    <w:rsid w:val="390F5980"/>
    <w:rsid w:val="3AD6494D"/>
    <w:rsid w:val="3D5D487F"/>
    <w:rsid w:val="3D8B2630"/>
    <w:rsid w:val="3DE35A0B"/>
    <w:rsid w:val="408224C4"/>
    <w:rsid w:val="43090176"/>
    <w:rsid w:val="444D4A08"/>
    <w:rsid w:val="44E95D91"/>
    <w:rsid w:val="455E6C22"/>
    <w:rsid w:val="477F0ADB"/>
    <w:rsid w:val="48FB013C"/>
    <w:rsid w:val="492F7EDB"/>
    <w:rsid w:val="4A6E60B2"/>
    <w:rsid w:val="4A7827D0"/>
    <w:rsid w:val="4CA12E38"/>
    <w:rsid w:val="4D2D3A11"/>
    <w:rsid w:val="4E8E6974"/>
    <w:rsid w:val="531A32D1"/>
    <w:rsid w:val="5384359F"/>
    <w:rsid w:val="53877334"/>
    <w:rsid w:val="550017AF"/>
    <w:rsid w:val="55A25F8F"/>
    <w:rsid w:val="55D60721"/>
    <w:rsid w:val="57764377"/>
    <w:rsid w:val="58446B92"/>
    <w:rsid w:val="5A0D09CE"/>
    <w:rsid w:val="5D14074E"/>
    <w:rsid w:val="63855D86"/>
    <w:rsid w:val="63C65C55"/>
    <w:rsid w:val="64663C40"/>
    <w:rsid w:val="65C82696"/>
    <w:rsid w:val="667444F7"/>
    <w:rsid w:val="66F916AE"/>
    <w:rsid w:val="67221360"/>
    <w:rsid w:val="677A346C"/>
    <w:rsid w:val="67DC453D"/>
    <w:rsid w:val="67FE6A48"/>
    <w:rsid w:val="689D6187"/>
    <w:rsid w:val="68DC4067"/>
    <w:rsid w:val="69C8155C"/>
    <w:rsid w:val="6A646A5E"/>
    <w:rsid w:val="6B663C3B"/>
    <w:rsid w:val="6FB830E2"/>
    <w:rsid w:val="6FF256C4"/>
    <w:rsid w:val="72B06771"/>
    <w:rsid w:val="766028D6"/>
    <w:rsid w:val="78AE2782"/>
    <w:rsid w:val="7ACA53E2"/>
    <w:rsid w:val="7AD57926"/>
    <w:rsid w:val="7B21660D"/>
    <w:rsid w:val="7C6E4A23"/>
    <w:rsid w:val="7D0E1DBF"/>
    <w:rsid w:val="7E587583"/>
    <w:rsid w:val="7E7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90</Words>
  <Characters>516</Characters>
  <Lines>0</Lines>
  <Paragraphs>0</Paragraphs>
  <TotalTime>148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2021-01-20T01:59:00Z</dcterms:created>
  <dc:creator>Administrator</dc:creator>
  <cp:lastModifiedBy>Administrator</cp:lastModifiedBy>
  <cp:lastPrinted>2022-01-10T02:59:00Z</cp:lastPrinted>
  <dcterms:modified xsi:type="dcterms:W3CDTF">2022-01-17T05:44:21Z</dcterms:modified>
  <dc:title>白城市人民政府办公室关于调整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959E525293E84ADB8748E020001CAD69</vt:lpwstr>
  </property>
</Properties>
</file>