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白城经济开发区安全监管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部门</w:t>
      </w:r>
      <w:bookmarkStart w:id="0" w:name="_GoBack"/>
      <w:bookmarkEnd w:id="0"/>
    </w:p>
    <w:p>
      <w:pPr>
        <w:widowControl/>
        <w:spacing w:line="480" w:lineRule="auto"/>
        <w:jc w:val="center"/>
        <w:rPr>
          <w:rFonts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干部学法用法制度</w:t>
      </w:r>
    </w:p>
    <w:p>
      <w:pPr>
        <w:widowControl/>
        <w:spacing w:line="480" w:lineRule="auto"/>
        <w:jc w:val="both"/>
        <w:rPr>
          <w:rFonts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（试 行）</w:t>
      </w:r>
    </w:p>
    <w:p>
      <w:pPr>
        <w:widowControl/>
        <w:spacing w:line="48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480" w:lineRule="auto"/>
        <w:ind w:firstLine="643" w:firstLineChars="200"/>
        <w:jc w:val="left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为全面提高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法律素质，以及依法决策、依法行政、依法管理的能力和水平，推动干部学法用法工作进一步制度化、规范化，根据《中共白城市委白城市人民政府关于贯彻〈法治政府建设实施纲要（2015－2020年）〉的实施意见》《关于完善国家工作人员学法用法制度的意见》等文件精神和要求，结合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部门实际，制定本制度。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本制度适用于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部门干部学法用法工作。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部门干部学法用法的主要内容：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（一）学习中国特色社会主义法治理论。重点学习党的十八大以来实施依法治国方略、推进依法行政的基本理论。</w:t>
      </w:r>
    </w:p>
    <w:p>
      <w:pPr>
        <w:widowControl/>
        <w:numPr>
          <w:ilvl w:val="0"/>
          <w:numId w:val="1"/>
        </w:numPr>
        <w:spacing w:line="480" w:lineRule="auto"/>
        <w:ind w:firstLine="64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突出学习宪法。学习宪法确立的基本原则、国家的根本制度和根本任务、国体和政体、公民的基本权利和义务等内容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0"/>
        </w:numPr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（三）学习国家基本法律。学习宪法相关法、民法商法、行政法、经济法、社会法、刑法、诉讼法等方面的法律，学习党的十八大以来制定修改的法律。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（四）学习与履行岗位职责密切相关的法律法规。学习《行政处罚法》《行政强制法》《行政复议法》《行政诉讼法》《安全生产法》《突发事件应对法》《安全生产许可证条例》《生产安全事故报告和调查处理条例》《危险化学品安全管理条例》《烟花爆竹安全管理条例》《生产安全事故应急条例》《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吉林省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安全生产条例》等法律法规。</w:t>
      </w:r>
    </w:p>
    <w:p>
      <w:pPr>
        <w:widowControl/>
        <w:numPr>
          <w:ilvl w:val="0"/>
          <w:numId w:val="0"/>
        </w:numPr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干部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每年应当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按时参加上级部门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组织集体学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活动。单位负责人应当带头做学法表率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第五条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拓宽干部学法用法渠道，坚持自学为主的方法，结合岗位需要联系实际，确定学习内容，定期接受各种形式的辅导。充分利用政府网站、专门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普法网、系统内远程教育等资源，加强法律知识的自学，每年自学时间不少于40学时。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推进干部学法用法方式方法创新，积极探索研究式、互动式学法方式，把学习法律与运用法律解决实际问题紧密结合起来，增强学法的针对性和实效性。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部门干部应当坚持学以致用，增强运用法律手段管理本部门、本单位各项事务的能力。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部门干部应当严格按照法律规定和法定程序履行职责,把学到的法律知识转化为依法办事的能力。严格落实行政执法人员持证上岗和资格管理制度，未取得行政执法资格的，不得从事行政执法活动。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本制度自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之日起施行。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33D81"/>
    <w:multiLevelType w:val="singleLevel"/>
    <w:tmpl w:val="5EC33D8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NTcwODQ1OWVjZjJkMmM4ZTE1MjY1ZjIxODY5ZDIifQ=="/>
  </w:docVars>
  <w:rsids>
    <w:rsidRoot w:val="1F2238A6"/>
    <w:rsid w:val="04004A9E"/>
    <w:rsid w:val="1F2238A6"/>
    <w:rsid w:val="675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rFonts w:eastAsia="仿宋_GB2312"/>
      <w:color w:val="000000"/>
      <w:sz w:val="32"/>
      <w:szCs w:val="18"/>
    </w:rPr>
  </w:style>
  <w:style w:type="paragraph" w:styleId="4">
    <w:name w:val="Body Text First Indent 2"/>
    <w:basedOn w:val="3"/>
    <w:qFormat/>
    <w:uiPriority w:val="0"/>
    <w:pPr>
      <w:spacing w:after="0"/>
      <w:ind w:left="200" w:firstLine="200" w:firstLine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2020-10-25T01:35:00Z</dcterms:created>
  <dc:creator>꧁大公举꧂</dc:creator>
  <cp:lastModifiedBy>宁静与优雅</cp:lastModifiedBy>
  <dcterms:modified xsi:type="dcterms:W3CDTF">2024-01-03T06:25:29Z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35983DD12977439EB82484017C5220C4_12</vt:lpwstr>
  </property>
</Properties>
</file>