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2</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w:t>
      </w:r>
      <w:r>
        <w:rPr>
          <w:rFonts w:hint="eastAsia" w:ascii="仿宋" w:hAnsi="仿宋" w:eastAsia="仿宋"/>
          <w:sz w:val="32"/>
          <w:szCs w:val="32"/>
          <w:lang w:val="en-US" w:eastAsia="zh-CN"/>
        </w:rPr>
        <w:t>单位</w:t>
      </w:r>
      <w:r>
        <w:rPr>
          <w:rFonts w:ascii="仿宋" w:hAnsi="仿宋" w:eastAsia="仿宋"/>
          <w:sz w:val="32"/>
          <w:szCs w:val="32"/>
        </w:rPr>
        <w:t>预算管理。收入包括：一般公共预算拨款收入、其他收入、上年结转；支出包括：</w:t>
      </w:r>
      <w:r>
        <w:rPr>
          <w:rFonts w:hint="eastAsia" w:ascii="仿宋" w:hAnsi="仿宋" w:eastAsia="仿宋"/>
          <w:sz w:val="32"/>
          <w:szCs w:val="32"/>
          <w:lang w:eastAsia="zh-CN"/>
        </w:rPr>
        <w:t>城乡社区</w:t>
      </w:r>
      <w:r>
        <w:rPr>
          <w:rFonts w:ascii="仿宋" w:hAnsi="仿宋" w:eastAsia="仿宋"/>
          <w:sz w:val="32"/>
          <w:szCs w:val="32"/>
        </w:rPr>
        <w:t>服务支出、社会保障和就业支出、卫生健康支出、住房保障支出。202</w:t>
      </w:r>
      <w:r>
        <w:rPr>
          <w:rFonts w:hint="eastAsia" w:ascii="仿宋" w:hAnsi="仿宋" w:eastAsia="仿宋"/>
          <w:sz w:val="32"/>
          <w:szCs w:val="32"/>
          <w:lang w:val="en-US" w:eastAsia="zh-CN"/>
        </w:rPr>
        <w:t>2</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1125.21</w:t>
      </w:r>
      <w:r>
        <w:rPr>
          <w:rFonts w:ascii="仿宋" w:hAnsi="仿宋" w:eastAsia="仿宋"/>
          <w:sz w:val="32"/>
          <w:szCs w:val="32"/>
        </w:rPr>
        <w:t>万元, 比20</w:t>
      </w:r>
      <w:r>
        <w:rPr>
          <w:rFonts w:hint="eastAsia" w:ascii="仿宋" w:hAnsi="仿宋" w:eastAsia="仿宋"/>
          <w:sz w:val="32"/>
          <w:szCs w:val="32"/>
          <w:lang w:val="en-US" w:eastAsia="zh-CN"/>
        </w:rPr>
        <w:t>21</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13.72</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有退休人员，经费减少</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2</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1125.21</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1125.21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1125.21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2</w:t>
      </w:r>
      <w:r>
        <w:rPr>
          <w:rFonts w:ascii="黑体" w:hAnsi="黑体" w:eastAsia="黑体"/>
          <w:sz w:val="32"/>
          <w:szCs w:val="32"/>
        </w:rPr>
        <w:t xml:space="preserve"> 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 xml:space="preserve"> 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1125.21</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1125.21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1112.41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98.9</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2</w:t>
      </w:r>
      <w:r>
        <w:rPr>
          <w:rFonts w:ascii="黑体" w:hAnsi="黑体" w:eastAsia="黑体"/>
          <w:sz w:val="32"/>
          <w:szCs w:val="32"/>
        </w:rPr>
        <w:t xml:space="preserve"> 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1125.21</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1125.21</w:t>
      </w:r>
      <w:r>
        <w:rPr>
          <w:rFonts w:hint="eastAsia" w:ascii="仿宋" w:hAnsi="仿宋" w:eastAsia="仿宋"/>
          <w:sz w:val="32"/>
          <w:szCs w:val="32"/>
          <w:u w:val="single"/>
        </w:rPr>
        <w:t xml:space="preserve">  </w:t>
      </w:r>
      <w:r>
        <w:rPr>
          <w:rFonts w:ascii="仿宋" w:hAnsi="仿宋" w:eastAsia="仿宋"/>
          <w:sz w:val="32"/>
          <w:szCs w:val="32"/>
        </w:rPr>
        <w:t>万元。支出包括：</w:t>
      </w:r>
      <w:r>
        <w:rPr>
          <w:rFonts w:hint="eastAsia" w:ascii="仿宋" w:hAnsi="仿宋" w:eastAsia="仿宋"/>
          <w:sz w:val="32"/>
          <w:szCs w:val="32"/>
          <w:lang w:eastAsia="zh-CN"/>
        </w:rPr>
        <w:t>城乡社区服务</w:t>
      </w:r>
      <w:r>
        <w:rPr>
          <w:rFonts w:ascii="仿宋" w:hAnsi="仿宋" w:eastAsia="仿宋"/>
          <w:sz w:val="32"/>
          <w:szCs w:val="32"/>
        </w:rPr>
        <w:t>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845.19</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147.73</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54.98</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77.31</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2</w:t>
      </w:r>
      <w:r>
        <w:rPr>
          <w:rFonts w:ascii="黑体" w:hAnsi="黑体" w:eastAsia="黑体"/>
          <w:sz w:val="32"/>
          <w:szCs w:val="32"/>
        </w:rPr>
        <w:t xml:space="preserve"> 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 xml:space="preserve"> 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1125.21</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1125.21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1112.41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98.9</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1.1</w:t>
      </w:r>
      <w:r>
        <w:rPr>
          <w:rFonts w:ascii="仿宋" w:hAnsi="仿宋" w:eastAsia="仿宋"/>
          <w:sz w:val="32"/>
          <w:szCs w:val="32"/>
        </w:rPr>
        <w:t xml:space="preserve">%。 </w:t>
      </w:r>
      <w:r>
        <w:rPr>
          <w:rFonts w:hint="eastAsia" w:ascii="仿宋" w:hAnsi="仿宋" w:eastAsia="仿宋"/>
          <w:sz w:val="32"/>
          <w:szCs w:val="32"/>
          <w:lang w:eastAsia="zh-CN"/>
        </w:rPr>
        <w:t>城乡社区</w:t>
      </w:r>
      <w:r>
        <w:rPr>
          <w:rFonts w:ascii="仿宋" w:hAnsi="仿宋" w:eastAsia="仿宋"/>
          <w:sz w:val="32"/>
          <w:szCs w:val="32"/>
        </w:rPr>
        <w:t>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845.19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75.1</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sz w:val="32"/>
          <w:szCs w:val="32"/>
          <w:lang w:eastAsia="zh-CN"/>
        </w:rPr>
        <w:t>城乡社区管理</w:t>
      </w:r>
      <w:r>
        <w:rPr>
          <w:rFonts w:ascii="仿宋" w:hAnsi="仿宋" w:eastAsia="仿宋"/>
          <w:sz w:val="32"/>
          <w:szCs w:val="32"/>
        </w:rPr>
        <w:t>事务方面的项目支出等。社会保障和就业（类）支出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147.73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13.1</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54.98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4.9</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77.31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6.9</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2</w:t>
      </w:r>
      <w:r>
        <w:rPr>
          <w:rFonts w:ascii="黑体" w:hAnsi="黑体" w:eastAsia="黑体"/>
          <w:sz w:val="32"/>
          <w:szCs w:val="32"/>
        </w:rPr>
        <w:t xml:space="preserve"> 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2</w:t>
      </w:r>
      <w:r>
        <w:rPr>
          <w:rFonts w:ascii="仿宋" w:hAnsi="仿宋" w:eastAsia="仿宋"/>
          <w:sz w:val="32"/>
          <w:szCs w:val="32"/>
        </w:rPr>
        <w:t xml:space="preserve"> 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1125.21</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1112.41</w:t>
      </w:r>
      <w:r>
        <w:rPr>
          <w:rFonts w:hint="eastAsia" w:ascii="仿宋" w:hAnsi="仿宋" w:eastAsia="仿宋"/>
          <w:sz w:val="32"/>
          <w:szCs w:val="32"/>
          <w:u w:val="single"/>
        </w:rPr>
        <w:t xml:space="preserve">   </w:t>
      </w:r>
      <w:r>
        <w:rPr>
          <w:rFonts w:ascii="仿宋" w:hAnsi="仿宋" w:eastAsia="仿宋"/>
          <w:sz w:val="32"/>
          <w:szCs w:val="32"/>
        </w:rPr>
        <w:t>万元，主要包括：基本工资</w:t>
      </w:r>
      <w:r>
        <w:rPr>
          <w:rFonts w:hint="eastAsia" w:ascii="仿宋" w:hAnsi="仿宋" w:eastAsia="仿宋"/>
          <w:sz w:val="32"/>
          <w:szCs w:val="32"/>
          <w:lang w:val="en-US" w:eastAsia="zh-CN"/>
        </w:rPr>
        <w:t>496.19</w:t>
      </w:r>
      <w:r>
        <w:rPr>
          <w:rFonts w:ascii="仿宋" w:hAnsi="仿宋" w:eastAsia="仿宋"/>
          <w:sz w:val="32"/>
          <w:szCs w:val="32"/>
        </w:rPr>
        <w:t>万元、津贴补贴</w:t>
      </w:r>
      <w:r>
        <w:rPr>
          <w:rFonts w:hint="eastAsia" w:ascii="仿宋" w:hAnsi="仿宋" w:eastAsia="仿宋"/>
          <w:sz w:val="32"/>
          <w:szCs w:val="32"/>
          <w:lang w:val="en-US" w:eastAsia="zh-CN"/>
        </w:rPr>
        <w:t>321.43</w:t>
      </w:r>
      <w:r>
        <w:rPr>
          <w:rFonts w:ascii="仿宋" w:hAnsi="仿宋" w:eastAsia="仿宋"/>
          <w:sz w:val="32"/>
          <w:szCs w:val="32"/>
        </w:rPr>
        <w:t>万元、机关事业单位基本养老保险缴费</w:t>
      </w:r>
      <w:r>
        <w:rPr>
          <w:rFonts w:hint="eastAsia" w:ascii="仿宋" w:hAnsi="仿宋" w:eastAsia="仿宋"/>
          <w:sz w:val="32"/>
          <w:szCs w:val="32"/>
          <w:lang w:val="en-US" w:eastAsia="zh-CN"/>
        </w:rPr>
        <w:t>137.43</w:t>
      </w:r>
      <w:r>
        <w:rPr>
          <w:rFonts w:ascii="仿宋" w:hAnsi="仿宋" w:eastAsia="仿宋"/>
          <w:sz w:val="32"/>
          <w:szCs w:val="32"/>
        </w:rPr>
        <w:t>万元、职工基本 医疗保险缴费</w:t>
      </w:r>
      <w:r>
        <w:rPr>
          <w:rFonts w:hint="eastAsia" w:ascii="仿宋" w:hAnsi="仿宋" w:eastAsia="仿宋"/>
          <w:sz w:val="32"/>
          <w:szCs w:val="32"/>
          <w:lang w:val="en-US" w:eastAsia="zh-CN"/>
        </w:rPr>
        <w:t>54.98</w:t>
      </w:r>
      <w:r>
        <w:rPr>
          <w:rFonts w:ascii="仿宋" w:hAnsi="仿宋" w:eastAsia="仿宋"/>
          <w:sz w:val="32"/>
          <w:szCs w:val="32"/>
        </w:rPr>
        <w:t>万元、其他社会保障缴费</w:t>
      </w:r>
      <w:r>
        <w:rPr>
          <w:rFonts w:hint="eastAsia" w:ascii="仿宋" w:hAnsi="仿宋" w:eastAsia="仿宋"/>
          <w:sz w:val="32"/>
          <w:szCs w:val="32"/>
          <w:lang w:val="en-US" w:eastAsia="zh-CN"/>
        </w:rPr>
        <w:t>10.3</w:t>
      </w:r>
      <w:r>
        <w:rPr>
          <w:rFonts w:ascii="仿宋" w:hAnsi="仿宋" w:eastAsia="仿宋"/>
          <w:sz w:val="32"/>
          <w:szCs w:val="32"/>
        </w:rPr>
        <w:t>万元、住房公积金</w:t>
      </w:r>
      <w:r>
        <w:rPr>
          <w:rFonts w:hint="eastAsia" w:ascii="仿宋" w:hAnsi="仿宋" w:eastAsia="仿宋"/>
          <w:sz w:val="32"/>
          <w:szCs w:val="32"/>
          <w:lang w:val="en-US" w:eastAsia="zh-CN"/>
        </w:rPr>
        <w:t>77.31</w:t>
      </w:r>
      <w:r>
        <w:rPr>
          <w:rFonts w:ascii="仿宋" w:hAnsi="仿宋" w:eastAsia="仿宋"/>
          <w:sz w:val="32"/>
          <w:szCs w:val="32"/>
        </w:rPr>
        <w:t>万元、其他工资福利支出</w:t>
      </w:r>
      <w:r>
        <w:rPr>
          <w:rFonts w:hint="eastAsia" w:ascii="仿宋" w:hAnsi="仿宋" w:eastAsia="仿宋"/>
          <w:sz w:val="32"/>
          <w:szCs w:val="32"/>
          <w:lang w:val="en-US" w:eastAsia="zh-CN"/>
        </w:rPr>
        <w:t>13.45</w:t>
      </w:r>
      <w:r>
        <w:rPr>
          <w:rFonts w:ascii="仿宋" w:hAnsi="仿宋" w:eastAsia="仿宋"/>
          <w:sz w:val="32"/>
          <w:szCs w:val="32"/>
        </w:rPr>
        <w:t>万元、其他对个人 和家庭的补助支出</w:t>
      </w:r>
      <w:r>
        <w:rPr>
          <w:rFonts w:hint="eastAsia" w:ascii="仿宋" w:hAnsi="仿宋" w:eastAsia="仿宋"/>
          <w:sz w:val="32"/>
          <w:szCs w:val="32"/>
          <w:lang w:val="en-US" w:eastAsia="zh-CN"/>
        </w:rPr>
        <w:t>1.32</w:t>
      </w:r>
      <w:r>
        <w:rPr>
          <w:rFonts w:ascii="仿宋" w:hAnsi="仿宋" w:eastAsia="仿宋"/>
          <w:sz w:val="32"/>
          <w:szCs w:val="32"/>
        </w:rPr>
        <w:t>万元。公用经费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12.8</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lang w:val="en-US" w:eastAsia="zh-CN"/>
        </w:rPr>
        <w:t>0.8</w:t>
      </w:r>
      <w:r>
        <w:rPr>
          <w:rFonts w:ascii="仿宋" w:hAnsi="仿宋" w:eastAsia="仿宋"/>
          <w:sz w:val="32"/>
          <w:szCs w:val="32"/>
        </w:rPr>
        <w:t>万元、公务用车运行维护费</w:t>
      </w:r>
      <w:r>
        <w:rPr>
          <w:rFonts w:hint="eastAsia" w:ascii="仿宋" w:hAnsi="仿宋" w:eastAsia="仿宋"/>
          <w:sz w:val="32"/>
          <w:szCs w:val="32"/>
          <w:lang w:val="en-US" w:eastAsia="zh-CN"/>
        </w:rPr>
        <w:t>12</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2</w:t>
      </w:r>
      <w:r>
        <w:rPr>
          <w:rFonts w:ascii="黑体" w:hAnsi="黑体" w:eastAsia="黑体"/>
          <w:sz w:val="32"/>
          <w:szCs w:val="32"/>
        </w:rPr>
        <w:t xml:space="preserve"> 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万元，与 20</w:t>
      </w:r>
      <w:r>
        <w:rPr>
          <w:rFonts w:hint="eastAsia" w:ascii="仿宋" w:hAnsi="仿宋" w:eastAsia="仿宋"/>
          <w:sz w:val="32"/>
          <w:szCs w:val="32"/>
          <w:lang w:val="en-US" w:eastAsia="zh-CN"/>
        </w:rPr>
        <w:t>21</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lang w:eastAsia="zh-CN"/>
        </w:rPr>
        <w:t>没有</w:t>
      </w:r>
      <w:r>
        <w:rPr>
          <w:rFonts w:hint="eastAsia" w:ascii="仿宋" w:hAnsi="仿宋" w:eastAsia="仿宋"/>
          <w:sz w:val="32"/>
          <w:szCs w:val="32"/>
        </w:rPr>
        <w:t>增加</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21</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预算没有变化</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2</w:t>
      </w:r>
      <w:r>
        <w:rPr>
          <w:rFonts w:ascii="黑体" w:hAnsi="黑体" w:eastAsia="黑体"/>
          <w:sz w:val="32"/>
          <w:szCs w:val="32"/>
        </w:rPr>
        <w:t xml:space="preserve"> 年政府性基金预算支出情况 </w:t>
      </w:r>
    </w:p>
    <w:p>
      <w:pPr>
        <w:spacing w:before="240"/>
        <w:ind w:firstLine="640" w:firstLineChars="200"/>
        <w:rPr>
          <w:rFonts w:hint="eastAsia" w:ascii="仿宋" w:hAnsi="仿宋" w:eastAsia="仿宋"/>
          <w:b w:val="0"/>
          <w:bCs/>
          <w:sz w:val="32"/>
          <w:szCs w:val="32"/>
        </w:rPr>
      </w:pPr>
      <w:r>
        <w:rPr>
          <w:rFonts w:ascii="仿宋" w:hAnsi="仿宋" w:eastAsia="仿宋"/>
          <w:b w:val="0"/>
          <w:bCs/>
          <w:sz w:val="32"/>
          <w:szCs w:val="32"/>
        </w:rPr>
        <w:t>本</w:t>
      </w:r>
      <w:r>
        <w:rPr>
          <w:rFonts w:hint="eastAsia" w:ascii="仿宋" w:hAnsi="仿宋" w:eastAsia="仿宋"/>
          <w:b w:val="0"/>
          <w:bCs/>
          <w:sz w:val="32"/>
          <w:szCs w:val="32"/>
          <w:lang w:val="en-US" w:eastAsia="zh-CN"/>
        </w:rPr>
        <w:t>单位</w:t>
      </w:r>
      <w:r>
        <w:rPr>
          <w:rFonts w:ascii="仿宋" w:hAnsi="仿宋" w:eastAsia="仿宋"/>
          <w:b w:val="0"/>
          <w:bCs/>
          <w:sz w:val="32"/>
          <w:szCs w:val="32"/>
        </w:rPr>
        <w:t>无政府性基金预算拨款</w:t>
      </w:r>
      <w:r>
        <w:rPr>
          <w:rFonts w:hint="eastAsia" w:ascii="仿宋" w:hAnsi="仿宋" w:eastAsia="仿宋"/>
          <w:b w:val="0"/>
          <w:bCs/>
          <w:sz w:val="32"/>
          <w:szCs w:val="32"/>
        </w:rPr>
        <w:t>。</w:t>
      </w:r>
      <w:r>
        <w:rPr>
          <w:rFonts w:ascii="仿宋" w:hAnsi="仿宋" w:eastAsia="仿宋"/>
          <w:b w:val="0"/>
          <w:bCs/>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3" w:firstLineChars="200"/>
        <w:rPr>
          <w:rFonts w:hint="eastAsia" w:ascii="仿宋" w:hAnsi="仿宋" w:eastAsia="仿宋"/>
          <w:sz w:val="32"/>
          <w:szCs w:val="32"/>
        </w:rPr>
      </w:pPr>
      <w:r>
        <w:rPr>
          <w:rFonts w:hint="eastAsia" w:ascii="仿宋" w:hAnsi="仿宋" w:eastAsia="仿宋"/>
          <w:b/>
          <w:sz w:val="32"/>
          <w:szCs w:val="32"/>
        </w:rPr>
        <w:t>本</w:t>
      </w:r>
      <w:r>
        <w:rPr>
          <w:rFonts w:hint="eastAsia" w:ascii="仿宋" w:hAnsi="仿宋" w:eastAsia="仿宋"/>
          <w:b/>
          <w:sz w:val="32"/>
          <w:szCs w:val="32"/>
          <w:lang w:eastAsia="zh-CN"/>
        </w:rPr>
        <w:t>单位</w:t>
      </w:r>
      <w:r>
        <w:rPr>
          <w:rFonts w:hint="eastAsia" w:ascii="仿宋" w:hAnsi="仿宋" w:eastAsia="仿宋"/>
          <w:b/>
          <w:sz w:val="32"/>
          <w:szCs w:val="32"/>
        </w:rPr>
        <w:t>为事业单位，没有机关运行经费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3" w:firstLineChars="200"/>
        <w:rPr>
          <w:rFonts w:hint="eastAsia" w:ascii="仿宋" w:hAnsi="仿宋" w:eastAsia="仿宋"/>
          <w:sz w:val="32"/>
          <w:szCs w:val="32"/>
        </w:rPr>
      </w:pPr>
      <w:r>
        <w:rPr>
          <w:rFonts w:hint="eastAsia" w:ascii="仿宋" w:hAnsi="仿宋" w:eastAsia="仿宋"/>
          <w:b/>
          <w:sz w:val="32"/>
          <w:szCs w:val="32"/>
        </w:rPr>
        <w:t>本</w:t>
      </w:r>
      <w:r>
        <w:rPr>
          <w:rFonts w:hint="eastAsia" w:ascii="仿宋" w:hAnsi="仿宋" w:eastAsia="仿宋"/>
          <w:b/>
          <w:sz w:val="32"/>
          <w:szCs w:val="32"/>
          <w:lang w:eastAsia="zh-CN"/>
        </w:rPr>
        <w:t>单位</w:t>
      </w:r>
      <w:r>
        <w:rPr>
          <w:rFonts w:hint="eastAsia" w:ascii="仿宋" w:hAnsi="仿宋" w:eastAsia="仿宋"/>
          <w:b/>
          <w:sz w:val="32"/>
          <w:szCs w:val="32"/>
        </w:rPr>
        <w:t>无政府采购预算</w:t>
      </w:r>
      <w:r>
        <w:rPr>
          <w:rFonts w:ascii="仿宋" w:hAnsi="仿宋" w:eastAsia="仿宋"/>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21</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w:t>
      </w:r>
      <w:r>
        <w:rPr>
          <w:rFonts w:hint="eastAsia" w:ascii="仿宋" w:hAnsi="仿宋" w:eastAsia="仿宋"/>
          <w:sz w:val="32"/>
          <w:szCs w:val="32"/>
          <w:lang w:eastAsia="zh-CN"/>
        </w:rPr>
        <w:t>单位</w:t>
      </w:r>
      <w:r>
        <w:rPr>
          <w:rFonts w:ascii="仿宋" w:hAnsi="仿宋" w:eastAsia="仿宋"/>
          <w:sz w:val="32"/>
          <w:szCs w:val="32"/>
        </w:rPr>
        <w:t>本级共有车辆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lang w:val="en-US" w:eastAsia="zh-CN"/>
        </w:rPr>
        <w:t>0</w:t>
      </w:r>
      <w:r>
        <w:rPr>
          <w:rFonts w:ascii="仿宋" w:hAnsi="仿宋" w:eastAsia="仿宋"/>
          <w:sz w:val="32"/>
          <w:szCs w:val="32"/>
        </w:rPr>
        <w:t>台/套。 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val="en-US" w:eastAsia="zh-CN"/>
        </w:rPr>
        <w:t>单位</w:t>
      </w:r>
      <w:r>
        <w:rPr>
          <w:rFonts w:ascii="仿宋" w:hAnsi="仿宋" w:eastAsia="仿宋"/>
          <w:sz w:val="32"/>
          <w:szCs w:val="32"/>
        </w:rPr>
        <w:t>预算</w:t>
      </w:r>
      <w:r>
        <w:rPr>
          <w:rFonts w:hint="eastAsia" w:ascii="仿宋" w:hAnsi="仿宋" w:eastAsia="仿宋"/>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3" w:firstLineChars="200"/>
        <w:rPr>
          <w:rFonts w:hint="eastAsia" w:ascii="仿宋" w:hAnsi="仿宋" w:eastAsia="仿宋"/>
          <w:sz w:val="32"/>
          <w:szCs w:val="32"/>
        </w:rPr>
      </w:pPr>
      <w:r>
        <w:rPr>
          <w:rFonts w:hint="eastAsia" w:ascii="仿宋" w:hAnsi="仿宋" w:eastAsia="仿宋"/>
          <w:b/>
          <w:sz w:val="32"/>
          <w:szCs w:val="32"/>
        </w:rPr>
        <w:t>本年度无</w:t>
      </w:r>
      <w:r>
        <w:rPr>
          <w:rFonts w:ascii="仿宋" w:hAnsi="仿宋" w:eastAsia="仿宋"/>
          <w:b/>
          <w:sz w:val="32"/>
          <w:szCs w:val="32"/>
        </w:rPr>
        <w:t>一级项目支出</w:t>
      </w:r>
      <w:r>
        <w:rPr>
          <w:rFonts w:hint="eastAsia" w:ascii="仿宋" w:hAnsi="仿宋" w:eastAsia="仿宋"/>
          <w:b/>
          <w:sz w:val="32"/>
          <w:szCs w:val="32"/>
        </w:rPr>
        <w:t>预算</w:t>
      </w:r>
      <w:r>
        <w:rPr>
          <w:rFonts w:ascii="仿宋" w:hAnsi="仿宋" w:eastAsia="仿宋"/>
          <w:sz w:val="32"/>
          <w:szCs w:val="32"/>
        </w:rPr>
        <w:t xml:space="preserve"> </w:t>
      </w:r>
    </w:p>
    <w:p>
      <w:pPr>
        <w:ind w:firstLine="640" w:firstLineChars="200"/>
        <w:jc w:val="center"/>
        <w:rPr>
          <w:rFonts w:hint="eastAsia"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hint="eastAsia" w:ascii="黑体" w:hAnsi="黑体" w:eastAsia="黑体"/>
          <w:sz w:val="32"/>
          <w:szCs w:val="32"/>
        </w:rPr>
      </w:pPr>
      <w:bookmarkStart w:id="0" w:name="_GoBack"/>
      <w:bookmarkEnd w:id="0"/>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 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 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：指本单位所属下级单位（包含独立核算和非独立核算的，相关支出纳入和未纳入</w:t>
      </w:r>
      <w:r>
        <w:rPr>
          <w:rFonts w:hint="eastAsia" w:ascii="仿宋" w:hAnsi="仿宋" w:eastAsia="仿宋"/>
          <w:sz w:val="32"/>
          <w:szCs w:val="32"/>
          <w:lang w:eastAsia="zh-CN"/>
        </w:rPr>
        <w:t>单位</w:t>
      </w:r>
      <w:r>
        <w:rPr>
          <w:rFonts w:ascii="仿宋" w:hAnsi="仿宋" w:eastAsia="仿宋"/>
          <w:sz w:val="32"/>
          <w:szCs w:val="32"/>
        </w:rPr>
        <w:t xml:space="preserve">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 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：纳入财政预决算管理的“三公”经费，是指</w:t>
      </w:r>
      <w:r>
        <w:rPr>
          <w:rFonts w:hint="eastAsia" w:ascii="仿宋" w:hAnsi="仿宋" w:eastAsia="仿宋"/>
          <w:sz w:val="32"/>
          <w:szCs w:val="32"/>
          <w:lang w:val="en-US" w:eastAsia="zh-CN"/>
        </w:rPr>
        <w:t>单位</w:t>
      </w:r>
      <w:r>
        <w:rPr>
          <w:rFonts w:ascii="仿宋" w:hAnsi="仿宋" w:eastAsia="仿宋"/>
          <w:sz w:val="32"/>
          <w:szCs w:val="32"/>
        </w:rPr>
        <w:t xml:space="preserve">用财政拨款安排的因公出国（境）费、公务用车购置及运行费和公务接待费。其中，因公出国（境）费反映单位公务出国（境）费的国际旅游、国外城市间交通费、住宿费、伙食费、培训费、公杂费等支出；公务用车购置及运行费反映单 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w:t>
      </w:r>
      <w:r>
        <w:rPr>
          <w:rFonts w:hint="eastAsia" w:ascii="仿宋" w:hAnsi="仿宋" w:eastAsia="仿宋"/>
          <w:sz w:val="32"/>
          <w:szCs w:val="32"/>
          <w:lang w:eastAsia="zh-CN"/>
        </w:rPr>
        <w:t>单位</w:t>
      </w:r>
      <w:r>
        <w:rPr>
          <w:rFonts w:ascii="仿宋" w:hAnsi="仿宋" w:eastAsia="仿宋"/>
          <w:sz w:val="32"/>
          <w:szCs w:val="32"/>
        </w:rPr>
        <w:t>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hNzdjOGY4NDQzNTBhYTQ4Zjg2OGExZTdlOGI0Yjc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6CD058E"/>
    <w:rsid w:val="09077FE6"/>
    <w:rsid w:val="0A0D6D90"/>
    <w:rsid w:val="144B6C0D"/>
    <w:rsid w:val="17E5678D"/>
    <w:rsid w:val="188A61DA"/>
    <w:rsid w:val="192111BE"/>
    <w:rsid w:val="19E36B62"/>
    <w:rsid w:val="1E510CB4"/>
    <w:rsid w:val="21AA35CE"/>
    <w:rsid w:val="29B260EA"/>
    <w:rsid w:val="2CC0596B"/>
    <w:rsid w:val="2EA92211"/>
    <w:rsid w:val="303B19EA"/>
    <w:rsid w:val="3F253DB4"/>
    <w:rsid w:val="410B3BD6"/>
    <w:rsid w:val="42B0629D"/>
    <w:rsid w:val="432B244C"/>
    <w:rsid w:val="44261675"/>
    <w:rsid w:val="51C47984"/>
    <w:rsid w:val="62E360AE"/>
    <w:rsid w:val="66475FBD"/>
    <w:rsid w:val="6CDE0BCE"/>
    <w:rsid w:val="72AB74A5"/>
    <w:rsid w:val="736E3E77"/>
    <w:rsid w:val="79EF6296"/>
    <w:rsid w:val="7BE66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2480</Words>
  <Characters>2761</Characters>
  <Lines>25</Lines>
  <Paragraphs>7</Paragraphs>
  <TotalTime>4</TotalTime>
  <ScaleCrop>false</ScaleCrop>
  <LinksUpToDate>false</LinksUpToDate>
  <CharactersWithSpaces>3085</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Administrator</cp:lastModifiedBy>
  <dcterms:modified xsi:type="dcterms:W3CDTF">2022-08-17T23:02:19Z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CBBE71DA11D241AC950E3D247CEBD5C2</vt:lpwstr>
  </property>
</Properties>
</file>