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_GBK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简体"/>
          <w:sz w:val="44"/>
          <w:szCs w:val="44"/>
          <w:lang w:val="en-US" w:eastAsia="zh-CN"/>
        </w:rPr>
        <w:t>白城市“十四五”专项规划编制目录清单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692"/>
        <w:gridCol w:w="1976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规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划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名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编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制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部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门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印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发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</w:t>
            </w:r>
            <w:r>
              <w:rPr>
                <w:rFonts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一、重点专项规划（16)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白城市科技创新“十四五”规划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白城市科技局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白科字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白城市消防救援事业发展“十四五”规划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白城市消防支队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白城市“十四五”残疾人保障和发展规划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白城市残联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白城市应急管理“十四五”规划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白城市应急局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白应急联字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白城市卫生健康“十四五”规划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白城市卫健委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白城市“十四五”医疗卫生服务体系规划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白城市卫健委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白城市高标准农田建设规划（2021—2030）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白城市农业农村局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白农字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白城市黑土地保护规划（2020-2025）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白城市农业农村局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白城市教育发展“十四五”规划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白城市教育局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白城市妇女发展规划（2021—2030年）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白城市妇联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白城市儿童发展规划（2021—2030年）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白城市妇联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白城市“十四五”生态环境保护规划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白城市生态环境局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白城市农业农村现代化“十四五”规划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白城市农业农村局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白农字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白城市公路水路交通运输发展“十四五”规划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白城市交通局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白城市新时代新能源高质量发展规划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白城市能源局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白城市国土空间总体规划（2021—2035）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白城市自然资源局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二、一般专项规划（23)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白城市防震减灾“十四五”规划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白城市地震局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白震联字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白城市财政“十四五”规划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白城市财政局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白财办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白城市人民防空工作专项规划（2014——2030）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白城市人防办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白政函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〔2019〕80号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白城市气象事业发展“十四五”规划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白城市气象局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白城气发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白城市师范学院“十四五”发展规划和2035年远景目标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白城师范学院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白师党发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白城市审计工作“十四五”发展规划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白城市审计局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白审委办发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Style w:val="13"/>
                <w:lang w:val="en-US" w:eastAsia="zh-CN" w:bidi="ar-SA"/>
              </w:rPr>
              <w:t>〔2021〕13号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白城市医疗保障事业发展“十四五”规划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白城市医保局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白医保发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白城市全民健身实施计划（2021—2025）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白城市文广旅局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白政发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白城市公安机关“十四五”规划（2021—2025）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白城市公安局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白公发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白城市法制宣传教育第八个五年规划（2021—2025年）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白城市司法局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白城市水安全保障“十四五”规划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白城市水利局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白水通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白城市文化和旅游发展“十四五”规划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白城市文广旅局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白文广旅发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白城市民政事业发展“十四五”规划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白城市民政局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白民发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白城市供销合作社“十四五”发展规划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白城市供销社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白市供字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〔2021〕14号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白城市档案事业发展“十四五”规划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白城市档案局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白档发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白城市粮食行业“十四五”规划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白城市发改委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白发改粮仓发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白城市重点流域水生态环境保护规划（2021-2025年）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白城市生态环境局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白环发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〔2022〕86号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白城市大气污染防治“十四五”规划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白城市生态环境局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白城市“十四五”土壤、地下水和农村生态环境保护规划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白城市生态环境局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白城市畜禽养殖污染防治规划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白城市生态环境局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白城市林业和草原发展“十四五”规划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白城市林草局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白城市城市市政基础设施“十四五”规划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白城市住建局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白城市国土空间生态修复规划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白城市自然资源局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outlineLvl w:val="0"/>
        <w:rPr>
          <w:rFonts w:hint="eastAsia" w:asci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eastAsia="方正楷体_GBK" w:cs="楷体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P9x3VAAAAAgEAAA8AAAAAAAAAAQAgAAAAIgAAAGRycy9kb3du&#10;cmV2LnhtbFBLAQIUABQAAAAIAIdO4kB8XhP2AgIAAPMDAAAOAAAAAAAAAAEAIAAAACQBAABkcnMv&#10;ZTJvRG9jLnhtbFBLBQYAAAAABgAGAFkBAACYBQAAAAA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T/cd1QAAAAIBAAAPAAAAAAAAAAEAIAAAACIAAABkcnMvZG93&#10;bnJldi54bWxQSwECFAAUAAAACACHTuJAnZUMvgMCAADzAwAADgAAAAAAAAABACAAAAAkAQAAZHJz&#10;L2Uyb0RvYy54bWxQSwUGAAAAAAYABgBZAQAAmQUAAAAA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jUwZTIzYjAxMDUzYjQxZmQ2NTcyZTc4M2M1ZTk0OTAifQ=="/>
  </w:docVars>
  <w:rsids>
    <w:rsidRoot w:val="00000000"/>
    <w:rsid w:val="0C0F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01"/>
    <w:basedOn w:val="8"/>
    <w:qFormat/>
    <w:uiPriority w:val="0"/>
    <w:rPr>
      <w:rFonts w:ascii="方正隶书_GBK" w:eastAsia="方正隶书_GBK" w:cs="方正隶书_GBK"/>
      <w:color w:val="000000"/>
      <w:sz w:val="32"/>
      <w:szCs w:val="32"/>
      <w:u w:val="none"/>
    </w:rPr>
  </w:style>
  <w:style w:type="character" w:customStyle="1" w:styleId="10">
    <w:name w:val="font11"/>
    <w:basedOn w:val="8"/>
    <w:qFormat/>
    <w:uiPriority w:val="0"/>
    <w:rPr>
      <w:rFonts w:ascii="宋体" w:eastAsia="宋体" w:cs="宋体"/>
      <w:color w:val="000000"/>
      <w:sz w:val="32"/>
      <w:szCs w:val="32"/>
      <w:u w:val="none"/>
    </w:rPr>
  </w:style>
  <w:style w:type="paragraph" w:customStyle="1" w:styleId="11">
    <w:name w:val="图"/>
    <w:next w:val="12"/>
    <w:qFormat/>
    <w:uiPriority w:val="0"/>
    <w:pPr>
      <w:keepNext/>
      <w:spacing w:before="120"/>
    </w:pPr>
    <w:rPr>
      <w:rFonts w:ascii="宋体" w:hAnsi="Times New Roman" w:eastAsia="宋体" w:cs="宋体"/>
      <w:kern w:val="2"/>
      <w:sz w:val="28"/>
      <w:szCs w:val="22"/>
      <w:lang w:val="en-US" w:eastAsia="zh-CN" w:bidi="ar-SA"/>
    </w:rPr>
  </w:style>
  <w:style w:type="paragraph" w:customStyle="1" w:styleId="12">
    <w:name w:val="图名"/>
    <w:next w:val="1"/>
    <w:qFormat/>
    <w:uiPriority w:val="0"/>
    <w:pPr>
      <w:widowControl w:val="0"/>
      <w:adjustRightInd w:val="0"/>
      <w:snapToGrid w:val="0"/>
      <w:spacing w:after="100"/>
      <w:jc w:val="center"/>
    </w:pPr>
    <w:rPr>
      <w:rFonts w:ascii="宋体" w:hAnsi="宋体" w:eastAsia="黑体" w:cs="宋体"/>
      <w:kern w:val="2"/>
      <w:sz w:val="21"/>
      <w:szCs w:val="22"/>
      <w:lang w:val="en-US" w:eastAsia="zh-CN" w:bidi="ar-SA"/>
    </w:rPr>
  </w:style>
  <w:style w:type="character" w:customStyle="1" w:styleId="13">
    <w:name w:val="font31"/>
    <w:basedOn w:val="8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1839</Words>
  <Characters>2045</Characters>
  <Lines>229</Lines>
  <Paragraphs>169</Paragraphs>
  <TotalTime>14090590</TotalTime>
  <ScaleCrop>false</ScaleCrop>
  <LinksUpToDate>false</LinksUpToDate>
  <CharactersWithSpaces>2060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2023-03-20T19:12:00Z</dcterms:created>
  <dc:creator>jzb</dc:creator>
  <cp:lastModifiedBy>猫与六六</cp:lastModifiedBy>
  <cp:lastPrinted>2023-04-18T00:27:00Z</cp:lastPrinted>
  <dcterms:modified xsi:type="dcterms:W3CDTF">2023-04-19T05:56:43Z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9101ED438545495389C00DFDC7BB0942</vt:lpwstr>
  </property>
</Properties>
</file>