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jc w:val="center"/>
        <w:rPr>
          <w:rFonts w:hint="eastAsia" w:ascii="宋体" w:hAnsi="宋体" w:cs="Times New Roman"/>
          <w:b/>
          <w:bCs/>
          <w:sz w:val="32"/>
          <w:szCs w:val="32"/>
          <w:lang w:val="en-US" w:eastAsia="zh-CN"/>
        </w:rPr>
      </w:pPr>
    </w:p>
    <w:p>
      <w:pPr>
        <w:pStyle w:val="46"/>
        <w:numPr>
          <w:ilvl w:val="6"/>
          <w:numId w:val="0"/>
        </w:numPr>
        <w:ind w:left="1260" w:leftChars="0"/>
        <w:rPr>
          <w:rFonts w:hint="eastAsia"/>
          <w:lang w:val="en-US" w:eastAsia="zh-CN"/>
        </w:rPr>
      </w:pPr>
    </w:p>
    <w:p>
      <w:pPr>
        <w:pageBreakBefore w:val="0"/>
        <w:topLinePunct w:val="0"/>
        <w:bidi w:val="0"/>
        <w:spacing w:line="360" w:lineRule="auto"/>
        <w:jc w:val="center"/>
        <w:rPr>
          <w:rFonts w:hint="eastAsia" w:ascii="宋体" w:hAnsi="宋体" w:cs="宋体"/>
          <w:b/>
          <w:bCs/>
          <w:color w:val="000000"/>
          <w:sz w:val="40"/>
          <w:szCs w:val="40"/>
        </w:rPr>
      </w:pPr>
      <w:r>
        <w:rPr>
          <w:rFonts w:hint="eastAsia"/>
          <w:b/>
          <w:bCs/>
          <w:sz w:val="40"/>
          <w:szCs w:val="40"/>
          <w:lang w:val="en-US" w:eastAsia="zh-CN"/>
        </w:rPr>
        <w:t>白城市公安局执法办案管理中心维修改造工程</w:t>
      </w:r>
    </w:p>
    <w:p>
      <w:pPr>
        <w:pageBreakBefore w:val="0"/>
        <w:topLinePunct w:val="0"/>
        <w:bidi w:val="0"/>
        <w:spacing w:line="360" w:lineRule="auto"/>
        <w:jc w:val="center"/>
        <w:rPr>
          <w:rFonts w:hint="eastAsia" w:ascii="宋体" w:hAnsi="宋体" w:cs="宋体"/>
          <w:b/>
          <w:bCs/>
          <w:color w:val="000000"/>
          <w:sz w:val="72"/>
          <w:szCs w:val="72"/>
        </w:rPr>
      </w:pPr>
    </w:p>
    <w:p>
      <w:pPr>
        <w:pageBreakBefore w:val="0"/>
        <w:topLinePunct w:val="0"/>
        <w:bidi w:val="0"/>
        <w:spacing w:line="360" w:lineRule="auto"/>
        <w:jc w:val="center"/>
        <w:rPr>
          <w:rFonts w:hint="eastAsia" w:ascii="宋体" w:hAnsi="宋体" w:cs="宋体"/>
          <w:b/>
          <w:bCs/>
          <w:color w:val="000000"/>
          <w:sz w:val="72"/>
          <w:szCs w:val="72"/>
        </w:rPr>
      </w:pPr>
    </w:p>
    <w:p>
      <w:pPr>
        <w:pageBreakBefore w:val="0"/>
        <w:topLinePunct w:val="0"/>
        <w:bidi w:val="0"/>
        <w:spacing w:line="360" w:lineRule="auto"/>
        <w:jc w:val="center"/>
        <w:rPr>
          <w:rFonts w:hint="eastAsia" w:ascii="宋体" w:hAnsi="宋体"/>
          <w:b/>
          <w:bCs/>
          <w:sz w:val="72"/>
          <w:szCs w:val="72"/>
        </w:rPr>
      </w:pPr>
      <w:r>
        <w:rPr>
          <w:rFonts w:hint="eastAsia" w:ascii="宋体" w:hAnsi="宋体" w:cs="宋体"/>
          <w:b/>
          <w:bCs/>
          <w:color w:val="000000"/>
          <w:sz w:val="72"/>
          <w:szCs w:val="72"/>
        </w:rPr>
        <w:t>招</w:t>
      </w:r>
      <w:r>
        <w:rPr>
          <w:rFonts w:hint="eastAsia" w:ascii="宋体" w:hAnsi="宋体" w:cs="宋体"/>
          <w:b/>
          <w:bCs/>
          <w:color w:val="000000"/>
          <w:sz w:val="72"/>
          <w:szCs w:val="72"/>
          <w:lang w:val="en-US" w:eastAsia="zh-CN"/>
        </w:rPr>
        <w:t xml:space="preserve"> </w:t>
      </w:r>
      <w:r>
        <w:rPr>
          <w:rFonts w:hint="eastAsia" w:ascii="宋体" w:hAnsi="宋体" w:cs="宋体"/>
          <w:b/>
          <w:bCs/>
          <w:color w:val="000000"/>
          <w:sz w:val="72"/>
          <w:szCs w:val="72"/>
        </w:rPr>
        <w:t>标</w:t>
      </w:r>
      <w:r>
        <w:rPr>
          <w:rFonts w:hint="eastAsia" w:ascii="宋体" w:hAnsi="宋体" w:cs="宋体"/>
          <w:b/>
          <w:bCs/>
          <w:color w:val="000000"/>
          <w:sz w:val="72"/>
          <w:szCs w:val="72"/>
          <w:lang w:val="en-US" w:eastAsia="zh-CN"/>
        </w:rPr>
        <w:t xml:space="preserve"> </w:t>
      </w:r>
      <w:r>
        <w:rPr>
          <w:rFonts w:hint="eastAsia" w:ascii="宋体" w:hAnsi="宋体" w:cs="宋体"/>
          <w:b/>
          <w:bCs/>
          <w:color w:val="000000"/>
          <w:sz w:val="72"/>
          <w:szCs w:val="72"/>
        </w:rPr>
        <w:t>文</w:t>
      </w:r>
      <w:r>
        <w:rPr>
          <w:rFonts w:hint="eastAsia" w:ascii="宋体" w:hAnsi="宋体" w:cs="宋体"/>
          <w:b/>
          <w:bCs/>
          <w:color w:val="000000"/>
          <w:sz w:val="72"/>
          <w:szCs w:val="72"/>
          <w:lang w:val="en-US" w:eastAsia="zh-CN"/>
        </w:rPr>
        <w:t xml:space="preserve"> </w:t>
      </w:r>
      <w:r>
        <w:rPr>
          <w:rFonts w:hint="eastAsia" w:ascii="宋体" w:hAnsi="宋体" w:cs="宋体"/>
          <w:b/>
          <w:bCs/>
          <w:color w:val="000000"/>
          <w:sz w:val="72"/>
          <w:szCs w:val="72"/>
        </w:rPr>
        <w:t>件</w:t>
      </w:r>
    </w:p>
    <w:p>
      <w:pPr>
        <w:widowControl/>
        <w:spacing w:line="315" w:lineRule="atLeast"/>
        <w:jc w:val="center"/>
        <w:rPr>
          <w:rFonts w:hint="eastAsia" w:ascii="宋体" w:hAnsi="宋体" w:eastAsia="宋体" w:cs="Times New Roman"/>
          <w:b/>
          <w:bCs/>
          <w:sz w:val="32"/>
          <w:szCs w:val="32"/>
        </w:rPr>
      </w:pPr>
    </w:p>
    <w:p>
      <w:pPr>
        <w:widowControl/>
        <w:spacing w:line="315" w:lineRule="atLeast"/>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项目</w:t>
      </w:r>
      <w:r>
        <w:rPr>
          <w:rFonts w:hint="eastAsia" w:ascii="宋体" w:hAnsi="宋体" w:eastAsia="宋体" w:cs="宋体"/>
          <w:b/>
          <w:bCs/>
          <w:sz w:val="32"/>
          <w:szCs w:val="32"/>
          <w:highlight w:val="none"/>
        </w:rPr>
        <w:t>编号</w:t>
      </w:r>
      <w:r>
        <w:rPr>
          <w:rFonts w:hint="eastAsia" w:ascii="宋体" w:hAnsi="宋体" w:eastAsia="宋体" w:cs="宋体"/>
          <w:b/>
          <w:bCs/>
          <w:sz w:val="32"/>
          <w:szCs w:val="32"/>
          <w:highlight w:val="none"/>
          <w:lang w:val="en-US" w:eastAsia="zh-CN"/>
        </w:rPr>
        <w:t>:BCCG20220456</w:t>
      </w:r>
    </w:p>
    <w:p>
      <w:pPr>
        <w:pageBreakBefore w:val="0"/>
        <w:topLinePunct w:val="0"/>
        <w:bidi w:val="0"/>
        <w:spacing w:line="360" w:lineRule="auto"/>
        <w:ind w:firstLine="1928" w:firstLineChars="600"/>
        <w:rPr>
          <w:rFonts w:hint="default" w:ascii="宋体" w:hAnsi="宋体" w:eastAsia="宋体" w:cs="宋体"/>
          <w:b/>
          <w:bCs/>
          <w:color w:val="000000"/>
          <w:sz w:val="32"/>
          <w:szCs w:val="32"/>
          <w:lang w:val="en-US" w:eastAsia="zh-CN"/>
        </w:rPr>
      </w:pPr>
      <w:r>
        <w:rPr>
          <w:rFonts w:hint="eastAsia" w:ascii="宋体" w:hAnsi="宋体" w:cs="宋体"/>
          <w:b/>
          <w:bCs/>
          <w:color w:val="000000"/>
          <w:sz w:val="32"/>
          <w:szCs w:val="32"/>
          <w:lang w:val="en-US" w:eastAsia="zh-CN"/>
        </w:rPr>
        <w:t xml:space="preserve">                                                                                      </w:t>
      </w:r>
    </w:p>
    <w:p>
      <w:pPr>
        <w:pageBreakBefore w:val="0"/>
        <w:topLinePunct w:val="0"/>
        <w:bidi w:val="0"/>
        <w:spacing w:line="360" w:lineRule="auto"/>
        <w:rPr>
          <w:rFonts w:hint="eastAsia" w:ascii="宋体" w:hAnsi="宋体"/>
          <w:sz w:val="32"/>
          <w:szCs w:val="32"/>
        </w:rPr>
      </w:pPr>
    </w:p>
    <w:p>
      <w:pPr>
        <w:pageBreakBefore w:val="0"/>
        <w:topLinePunct w:val="0"/>
        <w:bidi w:val="0"/>
        <w:spacing w:line="360" w:lineRule="auto"/>
        <w:rPr>
          <w:rFonts w:hint="eastAsia" w:ascii="宋体" w:hAnsi="宋体"/>
          <w:sz w:val="32"/>
          <w:szCs w:val="32"/>
        </w:rPr>
      </w:pPr>
    </w:p>
    <w:p>
      <w:pPr>
        <w:pageBreakBefore w:val="0"/>
        <w:topLinePunct w:val="0"/>
        <w:bidi w:val="0"/>
        <w:spacing w:line="360" w:lineRule="auto"/>
        <w:rPr>
          <w:rFonts w:hint="eastAsia" w:ascii="宋体" w:hAnsi="宋体"/>
          <w:sz w:val="32"/>
          <w:szCs w:val="32"/>
        </w:rPr>
      </w:pPr>
    </w:p>
    <w:p>
      <w:pPr>
        <w:pageBreakBefore w:val="0"/>
        <w:topLinePunct w:val="0"/>
        <w:bidi w:val="0"/>
        <w:spacing w:line="360" w:lineRule="auto"/>
        <w:rPr>
          <w:rFonts w:hint="eastAsia" w:ascii="宋体" w:hAnsi="宋体"/>
          <w:sz w:val="32"/>
          <w:szCs w:val="32"/>
        </w:rPr>
      </w:pPr>
    </w:p>
    <w:p>
      <w:pPr>
        <w:pageBreakBefore w:val="0"/>
        <w:topLinePunct w:val="0"/>
        <w:bidi w:val="0"/>
        <w:spacing w:line="360" w:lineRule="auto"/>
        <w:rPr>
          <w:rFonts w:hint="eastAsia" w:ascii="宋体" w:hAnsi="宋体"/>
          <w:sz w:val="32"/>
          <w:szCs w:val="32"/>
        </w:rPr>
      </w:pPr>
    </w:p>
    <w:p>
      <w:pPr>
        <w:pageBreakBefore w:val="0"/>
        <w:topLinePunct w:val="0"/>
        <w:bidi w:val="0"/>
        <w:spacing w:line="360" w:lineRule="auto"/>
        <w:rPr>
          <w:rFonts w:hint="eastAsia" w:ascii="宋体" w:hAnsi="宋体"/>
          <w:sz w:val="32"/>
          <w:szCs w:val="32"/>
        </w:rPr>
      </w:pPr>
    </w:p>
    <w:p>
      <w:pPr>
        <w:pageBreakBefore w:val="0"/>
        <w:topLinePunct w:val="0"/>
        <w:bidi w:val="0"/>
        <w:spacing w:line="360" w:lineRule="auto"/>
        <w:rPr>
          <w:rFonts w:hint="eastAsia" w:ascii="宋体" w:hAnsi="宋体"/>
          <w:sz w:val="32"/>
          <w:szCs w:val="32"/>
        </w:rPr>
      </w:pPr>
    </w:p>
    <w:p>
      <w:pPr>
        <w:pageBreakBefore w:val="0"/>
        <w:topLinePunct w:val="0"/>
        <w:bidi w:val="0"/>
        <w:spacing w:line="360" w:lineRule="auto"/>
        <w:ind w:firstLine="321" w:firstLineChars="100"/>
        <w:rPr>
          <w:rFonts w:hint="eastAsia" w:ascii="宋体" w:hAnsi="宋体" w:eastAsia="宋体"/>
          <w:b/>
          <w:bCs/>
          <w:sz w:val="32"/>
          <w:szCs w:val="32"/>
        </w:rPr>
      </w:pPr>
      <w:r>
        <w:rPr>
          <w:rFonts w:hint="eastAsia" w:ascii="宋体" w:hAnsi="宋体"/>
          <w:b/>
          <w:bCs/>
          <w:color w:val="000000"/>
          <w:sz w:val="32"/>
          <w:szCs w:val="32"/>
        </w:rPr>
        <w:t>招标</w:t>
      </w:r>
      <w:r>
        <w:rPr>
          <w:rFonts w:hint="eastAsia" w:ascii="宋体" w:hAnsi="宋体"/>
          <w:b/>
          <w:bCs/>
          <w:sz w:val="32"/>
          <w:szCs w:val="32"/>
        </w:rPr>
        <w:t>人:</w:t>
      </w:r>
      <w:r>
        <w:rPr>
          <w:rFonts w:hint="eastAsia" w:ascii="宋体" w:hAnsi="宋体"/>
          <w:b/>
          <w:bCs/>
          <w:sz w:val="32"/>
          <w:szCs w:val="32"/>
          <w:lang w:val="en-US" w:eastAsia="zh-CN"/>
        </w:rPr>
        <w:t xml:space="preserve"> 白城市公安局</w:t>
      </w:r>
    </w:p>
    <w:p>
      <w:pPr>
        <w:pageBreakBefore w:val="0"/>
        <w:topLinePunct w:val="0"/>
        <w:bidi w:val="0"/>
        <w:spacing w:line="360" w:lineRule="auto"/>
        <w:rPr>
          <w:rFonts w:hint="eastAsia" w:ascii="宋体" w:hAnsi="宋体"/>
          <w:b/>
          <w:bCs/>
          <w:sz w:val="32"/>
          <w:szCs w:val="32"/>
        </w:rPr>
      </w:pPr>
    </w:p>
    <w:p>
      <w:pPr>
        <w:pageBreakBefore w:val="0"/>
        <w:topLinePunct w:val="0"/>
        <w:bidi w:val="0"/>
        <w:spacing w:line="360" w:lineRule="auto"/>
        <w:ind w:firstLine="321" w:firstLineChars="100"/>
        <w:rPr>
          <w:rFonts w:hint="eastAsia" w:ascii="宋体" w:hAnsi="宋体"/>
          <w:b/>
          <w:bCs/>
          <w:sz w:val="32"/>
          <w:szCs w:val="32"/>
        </w:rPr>
      </w:pPr>
      <w:r>
        <w:rPr>
          <w:rFonts w:hint="eastAsia" w:ascii="宋体" w:hAnsi="宋体"/>
          <w:b/>
          <w:bCs/>
          <w:sz w:val="32"/>
          <w:szCs w:val="32"/>
        </w:rPr>
        <w:t>招标代理机构：</w:t>
      </w:r>
      <w:r>
        <w:rPr>
          <w:rFonts w:hint="eastAsia" w:ascii="宋体" w:hAnsi="宋体"/>
          <w:b/>
          <w:bCs/>
          <w:sz w:val="32"/>
          <w:szCs w:val="32"/>
          <w:lang w:val="en-US" w:eastAsia="zh-CN"/>
        </w:rPr>
        <w:t>吉林省聚兴招投标代理有限公司</w:t>
      </w:r>
    </w:p>
    <w:p>
      <w:pPr>
        <w:pageBreakBefore w:val="0"/>
        <w:topLinePunct w:val="0"/>
        <w:bidi w:val="0"/>
        <w:spacing w:line="360" w:lineRule="auto"/>
        <w:jc w:val="both"/>
        <w:rPr>
          <w:rFonts w:hint="eastAsia" w:ascii="宋体" w:hAnsi="宋体"/>
          <w:b/>
          <w:bCs/>
          <w:sz w:val="32"/>
          <w:szCs w:val="32"/>
        </w:rPr>
      </w:pPr>
    </w:p>
    <w:p>
      <w:pPr>
        <w:pageBreakBefore w:val="0"/>
        <w:topLinePunct w:val="0"/>
        <w:bidi w:val="0"/>
        <w:spacing w:line="360" w:lineRule="auto"/>
        <w:jc w:val="center"/>
        <w:rPr>
          <w:rFonts w:hint="eastAsia" w:ascii="宋体" w:hAnsi="宋体"/>
        </w:rPr>
      </w:pPr>
      <w:r>
        <w:rPr>
          <w:rFonts w:hint="eastAsia" w:ascii="宋体" w:hAnsi="宋体"/>
          <w:b/>
          <w:bCs/>
          <w:sz w:val="32"/>
          <w:szCs w:val="32"/>
        </w:rPr>
        <w:t>二〇二</w:t>
      </w:r>
      <w:r>
        <w:rPr>
          <w:rFonts w:hint="eastAsia" w:ascii="宋体" w:hAnsi="宋体"/>
          <w:b/>
          <w:bCs/>
          <w:sz w:val="32"/>
          <w:szCs w:val="32"/>
          <w:lang w:val="en-US" w:eastAsia="zh-CN"/>
        </w:rPr>
        <w:t>二</w:t>
      </w:r>
      <w:r>
        <w:rPr>
          <w:rFonts w:hint="eastAsia" w:ascii="宋体" w:hAnsi="宋体"/>
          <w:b/>
          <w:bCs/>
          <w:sz w:val="32"/>
          <w:szCs w:val="32"/>
        </w:rPr>
        <w:t>年</w:t>
      </w:r>
      <w:r>
        <w:rPr>
          <w:rFonts w:hint="eastAsia" w:ascii="宋体" w:hAnsi="宋体"/>
          <w:b/>
          <w:bCs/>
          <w:sz w:val="32"/>
          <w:szCs w:val="32"/>
          <w:lang w:val="en-US" w:eastAsia="zh-CN"/>
        </w:rPr>
        <w:t>十二</w:t>
      </w:r>
      <w:r>
        <w:rPr>
          <w:rFonts w:hint="eastAsia" w:ascii="宋体" w:hAnsi="宋体"/>
          <w:b/>
          <w:bCs/>
          <w:sz w:val="32"/>
          <w:szCs w:val="32"/>
        </w:rPr>
        <w:t>月</w:t>
      </w:r>
    </w:p>
    <w:p>
      <w:pPr>
        <w:pageBreakBefore w:val="0"/>
        <w:topLinePunct w:val="0"/>
        <w:bidi w:val="0"/>
        <w:spacing w:after="468" w:afterLines="150" w:line="360" w:lineRule="auto"/>
        <w:jc w:val="center"/>
        <w:rPr>
          <w:rFonts w:hint="eastAsia" w:ascii="宋体" w:hAnsi="宋体" w:eastAsia="宋体" w:cs="宋体"/>
          <w:b/>
          <w:sz w:val="52"/>
          <w:szCs w:val="52"/>
          <w:lang w:val="en-US" w:eastAsia="zh-CN"/>
        </w:rPr>
        <w:sectPr>
          <w:headerReference r:id="rId3" w:type="default"/>
          <w:pgSz w:w="11906" w:h="16838"/>
          <w:pgMar w:top="1440" w:right="1800" w:bottom="1440" w:left="1800" w:header="851" w:footer="992" w:gutter="0"/>
          <w:pgNumType w:fmt="decimal" w:start="1"/>
          <w:cols w:space="720" w:num="1"/>
          <w:docGrid w:type="lines" w:linePitch="312" w:charSpace="0"/>
        </w:sectPr>
      </w:pPr>
    </w:p>
    <w:p>
      <w:pPr>
        <w:pageBreakBefore w:val="0"/>
        <w:topLinePunct w:val="0"/>
        <w:bidi w:val="0"/>
        <w:spacing w:before="0" w:beforeLines="0" w:after="0" w:afterLines="0" w:line="360" w:lineRule="auto"/>
        <w:ind w:left="0" w:leftChars="0" w:right="0" w:rightChars="0" w:firstLine="0" w:firstLineChars="0"/>
        <w:jc w:val="center"/>
        <w:rPr>
          <w:sz w:val="28"/>
          <w:szCs w:val="36"/>
        </w:rPr>
      </w:pPr>
      <w:bookmarkStart w:id="0" w:name="_Toc2907_WPSOffice_Type1"/>
      <w:r>
        <w:rPr>
          <w:rFonts w:ascii="宋体" w:hAnsi="宋体" w:eastAsia="宋体"/>
          <w:sz w:val="28"/>
          <w:szCs w:val="36"/>
        </w:rPr>
        <w:t>目</w:t>
      </w:r>
      <w:r>
        <w:rPr>
          <w:rFonts w:hint="eastAsia" w:ascii="宋体" w:hAnsi="宋体"/>
          <w:sz w:val="28"/>
          <w:szCs w:val="36"/>
          <w:lang w:val="en-US" w:eastAsia="zh-CN"/>
        </w:rPr>
        <w:t xml:space="preserve"> </w:t>
      </w:r>
      <w:r>
        <w:rPr>
          <w:rFonts w:ascii="宋体" w:hAnsi="宋体" w:eastAsia="宋体"/>
          <w:sz w:val="28"/>
          <w:szCs w:val="36"/>
        </w:rPr>
        <w:t>录</w:t>
      </w:r>
    </w:p>
    <w:p>
      <w:pPr>
        <w:pStyle w:val="52"/>
        <w:pageBreakBefore w:val="0"/>
        <w:tabs>
          <w:tab w:val="right" w:leader="dot" w:pos="8306"/>
        </w:tabs>
        <w:topLinePunct w:val="0"/>
        <w:bidi w:val="0"/>
        <w:spacing w:line="360" w:lineRule="auto"/>
        <w:rPr>
          <w:sz w:val="24"/>
          <w:szCs w:val="24"/>
        </w:rPr>
      </w:pPr>
      <w:r>
        <w:rPr>
          <w:sz w:val="24"/>
          <w:szCs w:val="24"/>
        </w:rPr>
        <w:fldChar w:fldCharType="begin"/>
      </w:r>
      <w:r>
        <w:rPr>
          <w:sz w:val="24"/>
          <w:szCs w:val="24"/>
        </w:rPr>
        <w:instrText xml:space="preserve"> HYPERLINK \l _Toc496_WPSOffice_Level1 </w:instrText>
      </w:r>
      <w:r>
        <w:rPr>
          <w:sz w:val="24"/>
          <w:szCs w:val="24"/>
        </w:rPr>
        <w:fldChar w:fldCharType="separate"/>
      </w:r>
      <w:r>
        <w:rPr>
          <w:rFonts w:hint="eastAsia" w:ascii="宋体" w:hAnsi="宋体" w:eastAsia="宋体" w:cs="宋体"/>
          <w:sz w:val="24"/>
          <w:szCs w:val="24"/>
        </w:rPr>
        <w:t>第一章 招标公告</w:t>
      </w:r>
      <w:r>
        <w:rPr>
          <w:sz w:val="24"/>
          <w:szCs w:val="24"/>
        </w:rPr>
        <w:tab/>
      </w:r>
      <w:r>
        <w:rPr>
          <w:rFonts w:hint="eastAsia"/>
          <w:sz w:val="24"/>
          <w:szCs w:val="24"/>
          <w:lang w:val="en-US" w:eastAsia="zh-CN"/>
        </w:rPr>
        <w:t>2</w:t>
      </w:r>
      <w:r>
        <w:rPr>
          <w:sz w:val="24"/>
          <w:szCs w:val="24"/>
        </w:rPr>
        <w:fldChar w:fldCharType="end"/>
      </w:r>
    </w:p>
    <w:p>
      <w:pPr>
        <w:pStyle w:val="52"/>
        <w:pageBreakBefore w:val="0"/>
        <w:tabs>
          <w:tab w:val="right" w:leader="dot" w:pos="8306"/>
        </w:tabs>
        <w:topLinePunct w:val="0"/>
        <w:bidi w:val="0"/>
        <w:spacing w:line="360" w:lineRule="auto"/>
        <w:rPr>
          <w:sz w:val="24"/>
          <w:szCs w:val="24"/>
        </w:rPr>
      </w:pPr>
      <w:r>
        <w:rPr>
          <w:sz w:val="24"/>
          <w:szCs w:val="24"/>
        </w:rPr>
        <w:fldChar w:fldCharType="begin"/>
      </w:r>
      <w:r>
        <w:rPr>
          <w:sz w:val="24"/>
          <w:szCs w:val="24"/>
        </w:rPr>
        <w:instrText xml:space="preserve"> HYPERLINK \l _Toc14100_WPSOffice_Level1 </w:instrText>
      </w:r>
      <w:r>
        <w:rPr>
          <w:sz w:val="24"/>
          <w:szCs w:val="24"/>
        </w:rPr>
        <w:fldChar w:fldCharType="separate"/>
      </w:r>
      <w:r>
        <w:rPr>
          <w:rFonts w:hint="eastAsia" w:ascii="宋体" w:hAnsi="宋体" w:eastAsia="宋体" w:cs="宋体"/>
          <w:sz w:val="24"/>
          <w:szCs w:val="24"/>
        </w:rPr>
        <w:t>第二章 投标人须知</w:t>
      </w:r>
      <w:r>
        <w:rPr>
          <w:sz w:val="24"/>
          <w:szCs w:val="24"/>
        </w:rPr>
        <w:tab/>
      </w:r>
      <w:r>
        <w:rPr>
          <w:rFonts w:hint="eastAsia"/>
          <w:sz w:val="24"/>
          <w:szCs w:val="24"/>
          <w:lang w:val="en-US" w:eastAsia="zh-CN"/>
        </w:rPr>
        <w:t>7</w:t>
      </w:r>
      <w:r>
        <w:rPr>
          <w:sz w:val="24"/>
          <w:szCs w:val="24"/>
        </w:rPr>
        <w:fldChar w:fldCharType="end"/>
      </w:r>
    </w:p>
    <w:p>
      <w:pPr>
        <w:pStyle w:val="52"/>
        <w:pageBreakBefore w:val="0"/>
        <w:tabs>
          <w:tab w:val="right" w:leader="dot" w:pos="8306"/>
        </w:tabs>
        <w:topLinePunct w:val="0"/>
        <w:bidi w:val="0"/>
        <w:spacing w:line="360" w:lineRule="auto"/>
        <w:rPr>
          <w:rFonts w:hint="eastAsia" w:eastAsia="宋体"/>
          <w:sz w:val="24"/>
          <w:szCs w:val="24"/>
          <w:lang w:val="en-US" w:eastAsia="zh-CN"/>
        </w:rPr>
      </w:pPr>
      <w:r>
        <w:rPr>
          <w:sz w:val="24"/>
          <w:szCs w:val="24"/>
        </w:rPr>
        <w:fldChar w:fldCharType="begin"/>
      </w:r>
      <w:r>
        <w:rPr>
          <w:sz w:val="24"/>
          <w:szCs w:val="24"/>
        </w:rPr>
        <w:instrText xml:space="preserve"> HYPERLINK \l _Toc31755_WPSOffice_Level1 </w:instrText>
      </w:r>
      <w:r>
        <w:rPr>
          <w:sz w:val="24"/>
          <w:szCs w:val="24"/>
        </w:rPr>
        <w:fldChar w:fldCharType="separate"/>
      </w:r>
      <w:r>
        <w:rPr>
          <w:rFonts w:hint="eastAsia" w:ascii="宋体" w:hAnsi="宋体" w:eastAsia="宋体" w:cs="宋体"/>
          <w:sz w:val="24"/>
          <w:szCs w:val="24"/>
        </w:rPr>
        <w:t>第三章  评标办法( 综合评估法)</w:t>
      </w:r>
      <w:r>
        <w:rPr>
          <w:sz w:val="24"/>
          <w:szCs w:val="24"/>
        </w:rPr>
        <w:tab/>
      </w:r>
      <w:r>
        <w:rPr>
          <w:rFonts w:hint="eastAsia"/>
          <w:sz w:val="24"/>
          <w:szCs w:val="24"/>
          <w:lang w:val="en-US" w:eastAsia="zh-CN"/>
        </w:rPr>
        <w:t>3</w:t>
      </w:r>
      <w:r>
        <w:rPr>
          <w:sz w:val="24"/>
          <w:szCs w:val="24"/>
        </w:rPr>
        <w:fldChar w:fldCharType="end"/>
      </w:r>
      <w:r>
        <w:rPr>
          <w:rFonts w:hint="eastAsia"/>
          <w:sz w:val="24"/>
          <w:szCs w:val="24"/>
          <w:lang w:val="en-US" w:eastAsia="zh-CN"/>
        </w:rPr>
        <w:t>3</w:t>
      </w:r>
    </w:p>
    <w:p>
      <w:pPr>
        <w:pStyle w:val="52"/>
        <w:pageBreakBefore w:val="0"/>
        <w:tabs>
          <w:tab w:val="right" w:leader="dot" w:pos="8306"/>
        </w:tabs>
        <w:topLinePunct w:val="0"/>
        <w:bidi w:val="0"/>
        <w:spacing w:line="360" w:lineRule="auto"/>
        <w:rPr>
          <w:rFonts w:hint="eastAsia" w:eastAsia="宋体"/>
          <w:sz w:val="24"/>
          <w:szCs w:val="24"/>
          <w:lang w:val="en-US" w:eastAsia="zh-CN"/>
        </w:rPr>
      </w:pPr>
      <w:r>
        <w:rPr>
          <w:sz w:val="24"/>
          <w:szCs w:val="24"/>
        </w:rPr>
        <w:fldChar w:fldCharType="begin"/>
      </w:r>
      <w:r>
        <w:rPr>
          <w:sz w:val="24"/>
          <w:szCs w:val="24"/>
        </w:rPr>
        <w:instrText xml:space="preserve"> HYPERLINK \l _Toc17982_WPSOffice_Level1 </w:instrText>
      </w:r>
      <w:r>
        <w:rPr>
          <w:sz w:val="24"/>
          <w:szCs w:val="24"/>
        </w:rPr>
        <w:fldChar w:fldCharType="separate"/>
      </w:r>
      <w:r>
        <w:rPr>
          <w:rFonts w:hint="eastAsia" w:ascii="宋体" w:hAnsi="宋体" w:eastAsia="宋体" w:cs="宋体"/>
          <w:sz w:val="24"/>
          <w:szCs w:val="24"/>
        </w:rPr>
        <w:t>第四章  合同条款及格式</w:t>
      </w:r>
      <w:r>
        <w:rPr>
          <w:sz w:val="24"/>
          <w:szCs w:val="24"/>
        </w:rPr>
        <w:tab/>
      </w:r>
      <w:r>
        <w:rPr>
          <w:rFonts w:hint="eastAsia"/>
          <w:sz w:val="24"/>
          <w:szCs w:val="24"/>
          <w:lang w:val="en-US" w:eastAsia="zh-CN"/>
        </w:rPr>
        <w:t>4</w:t>
      </w:r>
      <w:r>
        <w:rPr>
          <w:sz w:val="24"/>
          <w:szCs w:val="24"/>
        </w:rPr>
        <w:fldChar w:fldCharType="end"/>
      </w:r>
      <w:r>
        <w:rPr>
          <w:rFonts w:hint="eastAsia"/>
          <w:sz w:val="24"/>
          <w:szCs w:val="24"/>
          <w:lang w:val="en-US" w:eastAsia="zh-CN"/>
        </w:rPr>
        <w:t>3</w:t>
      </w:r>
    </w:p>
    <w:p>
      <w:pPr>
        <w:pStyle w:val="52"/>
        <w:pageBreakBefore w:val="0"/>
        <w:tabs>
          <w:tab w:val="right" w:leader="dot" w:pos="8306"/>
        </w:tabs>
        <w:topLinePunct w:val="0"/>
        <w:bidi w:val="0"/>
        <w:spacing w:line="360" w:lineRule="auto"/>
        <w:rPr>
          <w:rFonts w:hint="eastAsia" w:eastAsia="宋体"/>
          <w:sz w:val="24"/>
          <w:szCs w:val="24"/>
          <w:lang w:val="en-US" w:eastAsia="zh-CN"/>
        </w:rPr>
      </w:pPr>
      <w:r>
        <w:rPr>
          <w:sz w:val="24"/>
          <w:szCs w:val="24"/>
        </w:rPr>
        <w:fldChar w:fldCharType="begin"/>
      </w:r>
      <w:r>
        <w:rPr>
          <w:sz w:val="24"/>
          <w:szCs w:val="24"/>
        </w:rPr>
        <w:instrText xml:space="preserve"> HYPERLINK \l _Toc9334_WPSOffice_Level1 </w:instrText>
      </w:r>
      <w:r>
        <w:rPr>
          <w:sz w:val="24"/>
          <w:szCs w:val="24"/>
        </w:rPr>
        <w:fldChar w:fldCharType="separate"/>
      </w:r>
      <w:r>
        <w:rPr>
          <w:rFonts w:hint="eastAsia" w:ascii="宋体" w:hAnsi="宋体" w:eastAsia="宋体" w:cs="宋体"/>
          <w:sz w:val="24"/>
          <w:szCs w:val="24"/>
        </w:rPr>
        <w:t>第五章  工程量清单</w:t>
      </w:r>
      <w:r>
        <w:rPr>
          <w:sz w:val="24"/>
          <w:szCs w:val="24"/>
        </w:rPr>
        <w:tab/>
      </w:r>
      <w:r>
        <w:rPr>
          <w:rFonts w:hint="eastAsia"/>
          <w:sz w:val="24"/>
          <w:szCs w:val="24"/>
          <w:lang w:val="en-US" w:eastAsia="zh-CN"/>
        </w:rPr>
        <w:t>8</w:t>
      </w:r>
      <w:r>
        <w:rPr>
          <w:sz w:val="24"/>
          <w:szCs w:val="24"/>
        </w:rPr>
        <w:fldChar w:fldCharType="end"/>
      </w:r>
      <w:r>
        <w:rPr>
          <w:rFonts w:hint="eastAsia"/>
          <w:sz w:val="24"/>
          <w:szCs w:val="24"/>
          <w:lang w:val="en-US" w:eastAsia="zh-CN"/>
        </w:rPr>
        <w:t>5</w:t>
      </w:r>
    </w:p>
    <w:p>
      <w:pPr>
        <w:pStyle w:val="52"/>
        <w:pageBreakBefore w:val="0"/>
        <w:tabs>
          <w:tab w:val="right" w:leader="dot" w:pos="8306"/>
        </w:tabs>
        <w:topLinePunct w:val="0"/>
        <w:bidi w:val="0"/>
        <w:spacing w:line="360" w:lineRule="auto"/>
        <w:rPr>
          <w:rFonts w:hint="default" w:eastAsia="宋体"/>
          <w:sz w:val="24"/>
          <w:szCs w:val="24"/>
          <w:lang w:val="en-US" w:eastAsia="zh-CN"/>
        </w:rPr>
      </w:pPr>
      <w:r>
        <w:rPr>
          <w:sz w:val="24"/>
          <w:szCs w:val="24"/>
        </w:rPr>
        <w:fldChar w:fldCharType="begin"/>
      </w:r>
      <w:r>
        <w:rPr>
          <w:sz w:val="24"/>
          <w:szCs w:val="24"/>
        </w:rPr>
        <w:instrText xml:space="preserve"> HYPERLINK \l _Toc8328_WPSOffice_Level1 </w:instrText>
      </w:r>
      <w:r>
        <w:rPr>
          <w:sz w:val="24"/>
          <w:szCs w:val="24"/>
        </w:rPr>
        <w:fldChar w:fldCharType="separate"/>
      </w:r>
      <w:r>
        <w:rPr>
          <w:rFonts w:hint="eastAsia" w:ascii="宋体" w:hAnsi="宋体" w:eastAsia="宋体" w:cs="宋体"/>
          <w:sz w:val="24"/>
          <w:szCs w:val="24"/>
        </w:rPr>
        <w:t>第六章  图纸（另册）</w:t>
      </w:r>
      <w:r>
        <w:rPr>
          <w:sz w:val="24"/>
          <w:szCs w:val="24"/>
        </w:rPr>
        <w:tab/>
      </w:r>
      <w:r>
        <w:rPr>
          <w:sz w:val="24"/>
          <w:szCs w:val="24"/>
        </w:rPr>
        <w:fldChar w:fldCharType="end"/>
      </w:r>
      <w:r>
        <w:rPr>
          <w:rFonts w:hint="eastAsia"/>
          <w:sz w:val="24"/>
          <w:szCs w:val="24"/>
          <w:lang w:val="en-US" w:eastAsia="zh-CN"/>
        </w:rPr>
        <w:t>86</w:t>
      </w:r>
    </w:p>
    <w:p>
      <w:pPr>
        <w:pStyle w:val="52"/>
        <w:pageBreakBefore w:val="0"/>
        <w:tabs>
          <w:tab w:val="right" w:leader="dot" w:pos="8306"/>
        </w:tabs>
        <w:topLinePunct w:val="0"/>
        <w:bidi w:val="0"/>
        <w:spacing w:line="360" w:lineRule="auto"/>
        <w:rPr>
          <w:rFonts w:hint="default" w:eastAsia="宋体"/>
          <w:sz w:val="24"/>
          <w:szCs w:val="24"/>
          <w:lang w:val="en-US" w:eastAsia="zh-CN"/>
        </w:rPr>
      </w:pPr>
      <w:r>
        <w:rPr>
          <w:sz w:val="24"/>
          <w:szCs w:val="24"/>
        </w:rPr>
        <w:fldChar w:fldCharType="begin"/>
      </w:r>
      <w:r>
        <w:rPr>
          <w:sz w:val="24"/>
          <w:szCs w:val="24"/>
        </w:rPr>
        <w:instrText xml:space="preserve"> HYPERLINK \l _Toc16527_WPSOffice_Level1 </w:instrText>
      </w:r>
      <w:r>
        <w:rPr>
          <w:sz w:val="24"/>
          <w:szCs w:val="24"/>
        </w:rPr>
        <w:fldChar w:fldCharType="separate"/>
      </w:r>
      <w:r>
        <w:rPr>
          <w:rFonts w:hint="eastAsia" w:ascii="宋体" w:hAnsi="宋体" w:eastAsia="宋体" w:cs="宋体"/>
          <w:sz w:val="24"/>
          <w:szCs w:val="24"/>
        </w:rPr>
        <w:t>第七章  技术标准和要求</w:t>
      </w:r>
      <w:r>
        <w:rPr>
          <w:sz w:val="24"/>
          <w:szCs w:val="24"/>
        </w:rPr>
        <w:tab/>
      </w:r>
      <w:r>
        <w:rPr>
          <w:rFonts w:hint="eastAsia"/>
          <w:sz w:val="24"/>
          <w:szCs w:val="24"/>
          <w:lang w:val="en-US" w:eastAsia="zh-CN"/>
        </w:rPr>
        <w:t>8</w:t>
      </w:r>
      <w:r>
        <w:rPr>
          <w:sz w:val="24"/>
          <w:szCs w:val="24"/>
        </w:rPr>
        <w:fldChar w:fldCharType="end"/>
      </w:r>
      <w:r>
        <w:rPr>
          <w:rFonts w:hint="eastAsia"/>
          <w:sz w:val="24"/>
          <w:szCs w:val="24"/>
          <w:lang w:val="en-US" w:eastAsia="zh-CN"/>
        </w:rPr>
        <w:t>7</w:t>
      </w:r>
    </w:p>
    <w:p>
      <w:pPr>
        <w:pStyle w:val="52"/>
        <w:pageBreakBefore w:val="0"/>
        <w:tabs>
          <w:tab w:val="right" w:leader="dot" w:pos="8306"/>
        </w:tabs>
        <w:topLinePunct w:val="0"/>
        <w:bidi w:val="0"/>
        <w:spacing w:line="360" w:lineRule="auto"/>
        <w:rPr>
          <w:rFonts w:hint="default" w:eastAsia="宋体"/>
          <w:sz w:val="24"/>
          <w:szCs w:val="24"/>
          <w:lang w:val="en-US" w:eastAsia="zh-CN"/>
        </w:rPr>
      </w:pPr>
      <w:r>
        <w:rPr>
          <w:sz w:val="24"/>
          <w:szCs w:val="24"/>
        </w:rPr>
        <w:fldChar w:fldCharType="begin"/>
      </w:r>
      <w:r>
        <w:rPr>
          <w:sz w:val="24"/>
          <w:szCs w:val="24"/>
        </w:rPr>
        <w:instrText xml:space="preserve"> HYPERLINK \l _Toc23152_WPSOffice_Level1 </w:instrText>
      </w:r>
      <w:r>
        <w:rPr>
          <w:sz w:val="24"/>
          <w:szCs w:val="24"/>
        </w:rPr>
        <w:fldChar w:fldCharType="separate"/>
      </w:r>
      <w:r>
        <w:rPr>
          <w:rFonts w:hint="eastAsia" w:ascii="宋体" w:hAnsi="宋体" w:eastAsia="宋体" w:cs="宋体"/>
          <w:sz w:val="24"/>
          <w:szCs w:val="24"/>
        </w:rPr>
        <w:t>第八章  投标文件格式</w:t>
      </w:r>
      <w:r>
        <w:rPr>
          <w:sz w:val="24"/>
          <w:szCs w:val="24"/>
        </w:rPr>
        <w:tab/>
      </w:r>
      <w:r>
        <w:rPr>
          <w:rFonts w:hint="eastAsia"/>
          <w:sz w:val="24"/>
          <w:szCs w:val="24"/>
          <w:lang w:val="en-US" w:eastAsia="zh-CN"/>
        </w:rPr>
        <w:t>8</w:t>
      </w:r>
      <w:r>
        <w:rPr>
          <w:sz w:val="24"/>
          <w:szCs w:val="24"/>
        </w:rPr>
        <w:fldChar w:fldCharType="end"/>
      </w:r>
      <w:r>
        <w:rPr>
          <w:rFonts w:hint="eastAsia"/>
          <w:sz w:val="24"/>
          <w:szCs w:val="24"/>
          <w:lang w:val="en-US" w:eastAsia="zh-CN"/>
        </w:rPr>
        <w:t>8</w:t>
      </w:r>
    </w:p>
    <w:p>
      <w:pPr>
        <w:pStyle w:val="52"/>
        <w:pageBreakBefore w:val="0"/>
        <w:tabs>
          <w:tab w:val="right" w:leader="dot" w:pos="8306"/>
        </w:tabs>
        <w:topLinePunct w:val="0"/>
        <w:bidi w:val="0"/>
        <w:spacing w:line="360" w:lineRule="auto"/>
        <w:rPr>
          <w:rFonts w:hint="default" w:eastAsia="宋体"/>
          <w:sz w:val="24"/>
          <w:szCs w:val="24"/>
          <w:lang w:val="en-US" w:eastAsia="zh-CN"/>
        </w:rPr>
      </w:pPr>
      <w:r>
        <w:rPr>
          <w:sz w:val="24"/>
          <w:szCs w:val="24"/>
        </w:rPr>
        <w:fldChar w:fldCharType="begin"/>
      </w:r>
      <w:r>
        <w:rPr>
          <w:sz w:val="24"/>
          <w:szCs w:val="24"/>
        </w:rPr>
        <w:instrText xml:space="preserve"> HYPERLINK \l _Toc31650_WPSOffice_Level1 </w:instrText>
      </w:r>
      <w:r>
        <w:rPr>
          <w:sz w:val="24"/>
          <w:szCs w:val="24"/>
        </w:rPr>
        <w:fldChar w:fldCharType="separate"/>
      </w:r>
      <w:r>
        <w:rPr>
          <w:rFonts w:hint="eastAsia" w:ascii="宋体" w:hAnsi="宋体" w:eastAsia="宋体" w:cs="宋体"/>
          <w:sz w:val="24"/>
          <w:szCs w:val="24"/>
        </w:rPr>
        <w:t>投 标 文 件</w:t>
      </w:r>
      <w:r>
        <w:rPr>
          <w:sz w:val="24"/>
          <w:szCs w:val="24"/>
        </w:rPr>
        <w:tab/>
      </w:r>
      <w:r>
        <w:rPr>
          <w:rFonts w:hint="eastAsia"/>
          <w:sz w:val="24"/>
          <w:szCs w:val="24"/>
          <w:lang w:val="en-US" w:eastAsia="zh-CN"/>
        </w:rPr>
        <w:t>8</w:t>
      </w:r>
      <w:r>
        <w:rPr>
          <w:sz w:val="24"/>
          <w:szCs w:val="24"/>
        </w:rPr>
        <w:fldChar w:fldCharType="end"/>
      </w:r>
      <w:r>
        <w:rPr>
          <w:rFonts w:hint="eastAsia"/>
          <w:sz w:val="24"/>
          <w:szCs w:val="24"/>
          <w:lang w:val="en-US" w:eastAsia="zh-CN"/>
        </w:rPr>
        <w:t>9</w:t>
      </w:r>
    </w:p>
    <w:p>
      <w:pPr>
        <w:pStyle w:val="52"/>
        <w:pageBreakBefore w:val="0"/>
        <w:tabs>
          <w:tab w:val="right" w:leader="dot" w:pos="8306"/>
        </w:tabs>
        <w:topLinePunct w:val="0"/>
        <w:bidi w:val="0"/>
        <w:spacing w:line="360" w:lineRule="auto"/>
        <w:rPr>
          <w:rFonts w:hint="default" w:eastAsia="宋体"/>
          <w:sz w:val="24"/>
          <w:szCs w:val="24"/>
          <w:lang w:val="en-US" w:eastAsia="zh-CN"/>
        </w:rPr>
      </w:pPr>
      <w:r>
        <w:rPr>
          <w:sz w:val="24"/>
          <w:szCs w:val="24"/>
        </w:rPr>
        <w:fldChar w:fldCharType="begin"/>
      </w:r>
      <w:r>
        <w:rPr>
          <w:sz w:val="24"/>
          <w:szCs w:val="24"/>
        </w:rPr>
        <w:instrText xml:space="preserve"> HYPERLINK \l _Toc3751_WPSOffice_Level1 </w:instrText>
      </w:r>
      <w:r>
        <w:rPr>
          <w:sz w:val="24"/>
          <w:szCs w:val="24"/>
        </w:rPr>
        <w:fldChar w:fldCharType="separate"/>
      </w:r>
      <w:r>
        <w:rPr>
          <w:rFonts w:hint="eastAsia" w:ascii="宋体" w:hAnsi="宋体" w:eastAsia="宋体" w:cs="宋体"/>
          <w:sz w:val="24"/>
          <w:szCs w:val="24"/>
        </w:rPr>
        <w:t>目  录</w:t>
      </w:r>
      <w:r>
        <w:rPr>
          <w:sz w:val="24"/>
          <w:szCs w:val="24"/>
        </w:rPr>
        <w:tab/>
      </w:r>
      <w:r>
        <w:rPr>
          <w:rFonts w:hint="eastAsia"/>
          <w:sz w:val="24"/>
          <w:szCs w:val="24"/>
          <w:lang w:val="en-US" w:eastAsia="zh-CN"/>
        </w:rPr>
        <w:t>9</w:t>
      </w:r>
      <w:r>
        <w:rPr>
          <w:sz w:val="24"/>
          <w:szCs w:val="24"/>
        </w:rPr>
        <w:fldChar w:fldCharType="end"/>
      </w:r>
      <w:r>
        <w:rPr>
          <w:rFonts w:hint="eastAsia"/>
          <w:sz w:val="24"/>
          <w:szCs w:val="24"/>
          <w:lang w:val="en-US" w:eastAsia="zh-CN"/>
        </w:rPr>
        <w:t>0</w:t>
      </w:r>
    </w:p>
    <w:p>
      <w:pPr>
        <w:pStyle w:val="52"/>
        <w:pageBreakBefore w:val="0"/>
        <w:tabs>
          <w:tab w:val="right" w:leader="dot" w:pos="8306"/>
        </w:tabs>
        <w:topLinePunct w:val="0"/>
        <w:bidi w:val="0"/>
        <w:spacing w:line="360" w:lineRule="auto"/>
        <w:rPr>
          <w:rFonts w:hint="default" w:eastAsia="宋体"/>
          <w:sz w:val="24"/>
          <w:szCs w:val="24"/>
          <w:lang w:val="en-US" w:eastAsia="zh-CN"/>
        </w:rPr>
      </w:pPr>
      <w:r>
        <w:rPr>
          <w:sz w:val="24"/>
          <w:szCs w:val="24"/>
        </w:rPr>
        <w:fldChar w:fldCharType="begin"/>
      </w:r>
      <w:r>
        <w:rPr>
          <w:sz w:val="24"/>
          <w:szCs w:val="24"/>
        </w:rPr>
        <w:instrText xml:space="preserve"> HYPERLINK \l _Toc9025_WPSOffice_Level1 </w:instrText>
      </w:r>
      <w:r>
        <w:rPr>
          <w:sz w:val="24"/>
          <w:szCs w:val="24"/>
        </w:rPr>
        <w:fldChar w:fldCharType="separate"/>
      </w:r>
      <w:r>
        <w:rPr>
          <w:rFonts w:hint="eastAsia" w:ascii="宋体" w:hAnsi="宋体" w:eastAsia="宋体" w:cs="宋体"/>
          <w:sz w:val="24"/>
          <w:szCs w:val="24"/>
        </w:rPr>
        <w:t>一、投标函及投标函附录</w:t>
      </w:r>
      <w:r>
        <w:rPr>
          <w:sz w:val="24"/>
          <w:szCs w:val="24"/>
        </w:rPr>
        <w:tab/>
      </w:r>
      <w:r>
        <w:rPr>
          <w:rFonts w:hint="eastAsia"/>
          <w:sz w:val="24"/>
          <w:szCs w:val="24"/>
          <w:lang w:val="en-US" w:eastAsia="zh-CN"/>
        </w:rPr>
        <w:t>9</w:t>
      </w:r>
      <w:r>
        <w:rPr>
          <w:sz w:val="24"/>
          <w:szCs w:val="24"/>
        </w:rPr>
        <w:fldChar w:fldCharType="end"/>
      </w:r>
      <w:r>
        <w:rPr>
          <w:rFonts w:hint="eastAsia"/>
          <w:sz w:val="24"/>
          <w:szCs w:val="24"/>
          <w:lang w:val="en-US" w:eastAsia="zh-CN"/>
        </w:rPr>
        <w:t>1</w:t>
      </w:r>
    </w:p>
    <w:p>
      <w:pPr>
        <w:pStyle w:val="52"/>
        <w:pageBreakBefore w:val="0"/>
        <w:tabs>
          <w:tab w:val="right" w:leader="dot" w:pos="8306"/>
        </w:tabs>
        <w:topLinePunct w:val="0"/>
        <w:bidi w:val="0"/>
        <w:spacing w:line="360" w:lineRule="auto"/>
        <w:rPr>
          <w:rFonts w:hint="default" w:eastAsia="宋体"/>
          <w:sz w:val="24"/>
          <w:szCs w:val="24"/>
          <w:lang w:val="en-US" w:eastAsia="zh-CN"/>
        </w:rPr>
      </w:pPr>
      <w:r>
        <w:rPr>
          <w:sz w:val="24"/>
          <w:szCs w:val="24"/>
        </w:rPr>
        <w:fldChar w:fldCharType="begin"/>
      </w:r>
      <w:r>
        <w:rPr>
          <w:sz w:val="24"/>
          <w:szCs w:val="24"/>
        </w:rPr>
        <w:instrText xml:space="preserve"> HYPERLINK \l _Toc21352_WPSOffice_Level1 </w:instrText>
      </w:r>
      <w:r>
        <w:rPr>
          <w:sz w:val="24"/>
          <w:szCs w:val="24"/>
        </w:rPr>
        <w:fldChar w:fldCharType="separate"/>
      </w:r>
      <w:r>
        <w:rPr>
          <w:rFonts w:hint="eastAsia" w:ascii="宋体" w:hAnsi="宋体" w:eastAsia="宋体" w:cs="宋体"/>
          <w:sz w:val="24"/>
          <w:szCs w:val="24"/>
        </w:rPr>
        <w:t>二、法定代表人身份证明及授权委托书</w:t>
      </w:r>
      <w:r>
        <w:rPr>
          <w:sz w:val="24"/>
          <w:szCs w:val="24"/>
        </w:rPr>
        <w:tab/>
      </w:r>
      <w:r>
        <w:rPr>
          <w:rFonts w:hint="eastAsia"/>
          <w:sz w:val="24"/>
          <w:szCs w:val="24"/>
          <w:lang w:val="en-US" w:eastAsia="zh-CN"/>
        </w:rPr>
        <w:t>9</w:t>
      </w:r>
      <w:r>
        <w:rPr>
          <w:sz w:val="24"/>
          <w:szCs w:val="24"/>
        </w:rPr>
        <w:fldChar w:fldCharType="end"/>
      </w:r>
      <w:r>
        <w:rPr>
          <w:rFonts w:hint="eastAsia"/>
          <w:sz w:val="24"/>
          <w:szCs w:val="24"/>
          <w:lang w:val="en-US" w:eastAsia="zh-CN"/>
        </w:rPr>
        <w:t>2</w:t>
      </w:r>
    </w:p>
    <w:p>
      <w:pPr>
        <w:pStyle w:val="52"/>
        <w:pageBreakBefore w:val="0"/>
        <w:tabs>
          <w:tab w:val="right" w:leader="dot" w:pos="8306"/>
        </w:tabs>
        <w:topLinePunct w:val="0"/>
        <w:bidi w:val="0"/>
        <w:spacing w:line="360" w:lineRule="auto"/>
        <w:rPr>
          <w:rFonts w:hint="default" w:eastAsia="宋体"/>
          <w:sz w:val="24"/>
          <w:szCs w:val="24"/>
          <w:lang w:val="en-US" w:eastAsia="zh-CN"/>
        </w:rPr>
      </w:pPr>
      <w:r>
        <w:rPr>
          <w:sz w:val="24"/>
          <w:szCs w:val="24"/>
        </w:rPr>
        <w:fldChar w:fldCharType="begin"/>
      </w:r>
      <w:r>
        <w:rPr>
          <w:sz w:val="24"/>
          <w:szCs w:val="24"/>
        </w:rPr>
        <w:instrText xml:space="preserve"> HYPERLINK \l _Toc13379_WPSOffice_Level1 </w:instrText>
      </w:r>
      <w:r>
        <w:rPr>
          <w:sz w:val="24"/>
          <w:szCs w:val="24"/>
        </w:rPr>
        <w:fldChar w:fldCharType="separate"/>
      </w:r>
      <w:r>
        <w:rPr>
          <w:rFonts w:hint="eastAsia" w:ascii="宋体" w:hAnsi="宋体" w:eastAsia="宋体" w:cs="宋体"/>
          <w:sz w:val="24"/>
          <w:szCs w:val="24"/>
        </w:rPr>
        <w:t>三、开标一览表</w:t>
      </w:r>
      <w:r>
        <w:rPr>
          <w:sz w:val="24"/>
          <w:szCs w:val="24"/>
        </w:rPr>
        <w:tab/>
      </w:r>
      <w:r>
        <w:rPr>
          <w:rFonts w:hint="eastAsia"/>
          <w:sz w:val="24"/>
          <w:szCs w:val="24"/>
          <w:lang w:val="en-US" w:eastAsia="zh-CN"/>
        </w:rPr>
        <w:t>9</w:t>
      </w:r>
      <w:r>
        <w:rPr>
          <w:sz w:val="24"/>
          <w:szCs w:val="24"/>
        </w:rPr>
        <w:fldChar w:fldCharType="end"/>
      </w:r>
      <w:r>
        <w:rPr>
          <w:rFonts w:hint="eastAsia"/>
          <w:sz w:val="24"/>
          <w:szCs w:val="24"/>
          <w:lang w:val="en-US" w:eastAsia="zh-CN"/>
        </w:rPr>
        <w:t>5</w:t>
      </w:r>
    </w:p>
    <w:p>
      <w:pPr>
        <w:pStyle w:val="52"/>
        <w:pageBreakBefore w:val="0"/>
        <w:tabs>
          <w:tab w:val="right" w:leader="dot" w:pos="8306"/>
        </w:tabs>
        <w:topLinePunct w:val="0"/>
        <w:bidi w:val="0"/>
        <w:spacing w:line="360" w:lineRule="auto"/>
        <w:rPr>
          <w:rFonts w:hint="default" w:eastAsia="宋体"/>
          <w:sz w:val="24"/>
          <w:szCs w:val="24"/>
          <w:lang w:val="en-US" w:eastAsia="zh-CN"/>
        </w:rPr>
      </w:pPr>
      <w:r>
        <w:rPr>
          <w:sz w:val="24"/>
          <w:szCs w:val="24"/>
        </w:rPr>
        <w:fldChar w:fldCharType="begin"/>
      </w:r>
      <w:r>
        <w:rPr>
          <w:sz w:val="24"/>
          <w:szCs w:val="24"/>
        </w:rPr>
        <w:instrText xml:space="preserve"> HYPERLINK \l _Toc19502_WPSOffice_Level1 </w:instrText>
      </w:r>
      <w:r>
        <w:rPr>
          <w:sz w:val="24"/>
          <w:szCs w:val="24"/>
        </w:rPr>
        <w:fldChar w:fldCharType="separate"/>
      </w:r>
      <w:r>
        <w:rPr>
          <w:rFonts w:hint="eastAsia" w:ascii="宋体" w:hAnsi="宋体" w:eastAsia="宋体" w:cs="宋体"/>
          <w:sz w:val="24"/>
          <w:szCs w:val="24"/>
        </w:rPr>
        <w:t>四、投标保证金</w:t>
      </w:r>
      <w:r>
        <w:rPr>
          <w:sz w:val="24"/>
          <w:szCs w:val="24"/>
        </w:rPr>
        <w:tab/>
      </w:r>
      <w:r>
        <w:rPr>
          <w:rFonts w:hint="eastAsia"/>
          <w:sz w:val="24"/>
          <w:szCs w:val="24"/>
          <w:lang w:val="en-US" w:eastAsia="zh-CN"/>
        </w:rPr>
        <w:t>9</w:t>
      </w:r>
      <w:r>
        <w:rPr>
          <w:sz w:val="24"/>
          <w:szCs w:val="24"/>
        </w:rPr>
        <w:fldChar w:fldCharType="end"/>
      </w:r>
      <w:r>
        <w:rPr>
          <w:rFonts w:hint="eastAsia"/>
          <w:sz w:val="24"/>
          <w:szCs w:val="24"/>
          <w:lang w:val="en-US" w:eastAsia="zh-CN"/>
        </w:rPr>
        <w:t>6</w:t>
      </w:r>
    </w:p>
    <w:p>
      <w:pPr>
        <w:pStyle w:val="52"/>
        <w:pageBreakBefore w:val="0"/>
        <w:tabs>
          <w:tab w:val="right" w:leader="dot" w:pos="8306"/>
        </w:tabs>
        <w:topLinePunct w:val="0"/>
        <w:bidi w:val="0"/>
        <w:spacing w:line="360" w:lineRule="auto"/>
        <w:rPr>
          <w:rFonts w:hint="default" w:eastAsia="宋体"/>
          <w:sz w:val="24"/>
          <w:szCs w:val="24"/>
          <w:lang w:val="en-US" w:eastAsia="zh-CN"/>
        </w:rPr>
      </w:pPr>
      <w:r>
        <w:rPr>
          <w:sz w:val="24"/>
          <w:szCs w:val="24"/>
        </w:rPr>
        <w:fldChar w:fldCharType="begin"/>
      </w:r>
      <w:r>
        <w:rPr>
          <w:sz w:val="24"/>
          <w:szCs w:val="24"/>
        </w:rPr>
        <w:instrText xml:space="preserve"> HYPERLINK \l _Toc27047_WPSOffice_Level1 </w:instrText>
      </w:r>
      <w:r>
        <w:rPr>
          <w:sz w:val="24"/>
          <w:szCs w:val="24"/>
        </w:rPr>
        <w:fldChar w:fldCharType="separate"/>
      </w:r>
      <w:r>
        <w:rPr>
          <w:rFonts w:hint="eastAsia" w:ascii="宋体" w:hAnsi="宋体" w:eastAsia="宋体" w:cs="宋体"/>
          <w:sz w:val="24"/>
          <w:szCs w:val="24"/>
        </w:rPr>
        <w:t>五、己标价工程量清单</w:t>
      </w:r>
      <w:r>
        <w:rPr>
          <w:sz w:val="24"/>
          <w:szCs w:val="24"/>
        </w:rPr>
        <w:tab/>
      </w:r>
      <w:r>
        <w:rPr>
          <w:rFonts w:hint="eastAsia"/>
          <w:sz w:val="24"/>
          <w:szCs w:val="24"/>
          <w:lang w:val="en-US" w:eastAsia="zh-CN"/>
        </w:rPr>
        <w:t>9</w:t>
      </w:r>
      <w:r>
        <w:rPr>
          <w:sz w:val="24"/>
          <w:szCs w:val="24"/>
        </w:rPr>
        <w:fldChar w:fldCharType="end"/>
      </w:r>
      <w:r>
        <w:rPr>
          <w:rFonts w:hint="eastAsia"/>
          <w:sz w:val="24"/>
          <w:szCs w:val="24"/>
          <w:lang w:val="en-US" w:eastAsia="zh-CN"/>
        </w:rPr>
        <w:t>7</w:t>
      </w:r>
    </w:p>
    <w:p>
      <w:pPr>
        <w:pStyle w:val="52"/>
        <w:pageBreakBefore w:val="0"/>
        <w:tabs>
          <w:tab w:val="right" w:leader="dot" w:pos="8306"/>
        </w:tabs>
        <w:topLinePunct w:val="0"/>
        <w:bidi w:val="0"/>
        <w:spacing w:line="360" w:lineRule="auto"/>
        <w:rPr>
          <w:rFonts w:hint="default" w:eastAsia="宋体"/>
          <w:sz w:val="24"/>
          <w:szCs w:val="24"/>
          <w:lang w:val="en-US" w:eastAsia="zh-CN"/>
        </w:rPr>
      </w:pPr>
      <w:r>
        <w:rPr>
          <w:sz w:val="24"/>
          <w:szCs w:val="24"/>
        </w:rPr>
        <w:fldChar w:fldCharType="begin"/>
      </w:r>
      <w:r>
        <w:rPr>
          <w:sz w:val="24"/>
          <w:szCs w:val="24"/>
        </w:rPr>
        <w:instrText xml:space="preserve"> HYPERLINK \l _Toc25475_WPSOffice_Level1 </w:instrText>
      </w:r>
      <w:r>
        <w:rPr>
          <w:sz w:val="24"/>
          <w:szCs w:val="24"/>
        </w:rPr>
        <w:fldChar w:fldCharType="separate"/>
      </w:r>
      <w:r>
        <w:rPr>
          <w:rFonts w:hint="eastAsia" w:ascii="宋体" w:hAnsi="宋体" w:eastAsia="宋体" w:cs="宋体"/>
          <w:sz w:val="24"/>
          <w:szCs w:val="24"/>
        </w:rPr>
        <w:t>六、施工组织设计</w:t>
      </w:r>
      <w:r>
        <w:rPr>
          <w:sz w:val="24"/>
          <w:szCs w:val="24"/>
        </w:rPr>
        <w:tab/>
      </w:r>
      <w:r>
        <w:rPr>
          <w:sz w:val="24"/>
          <w:szCs w:val="24"/>
        </w:rPr>
        <w:fldChar w:fldCharType="end"/>
      </w:r>
      <w:r>
        <w:rPr>
          <w:rFonts w:hint="eastAsia"/>
          <w:sz w:val="24"/>
          <w:szCs w:val="24"/>
          <w:lang w:val="en-US" w:eastAsia="zh-CN"/>
        </w:rPr>
        <w:t>100</w:t>
      </w:r>
    </w:p>
    <w:p>
      <w:pPr>
        <w:pStyle w:val="52"/>
        <w:pageBreakBefore w:val="0"/>
        <w:tabs>
          <w:tab w:val="right" w:leader="dot" w:pos="8306"/>
        </w:tabs>
        <w:topLinePunct w:val="0"/>
        <w:bidi w:val="0"/>
        <w:spacing w:line="360" w:lineRule="auto"/>
        <w:rPr>
          <w:rFonts w:hint="default" w:eastAsia="宋体"/>
          <w:sz w:val="24"/>
          <w:szCs w:val="24"/>
          <w:lang w:val="en-US" w:eastAsia="zh-CN"/>
        </w:rPr>
      </w:pPr>
      <w:r>
        <w:rPr>
          <w:sz w:val="24"/>
          <w:szCs w:val="24"/>
        </w:rPr>
        <w:fldChar w:fldCharType="begin"/>
      </w:r>
      <w:r>
        <w:rPr>
          <w:sz w:val="24"/>
          <w:szCs w:val="24"/>
        </w:rPr>
        <w:instrText xml:space="preserve"> HYPERLINK \l _Toc14660_WPSOffice_Level1 </w:instrText>
      </w:r>
      <w:r>
        <w:rPr>
          <w:sz w:val="24"/>
          <w:szCs w:val="24"/>
        </w:rPr>
        <w:fldChar w:fldCharType="separate"/>
      </w:r>
      <w:r>
        <w:rPr>
          <w:rFonts w:hint="eastAsia" w:ascii="宋体" w:hAnsi="宋体" w:eastAsia="宋体" w:cs="宋体"/>
          <w:sz w:val="24"/>
          <w:szCs w:val="24"/>
        </w:rPr>
        <w:t>七、项目管理机构</w:t>
      </w:r>
      <w:r>
        <w:rPr>
          <w:sz w:val="24"/>
          <w:szCs w:val="24"/>
        </w:rPr>
        <w:tab/>
      </w:r>
      <w:r>
        <w:rPr>
          <w:rFonts w:hint="eastAsia"/>
          <w:sz w:val="24"/>
          <w:szCs w:val="24"/>
          <w:lang w:val="en-US" w:eastAsia="zh-CN"/>
        </w:rPr>
        <w:t>1</w:t>
      </w:r>
      <w:r>
        <w:rPr>
          <w:sz w:val="24"/>
          <w:szCs w:val="24"/>
        </w:rPr>
        <w:fldChar w:fldCharType="end"/>
      </w:r>
      <w:r>
        <w:rPr>
          <w:rFonts w:hint="eastAsia"/>
          <w:sz w:val="24"/>
          <w:szCs w:val="24"/>
          <w:lang w:val="en-US" w:eastAsia="zh-CN"/>
        </w:rPr>
        <w:t>07</w:t>
      </w:r>
    </w:p>
    <w:p>
      <w:pPr>
        <w:pStyle w:val="52"/>
        <w:pageBreakBefore w:val="0"/>
        <w:tabs>
          <w:tab w:val="right" w:leader="dot" w:pos="8306"/>
        </w:tabs>
        <w:topLinePunct w:val="0"/>
        <w:bidi w:val="0"/>
        <w:spacing w:line="360" w:lineRule="auto"/>
        <w:rPr>
          <w:rFonts w:hint="default" w:eastAsia="宋体"/>
          <w:sz w:val="24"/>
          <w:szCs w:val="24"/>
          <w:lang w:val="en-US" w:eastAsia="zh-CN"/>
        </w:rPr>
      </w:pPr>
      <w:r>
        <w:rPr>
          <w:sz w:val="24"/>
          <w:szCs w:val="24"/>
        </w:rPr>
        <w:fldChar w:fldCharType="begin"/>
      </w:r>
      <w:r>
        <w:rPr>
          <w:sz w:val="24"/>
          <w:szCs w:val="24"/>
        </w:rPr>
        <w:instrText xml:space="preserve"> HYPERLINK \l _Toc32625_WPSOffice_Level1 </w:instrText>
      </w:r>
      <w:r>
        <w:rPr>
          <w:sz w:val="24"/>
          <w:szCs w:val="24"/>
        </w:rPr>
        <w:fldChar w:fldCharType="separate"/>
      </w:r>
      <w:r>
        <w:rPr>
          <w:rFonts w:hint="eastAsia" w:ascii="宋体" w:hAnsi="宋体" w:eastAsia="宋体" w:cs="宋体"/>
          <w:sz w:val="24"/>
          <w:szCs w:val="24"/>
        </w:rPr>
        <w:t>八、资格审查资料</w:t>
      </w:r>
      <w:r>
        <w:rPr>
          <w:sz w:val="24"/>
          <w:szCs w:val="24"/>
        </w:rPr>
        <w:tab/>
      </w:r>
      <w:r>
        <w:rPr>
          <w:rFonts w:hint="eastAsia"/>
          <w:sz w:val="24"/>
          <w:szCs w:val="24"/>
          <w:lang w:val="en-US" w:eastAsia="zh-CN"/>
        </w:rPr>
        <w:t>1</w:t>
      </w:r>
      <w:r>
        <w:rPr>
          <w:sz w:val="24"/>
          <w:szCs w:val="24"/>
        </w:rPr>
        <w:fldChar w:fldCharType="end"/>
      </w:r>
      <w:r>
        <w:rPr>
          <w:rFonts w:hint="eastAsia"/>
          <w:sz w:val="24"/>
          <w:szCs w:val="24"/>
          <w:lang w:val="en-US" w:eastAsia="zh-CN"/>
        </w:rPr>
        <w:t>11</w:t>
      </w:r>
    </w:p>
    <w:p>
      <w:pPr>
        <w:pStyle w:val="52"/>
        <w:pageBreakBefore w:val="0"/>
        <w:tabs>
          <w:tab w:val="right" w:leader="dot" w:pos="8306"/>
        </w:tabs>
        <w:topLinePunct w:val="0"/>
        <w:bidi w:val="0"/>
        <w:spacing w:line="360" w:lineRule="auto"/>
        <w:rPr>
          <w:rFonts w:hint="default" w:eastAsia="宋体"/>
          <w:sz w:val="24"/>
          <w:szCs w:val="24"/>
          <w:lang w:val="en-US" w:eastAsia="zh-CN"/>
        </w:rPr>
      </w:pPr>
      <w:r>
        <w:rPr>
          <w:sz w:val="24"/>
          <w:szCs w:val="24"/>
        </w:rPr>
        <w:fldChar w:fldCharType="begin"/>
      </w:r>
      <w:r>
        <w:rPr>
          <w:sz w:val="24"/>
          <w:szCs w:val="24"/>
        </w:rPr>
        <w:instrText xml:space="preserve"> HYPERLINK \l _Toc26102_WPSOffice_Level1 </w:instrText>
      </w:r>
      <w:r>
        <w:rPr>
          <w:sz w:val="24"/>
          <w:szCs w:val="24"/>
        </w:rPr>
        <w:fldChar w:fldCharType="separate"/>
      </w:r>
      <w:r>
        <w:rPr>
          <w:rFonts w:hint="eastAsia" w:ascii="宋体" w:hAnsi="宋体" w:eastAsia="宋体" w:cs="宋体"/>
          <w:sz w:val="24"/>
          <w:szCs w:val="24"/>
          <w:lang w:eastAsia="zh-CN"/>
        </w:rPr>
        <w:t>九</w:t>
      </w:r>
      <w:r>
        <w:rPr>
          <w:rFonts w:hint="eastAsia" w:ascii="宋体" w:hAnsi="宋体" w:eastAsia="宋体" w:cs="宋体"/>
          <w:sz w:val="24"/>
          <w:szCs w:val="24"/>
        </w:rPr>
        <w:t>、其他材料</w:t>
      </w:r>
      <w:r>
        <w:rPr>
          <w:sz w:val="24"/>
          <w:szCs w:val="24"/>
        </w:rPr>
        <w:tab/>
      </w:r>
      <w:r>
        <w:rPr>
          <w:rFonts w:hint="eastAsia"/>
          <w:sz w:val="24"/>
          <w:szCs w:val="24"/>
          <w:lang w:val="en-US" w:eastAsia="zh-CN"/>
        </w:rPr>
        <w:t>1</w:t>
      </w:r>
      <w:r>
        <w:rPr>
          <w:sz w:val="24"/>
          <w:szCs w:val="24"/>
        </w:rPr>
        <w:fldChar w:fldCharType="end"/>
      </w:r>
      <w:r>
        <w:rPr>
          <w:rFonts w:hint="eastAsia"/>
          <w:sz w:val="24"/>
          <w:szCs w:val="24"/>
          <w:lang w:val="en-US" w:eastAsia="zh-CN"/>
        </w:rPr>
        <w:t>17</w:t>
      </w:r>
    </w:p>
    <w:p>
      <w:pPr>
        <w:pStyle w:val="52"/>
        <w:pageBreakBefore w:val="0"/>
        <w:tabs>
          <w:tab w:val="right" w:leader="dot" w:pos="8306"/>
        </w:tabs>
        <w:topLinePunct w:val="0"/>
        <w:bidi w:val="0"/>
        <w:spacing w:line="360" w:lineRule="auto"/>
        <w:rPr>
          <w:rFonts w:hint="eastAsia"/>
          <w:sz w:val="24"/>
          <w:szCs w:val="24"/>
          <w:lang w:val="en-US" w:eastAsia="zh-CN"/>
        </w:rPr>
      </w:pPr>
      <w:r>
        <w:rPr>
          <w:sz w:val="24"/>
          <w:szCs w:val="24"/>
        </w:rPr>
        <w:fldChar w:fldCharType="begin"/>
      </w:r>
      <w:r>
        <w:rPr>
          <w:sz w:val="24"/>
          <w:szCs w:val="24"/>
        </w:rPr>
        <w:instrText xml:space="preserve"> HYPERLINK \l _Toc24572_WPSOffice_Level1 </w:instrText>
      </w:r>
      <w:r>
        <w:rPr>
          <w:sz w:val="24"/>
          <w:szCs w:val="24"/>
        </w:rPr>
        <w:fldChar w:fldCharType="separate"/>
      </w:r>
      <w:r>
        <w:rPr>
          <w:rFonts w:hint="eastAsia" w:ascii="宋体" w:hAnsi="宋体" w:eastAsia="宋体" w:cs="宋体"/>
          <w:sz w:val="24"/>
          <w:szCs w:val="24"/>
        </w:rPr>
        <w:t>投标人“信用”查询证明材料</w:t>
      </w:r>
      <w:r>
        <w:rPr>
          <w:sz w:val="24"/>
          <w:szCs w:val="24"/>
        </w:rPr>
        <w:tab/>
      </w:r>
      <w:r>
        <w:rPr>
          <w:rFonts w:hint="eastAsia"/>
          <w:sz w:val="24"/>
          <w:szCs w:val="24"/>
          <w:lang w:val="en-US" w:eastAsia="zh-CN"/>
        </w:rPr>
        <w:t>1</w:t>
      </w:r>
      <w:r>
        <w:rPr>
          <w:sz w:val="24"/>
          <w:szCs w:val="24"/>
        </w:rPr>
        <w:fldChar w:fldCharType="end"/>
      </w:r>
      <w:bookmarkEnd w:id="0"/>
      <w:r>
        <w:rPr>
          <w:rFonts w:hint="eastAsia"/>
          <w:sz w:val="24"/>
          <w:szCs w:val="24"/>
          <w:lang w:val="en-US" w:eastAsia="zh-CN"/>
        </w:rPr>
        <w:t>18</w:t>
      </w:r>
    </w:p>
    <w:p>
      <w:pPr>
        <w:pStyle w:val="52"/>
        <w:pageBreakBefore w:val="0"/>
        <w:tabs>
          <w:tab w:val="right" w:leader="dot" w:pos="8306"/>
        </w:tabs>
        <w:topLinePunct w:val="0"/>
        <w:bidi w:val="0"/>
        <w:spacing w:line="360" w:lineRule="auto"/>
        <w:rPr>
          <w:rFonts w:hint="default"/>
          <w:sz w:val="24"/>
          <w:szCs w:val="24"/>
          <w:lang w:val="en-US" w:eastAsia="zh-CN"/>
        </w:rPr>
      </w:pPr>
    </w:p>
    <w:p>
      <w:pPr>
        <w:pageBreakBefore w:val="0"/>
        <w:topLinePunct w:val="0"/>
        <w:bidi w:val="0"/>
        <w:spacing w:after="468" w:afterLines="150" w:line="360" w:lineRule="auto"/>
        <w:jc w:val="center"/>
        <w:rPr>
          <w:rFonts w:hint="eastAsia" w:ascii="宋体" w:hAnsi="宋体" w:eastAsia="宋体" w:cs="宋体"/>
          <w:b/>
          <w:sz w:val="96"/>
          <w:szCs w:val="96"/>
        </w:rPr>
        <w:sectPr>
          <w:headerReference r:id="rId4" w:type="default"/>
          <w:footerReference r:id="rId5" w:type="default"/>
          <w:pgSz w:w="11906" w:h="16838"/>
          <w:pgMar w:top="1440" w:right="1800" w:bottom="1440" w:left="1800" w:header="851" w:footer="992" w:gutter="0"/>
          <w:pgNumType w:fmt="decimal" w:start="1"/>
          <w:cols w:space="720" w:num="1"/>
          <w:docGrid w:type="lines" w:linePitch="312" w:charSpace="0"/>
        </w:sectPr>
      </w:pPr>
    </w:p>
    <w:p>
      <w:pPr>
        <w:pStyle w:val="3"/>
        <w:pageBreakBefore w:val="0"/>
        <w:tabs>
          <w:tab w:val="clear" w:pos="432"/>
        </w:tabs>
        <w:topLinePunct w:val="0"/>
        <w:bidi w:val="0"/>
        <w:spacing w:line="360" w:lineRule="auto"/>
        <w:rPr>
          <w:rFonts w:hint="eastAsia" w:ascii="宋体" w:hAnsi="宋体" w:eastAsia="宋体" w:cs="宋体"/>
          <w:i w:val="0"/>
          <w:iCs w:val="0"/>
          <w:sz w:val="44"/>
          <w:szCs w:val="44"/>
          <w:u w:val="none"/>
        </w:rPr>
      </w:pPr>
      <w:bookmarkStart w:id="1" w:name="_Toc18612"/>
      <w:bookmarkStart w:id="2" w:name="OLE_LINK1"/>
      <w:bookmarkStart w:id="3" w:name="_Toc496_WPSOffice_Level1"/>
      <w:bookmarkStart w:id="4" w:name="_Toc12074"/>
      <w:bookmarkStart w:id="5" w:name="_Toc22161"/>
      <w:r>
        <w:rPr>
          <w:rFonts w:hint="eastAsia" w:ascii="宋体" w:hAnsi="宋体" w:eastAsia="宋体" w:cs="宋体"/>
          <w:sz w:val="28"/>
          <w:szCs w:val="28"/>
        </w:rPr>
        <w:t>第一章</w:t>
      </w:r>
    </w:p>
    <w:p>
      <w:pPr>
        <w:pStyle w:val="3"/>
        <w:pageBreakBefore w:val="0"/>
        <w:tabs>
          <w:tab w:val="clear" w:pos="432"/>
        </w:tabs>
        <w:topLinePunct w:val="0"/>
        <w:bidi w:val="0"/>
        <w:spacing w:line="360" w:lineRule="auto"/>
        <w:rPr>
          <w:rFonts w:hint="eastAsia" w:ascii="宋体" w:hAnsi="宋体" w:eastAsia="宋体" w:cs="宋体"/>
          <w:i w:val="0"/>
          <w:iCs w:val="0"/>
          <w:sz w:val="44"/>
          <w:szCs w:val="44"/>
          <w:u w:val="none"/>
        </w:rPr>
      </w:pPr>
      <w:r>
        <w:rPr>
          <w:rFonts w:hint="eastAsia" w:ascii="宋体" w:hAnsi="宋体" w:eastAsia="宋体" w:cs="宋体"/>
          <w:bCs/>
          <w:i w:val="0"/>
          <w:iCs w:val="0"/>
          <w:sz w:val="44"/>
          <w:szCs w:val="44"/>
          <w:u w:val="none"/>
          <w:lang w:val="en-US" w:eastAsia="zh-CN"/>
        </w:rPr>
        <w:t>白城市公安局执法办案管理中心维修</w:t>
      </w:r>
    </w:p>
    <w:p>
      <w:pPr>
        <w:pStyle w:val="3"/>
        <w:pageBreakBefore w:val="0"/>
        <w:tabs>
          <w:tab w:val="clear" w:pos="432"/>
        </w:tabs>
        <w:topLinePunct w:val="0"/>
        <w:bidi w:val="0"/>
        <w:spacing w:line="360" w:lineRule="auto"/>
        <w:rPr>
          <w:rFonts w:hint="eastAsia" w:ascii="宋体" w:hAnsi="宋体" w:eastAsia="宋体" w:cs="宋体"/>
          <w:i w:val="0"/>
          <w:iCs w:val="0"/>
          <w:sz w:val="44"/>
          <w:szCs w:val="44"/>
          <w:u w:val="none"/>
        </w:rPr>
      </w:pPr>
      <w:r>
        <w:rPr>
          <w:rFonts w:hint="eastAsia" w:ascii="宋体" w:hAnsi="宋体" w:eastAsia="宋体" w:cs="宋体"/>
          <w:bCs/>
          <w:i w:val="0"/>
          <w:iCs w:val="0"/>
          <w:sz w:val="44"/>
          <w:szCs w:val="44"/>
          <w:u w:val="none"/>
          <w:lang w:val="en-US" w:eastAsia="zh-CN"/>
        </w:rPr>
        <w:t>改造工程</w:t>
      </w:r>
      <w:r>
        <w:rPr>
          <w:rFonts w:hint="eastAsia" w:ascii="宋体" w:hAnsi="宋体" w:eastAsia="宋体" w:cs="宋体"/>
          <w:sz w:val="44"/>
          <w:szCs w:val="44"/>
          <w:u w:val="none"/>
        </w:rPr>
        <w:t xml:space="preserve"> 招标公告</w:t>
      </w:r>
      <w:bookmarkEnd w:id="1"/>
      <w:bookmarkEnd w:id="2"/>
      <w:bookmarkEnd w:id="3"/>
      <w:bookmarkEnd w:id="4"/>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i w:val="0"/>
          <w:iCs w:val="0"/>
          <w:sz w:val="28"/>
          <w:szCs w:val="28"/>
        </w:rPr>
      </w:pPr>
      <w:r>
        <w:rPr>
          <w:rFonts w:hint="eastAsia" w:ascii="宋体" w:hAnsi="宋体" w:eastAsia="宋体" w:cs="宋体"/>
          <w:i w:val="0"/>
          <w:iCs w:val="0"/>
          <w:sz w:val="28"/>
          <w:szCs w:val="28"/>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i w:val="0"/>
          <w:iCs w:val="0"/>
          <w:sz w:val="28"/>
          <w:szCs w:val="28"/>
        </w:rPr>
      </w:pPr>
      <w:r>
        <w:rPr>
          <w:rFonts w:hint="eastAsia" w:ascii="宋体" w:hAnsi="宋体" w:eastAsia="宋体" w:cs="宋体"/>
          <w:bCs/>
          <w:i w:val="0"/>
          <w:iCs w:val="0"/>
          <w:sz w:val="28"/>
          <w:szCs w:val="28"/>
          <w:u w:val="single"/>
        </w:rPr>
        <w:t>(</w:t>
      </w:r>
      <w:r>
        <w:rPr>
          <w:rFonts w:hint="eastAsia" w:ascii="宋体" w:hAnsi="宋体" w:eastAsia="宋体" w:cs="宋体"/>
          <w:bCs/>
          <w:i w:val="0"/>
          <w:iCs w:val="0"/>
          <w:sz w:val="28"/>
          <w:szCs w:val="28"/>
          <w:u w:val="single"/>
          <w:lang w:val="en-US" w:eastAsia="zh-CN"/>
        </w:rPr>
        <w:t>白城市公安局执法办案管理中心维修改造工程</w:t>
      </w:r>
      <w:r>
        <w:rPr>
          <w:rFonts w:hint="eastAsia" w:ascii="宋体" w:hAnsi="宋体" w:eastAsia="宋体" w:cs="宋体"/>
          <w:bCs/>
          <w:i w:val="0"/>
          <w:iCs w:val="0"/>
          <w:sz w:val="28"/>
          <w:szCs w:val="28"/>
          <w:u w:val="single"/>
        </w:rPr>
        <w:t>)</w:t>
      </w:r>
      <w:r>
        <w:rPr>
          <w:rFonts w:hint="eastAsia" w:ascii="宋体" w:hAnsi="宋体" w:eastAsia="宋体" w:cs="宋体"/>
          <w:i w:val="0"/>
          <w:iCs w:val="0"/>
          <w:sz w:val="28"/>
          <w:szCs w:val="28"/>
        </w:rPr>
        <w:t xml:space="preserve"> 招标项目的潜在投标人应在</w:t>
      </w:r>
      <w:r>
        <w:rPr>
          <w:rFonts w:hint="eastAsia" w:ascii="宋体" w:hAnsi="宋体" w:eastAsia="宋体" w:cs="宋体"/>
          <w:bCs/>
          <w:i w:val="0"/>
          <w:iCs w:val="0"/>
          <w:sz w:val="28"/>
          <w:szCs w:val="28"/>
          <w:u w:val="single"/>
        </w:rPr>
        <w:t>（白城市公共资源交易平台(http://ggzy.jlbc.gov.cn/)</w:t>
      </w:r>
      <w:r>
        <w:rPr>
          <w:rFonts w:hint="eastAsia" w:ascii="宋体" w:hAnsi="宋体" w:eastAsia="宋体" w:cs="宋体"/>
          <w:i w:val="0"/>
          <w:iCs w:val="0"/>
          <w:sz w:val="28"/>
          <w:szCs w:val="28"/>
          <w:u w:val="single"/>
        </w:rPr>
        <w:t>）</w:t>
      </w:r>
      <w:r>
        <w:rPr>
          <w:rFonts w:hint="eastAsia" w:ascii="宋体" w:hAnsi="宋体" w:eastAsia="宋体" w:cs="宋体"/>
          <w:i w:val="0"/>
          <w:iCs w:val="0"/>
          <w:sz w:val="28"/>
          <w:szCs w:val="28"/>
        </w:rPr>
        <w:t>获取招标文件，并于</w:t>
      </w:r>
      <w:r>
        <w:rPr>
          <w:rFonts w:hint="eastAsia" w:ascii="宋体" w:hAnsi="宋体" w:eastAsia="宋体" w:cs="宋体"/>
          <w:i w:val="0"/>
          <w:iCs w:val="0"/>
          <w:sz w:val="28"/>
          <w:szCs w:val="28"/>
          <w:u w:val="single"/>
          <w:lang w:val="en-US" w:eastAsia="zh-CN"/>
        </w:rPr>
        <w:t>2023</w:t>
      </w:r>
      <w:r>
        <w:rPr>
          <w:rFonts w:hint="eastAsia" w:ascii="宋体" w:hAnsi="宋体" w:eastAsia="宋体" w:cs="宋体"/>
          <w:bCs/>
          <w:i w:val="0"/>
          <w:iCs w:val="0"/>
          <w:sz w:val="28"/>
          <w:szCs w:val="28"/>
          <w:u w:val="single"/>
        </w:rPr>
        <w:t>年</w:t>
      </w:r>
      <w:r>
        <w:rPr>
          <w:rFonts w:hint="eastAsia" w:ascii="宋体" w:hAnsi="宋体" w:eastAsia="宋体" w:cs="宋体"/>
          <w:bCs/>
          <w:i w:val="0"/>
          <w:iCs w:val="0"/>
          <w:sz w:val="28"/>
          <w:szCs w:val="28"/>
          <w:u w:val="single"/>
          <w:lang w:val="en-US" w:eastAsia="zh-CN"/>
        </w:rPr>
        <w:t>01</w:t>
      </w:r>
      <w:r>
        <w:rPr>
          <w:rFonts w:hint="eastAsia" w:ascii="宋体" w:hAnsi="宋体" w:eastAsia="宋体" w:cs="宋体"/>
          <w:bCs/>
          <w:i w:val="0"/>
          <w:iCs w:val="0"/>
          <w:sz w:val="28"/>
          <w:szCs w:val="28"/>
          <w:u w:val="single"/>
        </w:rPr>
        <w:t>月</w:t>
      </w:r>
      <w:r>
        <w:rPr>
          <w:rFonts w:hint="eastAsia" w:ascii="宋体" w:hAnsi="宋体" w:eastAsia="宋体" w:cs="宋体"/>
          <w:bCs/>
          <w:i w:val="0"/>
          <w:iCs w:val="0"/>
          <w:sz w:val="28"/>
          <w:szCs w:val="28"/>
          <w:u w:val="single"/>
          <w:lang w:val="en-US" w:eastAsia="zh-CN"/>
        </w:rPr>
        <w:t>05</w:t>
      </w:r>
      <w:r>
        <w:rPr>
          <w:rFonts w:hint="eastAsia" w:ascii="宋体" w:hAnsi="宋体" w:eastAsia="宋体" w:cs="宋体"/>
          <w:bCs/>
          <w:i w:val="0"/>
          <w:iCs w:val="0"/>
          <w:sz w:val="28"/>
          <w:szCs w:val="28"/>
          <w:u w:val="single"/>
        </w:rPr>
        <w:t>日</w:t>
      </w:r>
      <w:r>
        <w:rPr>
          <w:rFonts w:hint="eastAsia" w:ascii="宋体" w:hAnsi="宋体" w:eastAsia="宋体" w:cs="宋体"/>
          <w:bCs/>
          <w:i w:val="0"/>
          <w:iCs w:val="0"/>
          <w:sz w:val="28"/>
          <w:szCs w:val="28"/>
          <w:u w:val="single"/>
          <w:lang w:val="en-US" w:eastAsia="zh-CN"/>
        </w:rPr>
        <w:t>10</w:t>
      </w:r>
      <w:r>
        <w:rPr>
          <w:rFonts w:hint="eastAsia" w:ascii="宋体" w:hAnsi="宋体" w:eastAsia="宋体" w:cs="宋体"/>
          <w:bCs/>
          <w:i w:val="0"/>
          <w:iCs w:val="0"/>
          <w:sz w:val="28"/>
          <w:szCs w:val="28"/>
          <w:u w:val="single"/>
        </w:rPr>
        <w:t>点</w:t>
      </w:r>
      <w:r>
        <w:rPr>
          <w:rFonts w:hint="eastAsia" w:ascii="宋体" w:hAnsi="宋体" w:eastAsia="宋体" w:cs="宋体"/>
          <w:bCs/>
          <w:i w:val="0"/>
          <w:iCs w:val="0"/>
          <w:sz w:val="28"/>
          <w:szCs w:val="28"/>
          <w:u w:val="single"/>
          <w:lang w:val="en-US" w:eastAsia="zh-CN"/>
        </w:rPr>
        <w:t>00</w:t>
      </w:r>
      <w:r>
        <w:rPr>
          <w:rFonts w:hint="eastAsia" w:ascii="宋体" w:hAnsi="宋体" w:eastAsia="宋体" w:cs="宋体"/>
          <w:bCs/>
          <w:i w:val="0"/>
          <w:iCs w:val="0"/>
          <w:sz w:val="28"/>
          <w:szCs w:val="28"/>
          <w:u w:val="single"/>
        </w:rPr>
        <w:t>分（</w:t>
      </w:r>
      <w:r>
        <w:rPr>
          <w:rFonts w:hint="eastAsia" w:ascii="宋体" w:hAnsi="宋体" w:eastAsia="宋体" w:cs="宋体"/>
          <w:bCs/>
          <w:i w:val="0"/>
          <w:iCs w:val="0"/>
          <w:sz w:val="28"/>
          <w:szCs w:val="28"/>
        </w:rPr>
        <w:t>北京时间）前递交投标文件</w:t>
      </w:r>
      <w:r>
        <w:rPr>
          <w:rFonts w:hint="eastAsia" w:ascii="宋体" w:hAnsi="宋体" w:eastAsia="宋体" w:cs="宋体"/>
          <w:i w:val="0"/>
          <w:iCs w:val="0"/>
          <w:sz w:val="28"/>
          <w:szCs w:val="28"/>
        </w:rPr>
        <w:t>。</w:t>
      </w:r>
    </w:p>
    <w:p>
      <w:pPr>
        <w:pStyle w:val="4"/>
        <w:pageBreakBefore w:val="0"/>
        <w:kinsoku/>
        <w:wordWrap/>
        <w:overflowPunct/>
        <w:topLinePunct w:val="0"/>
        <w:autoSpaceDE/>
        <w:autoSpaceDN/>
        <w:bidi w:val="0"/>
        <w:adjustRightInd/>
        <w:snapToGrid/>
        <w:spacing w:line="480" w:lineRule="auto"/>
        <w:jc w:val="both"/>
        <w:textAlignment w:val="auto"/>
        <w:rPr>
          <w:rFonts w:hint="eastAsia" w:ascii="宋体" w:hAnsi="宋体" w:eastAsia="宋体" w:cs="宋体"/>
          <w:b w:val="0"/>
          <w:i w:val="0"/>
          <w:iCs w:val="0"/>
          <w:sz w:val="28"/>
          <w:szCs w:val="28"/>
        </w:rPr>
      </w:pPr>
      <w:bookmarkStart w:id="6" w:name="_Toc28359002"/>
      <w:bookmarkStart w:id="7" w:name="_Toc35393621"/>
      <w:bookmarkStart w:id="8" w:name="_Toc28359079"/>
      <w:bookmarkStart w:id="9" w:name="_Toc35393790"/>
      <w:bookmarkStart w:id="10" w:name="_Hlk24379207"/>
      <w:r>
        <w:rPr>
          <w:rFonts w:hint="eastAsia" w:ascii="宋体" w:hAnsi="宋体" w:eastAsia="宋体" w:cs="宋体"/>
          <w:b w:val="0"/>
          <w:i w:val="0"/>
          <w:iCs w:val="0"/>
          <w:sz w:val="28"/>
          <w:szCs w:val="28"/>
        </w:rPr>
        <w:t>一、项目基本情况</w:t>
      </w:r>
      <w:bookmarkEnd w:id="6"/>
      <w:bookmarkEnd w:id="7"/>
      <w:bookmarkEnd w:id="8"/>
      <w:bookmarkEnd w:id="9"/>
    </w:p>
    <w:p>
      <w:pPr>
        <w:pageBreakBefore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i w:val="0"/>
          <w:iCs w:val="0"/>
          <w:color w:val="FF0000"/>
          <w:sz w:val="28"/>
          <w:szCs w:val="28"/>
          <w:highlight w:val="yellow"/>
        </w:rPr>
      </w:pPr>
      <w:r>
        <w:rPr>
          <w:rFonts w:hint="eastAsia" w:ascii="宋体" w:hAnsi="宋体" w:eastAsia="宋体" w:cs="宋体"/>
          <w:i w:val="0"/>
          <w:iCs w:val="0"/>
          <w:sz w:val="28"/>
          <w:szCs w:val="28"/>
        </w:rPr>
        <w:t>项目编号：</w:t>
      </w:r>
      <w:r>
        <w:rPr>
          <w:rFonts w:hint="eastAsia" w:ascii="宋体" w:hAnsi="宋体" w:eastAsia="宋体" w:cs="宋体"/>
          <w:bCs/>
          <w:i w:val="0"/>
          <w:iCs w:val="0"/>
          <w:sz w:val="28"/>
          <w:szCs w:val="28"/>
          <w:u w:val="single"/>
          <w:lang w:val="en-US" w:eastAsia="zh-CN"/>
        </w:rPr>
        <w:t>BCCG20220456。</w:t>
      </w:r>
    </w:p>
    <w:p>
      <w:pPr>
        <w:pageBreakBefore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i w:val="0"/>
          <w:iCs w:val="0"/>
          <w:sz w:val="28"/>
          <w:szCs w:val="28"/>
        </w:rPr>
      </w:pPr>
      <w:r>
        <w:rPr>
          <w:rFonts w:hint="eastAsia" w:ascii="宋体" w:hAnsi="宋体" w:eastAsia="宋体" w:cs="宋体"/>
          <w:i w:val="0"/>
          <w:iCs w:val="0"/>
          <w:sz w:val="28"/>
          <w:szCs w:val="28"/>
        </w:rPr>
        <w:t>项目名称：</w:t>
      </w:r>
      <w:r>
        <w:rPr>
          <w:rFonts w:hint="eastAsia" w:ascii="宋体" w:hAnsi="宋体" w:eastAsia="宋体" w:cs="宋体"/>
          <w:bCs/>
          <w:i w:val="0"/>
          <w:iCs w:val="0"/>
          <w:sz w:val="28"/>
          <w:szCs w:val="28"/>
          <w:u w:val="single"/>
          <w:lang w:val="en-US" w:eastAsia="zh-CN"/>
        </w:rPr>
        <w:t>白城市公安局执法办案管理中心维修改造工程。</w:t>
      </w:r>
    </w:p>
    <w:bookmarkEnd w:id="10"/>
    <w:p>
      <w:pPr>
        <w:keepNext w:val="0"/>
        <w:keepLines w:val="0"/>
        <w:pageBreakBefore w:val="0"/>
        <w:widowControl/>
        <w:suppressLineNumbers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i w:val="0"/>
          <w:iCs w:val="0"/>
          <w:sz w:val="28"/>
          <w:szCs w:val="28"/>
        </w:rPr>
      </w:pPr>
      <w:r>
        <w:rPr>
          <w:rFonts w:hint="eastAsia" w:ascii="宋体" w:hAnsi="宋体" w:eastAsia="宋体" w:cs="宋体"/>
          <w:i w:val="0"/>
          <w:iCs w:val="0"/>
          <w:sz w:val="28"/>
          <w:szCs w:val="28"/>
        </w:rPr>
        <w:t>预算金额：</w:t>
      </w:r>
      <w:r>
        <w:rPr>
          <w:rFonts w:hint="eastAsia" w:ascii="宋体" w:hAnsi="宋体" w:eastAsia="宋体" w:cs="宋体"/>
          <w:i w:val="0"/>
          <w:iCs w:val="0"/>
          <w:sz w:val="28"/>
          <w:szCs w:val="28"/>
          <w:u w:val="single"/>
          <w:lang w:val="en-US" w:eastAsia="zh-CN"/>
        </w:rPr>
        <w:t>2471736.00元。</w:t>
      </w:r>
    </w:p>
    <w:p>
      <w:pPr>
        <w:pageBreakBefore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i w:val="0"/>
          <w:iCs w:val="0"/>
          <w:sz w:val="28"/>
          <w:szCs w:val="28"/>
        </w:rPr>
      </w:pPr>
      <w:r>
        <w:rPr>
          <w:rFonts w:hint="eastAsia" w:ascii="宋体" w:hAnsi="宋体" w:eastAsia="宋体" w:cs="宋体"/>
          <w:i w:val="0"/>
          <w:iCs w:val="0"/>
          <w:sz w:val="28"/>
          <w:szCs w:val="28"/>
        </w:rPr>
        <w:t>最高限价：</w:t>
      </w:r>
      <w:r>
        <w:rPr>
          <w:rFonts w:hint="eastAsia" w:ascii="宋体" w:hAnsi="宋体" w:eastAsia="宋体" w:cs="宋体"/>
          <w:i w:val="0"/>
          <w:iCs w:val="0"/>
          <w:sz w:val="28"/>
          <w:szCs w:val="28"/>
          <w:u w:val="single"/>
          <w:lang w:val="en-US" w:eastAsia="zh-CN"/>
        </w:rPr>
        <w:t>2471736.00元。</w:t>
      </w:r>
    </w:p>
    <w:p>
      <w:pPr>
        <w:pageBreakBefore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i w:val="0"/>
          <w:iCs w:val="0"/>
          <w:sz w:val="28"/>
          <w:szCs w:val="28"/>
          <w:u w:val="single"/>
        </w:rPr>
      </w:pPr>
      <w:r>
        <w:rPr>
          <w:rFonts w:hint="eastAsia" w:ascii="宋体" w:hAnsi="宋体" w:eastAsia="宋体" w:cs="宋体"/>
          <w:i w:val="0"/>
          <w:iCs w:val="0"/>
          <w:sz w:val="28"/>
          <w:szCs w:val="28"/>
        </w:rPr>
        <w:t>采购需求：</w:t>
      </w:r>
      <w:r>
        <w:rPr>
          <w:rFonts w:hint="eastAsia" w:ascii="宋体" w:hAnsi="宋体" w:eastAsia="宋体" w:cs="宋体"/>
          <w:i w:val="0"/>
          <w:iCs w:val="0"/>
          <w:sz w:val="28"/>
          <w:szCs w:val="28"/>
          <w:u w:val="single"/>
          <w:lang w:val="en-US" w:eastAsia="zh-CN"/>
        </w:rPr>
        <w:t>详见工程量清单。</w:t>
      </w:r>
    </w:p>
    <w:p>
      <w:pPr>
        <w:pageBreakBefore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i w:val="0"/>
          <w:iCs w:val="0"/>
          <w:sz w:val="28"/>
          <w:szCs w:val="28"/>
          <w:highlight w:val="none"/>
          <w:u w:val="single"/>
          <w:lang w:val="en-US" w:eastAsia="zh-CN"/>
        </w:rPr>
      </w:pPr>
      <w:r>
        <w:rPr>
          <w:rFonts w:hint="eastAsia" w:ascii="宋体" w:hAnsi="宋体" w:eastAsia="宋体" w:cs="宋体"/>
          <w:i w:val="0"/>
          <w:iCs w:val="0"/>
          <w:sz w:val="28"/>
          <w:szCs w:val="28"/>
          <w:highlight w:val="none"/>
        </w:rPr>
        <w:t>合同履行期限：</w:t>
      </w:r>
      <w:r>
        <w:rPr>
          <w:rFonts w:hint="eastAsia" w:ascii="宋体" w:hAnsi="宋体" w:eastAsia="宋体" w:cs="宋体"/>
          <w:i w:val="0"/>
          <w:iCs w:val="0"/>
          <w:sz w:val="28"/>
          <w:szCs w:val="28"/>
          <w:highlight w:val="none"/>
          <w:u w:val="single"/>
          <w:lang w:val="en-US" w:eastAsia="zh-CN"/>
        </w:rPr>
        <w:t>合同签订后60天内。</w:t>
      </w:r>
    </w:p>
    <w:p>
      <w:pPr>
        <w:pageBreakBefore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i w:val="0"/>
          <w:iCs w:val="0"/>
          <w:sz w:val="28"/>
          <w:szCs w:val="28"/>
        </w:rPr>
      </w:pPr>
      <w:r>
        <w:rPr>
          <w:rFonts w:hint="eastAsia" w:ascii="宋体" w:hAnsi="宋体" w:eastAsia="宋体" w:cs="宋体"/>
          <w:i w:val="0"/>
          <w:iCs w:val="0"/>
          <w:sz w:val="28"/>
          <w:szCs w:val="28"/>
        </w:rPr>
        <w:t>本项目</w:t>
      </w:r>
      <w:r>
        <w:rPr>
          <w:rFonts w:hint="eastAsia" w:ascii="宋体" w:hAnsi="宋体" w:eastAsia="宋体" w:cs="宋体"/>
          <w:i w:val="0"/>
          <w:iCs w:val="0"/>
          <w:sz w:val="28"/>
          <w:szCs w:val="28"/>
          <w:lang w:val="en-US" w:eastAsia="zh-CN"/>
        </w:rPr>
        <w:t>不</w:t>
      </w:r>
      <w:r>
        <w:rPr>
          <w:rFonts w:hint="eastAsia" w:ascii="宋体" w:hAnsi="宋体" w:eastAsia="宋体" w:cs="宋体"/>
          <w:i w:val="0"/>
          <w:iCs w:val="0"/>
          <w:sz w:val="28"/>
          <w:szCs w:val="28"/>
        </w:rPr>
        <w:t>接受联合体投标。</w:t>
      </w:r>
    </w:p>
    <w:p>
      <w:pPr>
        <w:pStyle w:val="4"/>
        <w:pageBreakBefore w:val="0"/>
        <w:kinsoku/>
        <w:wordWrap/>
        <w:overflowPunct/>
        <w:topLinePunct w:val="0"/>
        <w:autoSpaceDE/>
        <w:autoSpaceDN/>
        <w:bidi w:val="0"/>
        <w:adjustRightInd/>
        <w:snapToGrid/>
        <w:spacing w:line="480" w:lineRule="auto"/>
        <w:jc w:val="both"/>
        <w:textAlignment w:val="auto"/>
        <w:rPr>
          <w:rFonts w:hint="eastAsia" w:ascii="宋体" w:hAnsi="宋体" w:eastAsia="宋体" w:cs="宋体"/>
          <w:b w:val="0"/>
          <w:i w:val="0"/>
          <w:iCs w:val="0"/>
          <w:sz w:val="28"/>
          <w:szCs w:val="28"/>
        </w:rPr>
      </w:pPr>
      <w:bookmarkStart w:id="11" w:name="_Toc28359003"/>
      <w:bookmarkStart w:id="12" w:name="_Toc28359080"/>
      <w:bookmarkStart w:id="13" w:name="_Toc35393791"/>
      <w:bookmarkStart w:id="14" w:name="_Toc35393622"/>
      <w:r>
        <w:rPr>
          <w:rFonts w:hint="eastAsia" w:ascii="宋体" w:hAnsi="宋体" w:eastAsia="宋体" w:cs="宋体"/>
          <w:b w:val="0"/>
          <w:i w:val="0"/>
          <w:iCs w:val="0"/>
          <w:sz w:val="28"/>
          <w:szCs w:val="28"/>
        </w:rPr>
        <w:t>二、申请人的资格要求：</w:t>
      </w:r>
      <w:bookmarkEnd w:id="11"/>
      <w:bookmarkEnd w:id="12"/>
      <w:bookmarkEnd w:id="13"/>
      <w:bookmarkEnd w:id="14"/>
    </w:p>
    <w:p>
      <w:pPr>
        <w:pageBreakBefore w:val="0"/>
        <w:kinsoku/>
        <w:wordWrap/>
        <w:overflowPunct/>
        <w:topLinePunct w:val="0"/>
        <w:autoSpaceDE/>
        <w:autoSpaceDN/>
        <w:bidi w:val="0"/>
        <w:adjustRightInd/>
        <w:snapToGrid/>
        <w:spacing w:line="480" w:lineRule="auto"/>
        <w:ind w:firstLine="840" w:firstLineChars="300"/>
        <w:textAlignment w:val="auto"/>
        <w:rPr>
          <w:rFonts w:hint="eastAsia" w:ascii="宋体" w:hAnsi="宋体" w:eastAsia="宋体" w:cs="宋体"/>
          <w:i w:val="0"/>
          <w:iCs w:val="0"/>
          <w:sz w:val="28"/>
          <w:szCs w:val="28"/>
        </w:rPr>
      </w:pPr>
      <w:r>
        <w:rPr>
          <w:rFonts w:hint="eastAsia" w:ascii="宋体" w:hAnsi="宋体" w:eastAsia="宋体" w:cs="宋体"/>
          <w:i w:val="0"/>
          <w:iCs w:val="0"/>
          <w:sz w:val="28"/>
          <w:szCs w:val="28"/>
          <w:lang w:val="en-US" w:eastAsia="zh-CN"/>
        </w:rPr>
        <w:t>2.</w:t>
      </w:r>
      <w:r>
        <w:rPr>
          <w:rFonts w:hint="eastAsia" w:ascii="宋体" w:hAnsi="宋体" w:eastAsia="宋体" w:cs="宋体"/>
          <w:i w:val="0"/>
          <w:iCs w:val="0"/>
          <w:sz w:val="28"/>
          <w:szCs w:val="28"/>
        </w:rPr>
        <w:t>1</w:t>
      </w:r>
      <w:r>
        <w:rPr>
          <w:rFonts w:hint="eastAsia" w:ascii="宋体" w:hAnsi="宋体" w:eastAsia="宋体" w:cs="宋体"/>
          <w:i w:val="0"/>
          <w:iCs w:val="0"/>
          <w:sz w:val="28"/>
          <w:szCs w:val="28"/>
          <w:lang w:eastAsia="zh-CN"/>
        </w:rPr>
        <w:t>、</w:t>
      </w:r>
      <w:r>
        <w:rPr>
          <w:rFonts w:hint="eastAsia" w:ascii="宋体" w:hAnsi="宋体" w:eastAsia="宋体" w:cs="宋体"/>
          <w:i w:val="0"/>
          <w:iCs w:val="0"/>
          <w:sz w:val="28"/>
          <w:szCs w:val="28"/>
        </w:rPr>
        <w:t>满足《中华人民共和国政府采购法》第二十二条规定；</w:t>
      </w:r>
    </w:p>
    <w:p>
      <w:pPr>
        <w:pageBreakBefore w:val="0"/>
        <w:widowControl/>
        <w:kinsoku/>
        <w:wordWrap/>
        <w:overflowPunct/>
        <w:topLinePunct w:val="0"/>
        <w:autoSpaceDE/>
        <w:autoSpaceDN/>
        <w:bidi w:val="0"/>
        <w:adjustRightInd/>
        <w:snapToGrid/>
        <w:spacing w:line="480" w:lineRule="auto"/>
        <w:ind w:firstLine="420"/>
        <w:textAlignment w:val="auto"/>
        <w:rPr>
          <w:rFonts w:hint="eastAsia" w:ascii="宋体" w:hAnsi="宋体" w:eastAsia="宋体" w:cs="宋体"/>
          <w:sz w:val="28"/>
          <w:szCs w:val="28"/>
          <w:lang w:val="en-US" w:eastAsia="zh-CN"/>
        </w:rPr>
      </w:pPr>
      <w:r>
        <w:rPr>
          <w:rFonts w:hint="eastAsia" w:ascii="宋体" w:hAnsi="宋体" w:eastAsia="宋体" w:cs="宋体"/>
          <w:i w:val="0"/>
          <w:iCs w:val="0"/>
          <w:sz w:val="28"/>
          <w:szCs w:val="28"/>
          <w:lang w:val="en-US" w:eastAsia="zh-CN"/>
        </w:rPr>
        <w:t xml:space="preserve">   2.2、</w:t>
      </w:r>
      <w:r>
        <w:rPr>
          <w:rFonts w:hint="eastAsia" w:ascii="宋体" w:hAnsi="宋体" w:eastAsia="宋体" w:cs="宋体"/>
          <w:i w:val="0"/>
          <w:iCs w:val="0"/>
          <w:sz w:val="28"/>
          <w:szCs w:val="28"/>
        </w:rPr>
        <w:t>投标</w:t>
      </w:r>
      <w:r>
        <w:rPr>
          <w:rFonts w:hint="eastAsia" w:ascii="宋体" w:hAnsi="宋体" w:eastAsia="宋体" w:cs="宋体"/>
          <w:i w:val="0"/>
          <w:iCs w:val="0"/>
          <w:sz w:val="28"/>
          <w:szCs w:val="28"/>
          <w:lang w:val="en-US" w:eastAsia="zh-CN"/>
        </w:rPr>
        <w:t>人需具备建筑装修装饰工程专业承包贰级及以上资质，拟派出的项目负责人须具有建筑工程二级及以上注册建造师执业资格，具备有效的安全生产考核合格证书且无在建工程，所有施工人员必须在施工现场。</w:t>
      </w:r>
    </w:p>
    <w:p>
      <w:pPr>
        <w:pageBreakBefore w:val="0"/>
        <w:kinsoku/>
        <w:wordWrap/>
        <w:overflowPunct/>
        <w:topLinePunct w:val="0"/>
        <w:autoSpaceDE/>
        <w:autoSpaceDN/>
        <w:bidi w:val="0"/>
        <w:adjustRightInd/>
        <w:snapToGrid/>
        <w:spacing w:line="480" w:lineRule="auto"/>
        <w:ind w:firstLine="840" w:firstLineChars="300"/>
        <w:textAlignment w:val="auto"/>
        <w:rPr>
          <w:rFonts w:hint="eastAsia" w:ascii="宋体" w:hAnsi="宋体" w:eastAsia="宋体" w:cs="宋体"/>
          <w:bCs/>
          <w:sz w:val="28"/>
          <w:szCs w:val="28"/>
        </w:rPr>
      </w:pPr>
      <w:bookmarkStart w:id="15" w:name="_Toc28359081"/>
      <w:bookmarkStart w:id="16" w:name="_Toc35393623"/>
      <w:bookmarkStart w:id="17" w:name="_Toc28359004"/>
      <w:bookmarkStart w:id="18" w:name="_Toc35393792"/>
      <w:r>
        <w:rPr>
          <w:rFonts w:hint="eastAsia" w:ascii="宋体" w:hAnsi="宋体" w:eastAsia="宋体" w:cs="宋体"/>
          <w:bCs/>
          <w:sz w:val="28"/>
          <w:szCs w:val="28"/>
          <w:lang w:val="en-US" w:eastAsia="zh-CN"/>
        </w:rPr>
        <w:t>2.3</w:t>
      </w:r>
      <w:r>
        <w:rPr>
          <w:rFonts w:hint="eastAsia" w:ascii="宋体" w:hAnsi="宋体" w:eastAsia="宋体" w:cs="宋体"/>
          <w:bCs/>
          <w:sz w:val="28"/>
          <w:szCs w:val="28"/>
        </w:rPr>
        <w:t>、近3年内在经营活动中没有重大违法记录的投标人；</w:t>
      </w:r>
    </w:p>
    <w:p>
      <w:pPr>
        <w:pageBreakBefore w:val="0"/>
        <w:kinsoku/>
        <w:wordWrap/>
        <w:overflowPunct/>
        <w:topLinePunct w:val="0"/>
        <w:autoSpaceDE/>
        <w:autoSpaceDN/>
        <w:bidi w:val="0"/>
        <w:adjustRightInd/>
        <w:snapToGrid/>
        <w:spacing w:line="480" w:lineRule="auto"/>
        <w:ind w:firstLine="840" w:firstLineChars="300"/>
        <w:textAlignment w:val="auto"/>
        <w:rPr>
          <w:rFonts w:hint="eastAsia" w:ascii="宋体" w:hAnsi="宋体" w:eastAsia="宋体" w:cs="宋体"/>
          <w:bCs/>
          <w:sz w:val="28"/>
          <w:szCs w:val="28"/>
        </w:rPr>
      </w:pPr>
      <w:r>
        <w:rPr>
          <w:rFonts w:hint="eastAsia" w:ascii="宋体" w:hAnsi="宋体" w:eastAsia="宋体" w:cs="宋体"/>
          <w:bCs/>
          <w:sz w:val="28"/>
          <w:szCs w:val="28"/>
          <w:lang w:val="en-US" w:eastAsia="zh-CN"/>
        </w:rPr>
        <w:t>2.4</w:t>
      </w:r>
      <w:r>
        <w:rPr>
          <w:rFonts w:hint="eastAsia" w:ascii="宋体" w:hAnsi="宋体" w:eastAsia="宋体" w:cs="宋体"/>
          <w:bCs/>
          <w:sz w:val="28"/>
          <w:szCs w:val="28"/>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ageBreakBefore w:val="0"/>
        <w:kinsoku/>
        <w:wordWrap/>
        <w:overflowPunct/>
        <w:topLinePunct w:val="0"/>
        <w:autoSpaceDE/>
        <w:autoSpaceDN/>
        <w:bidi w:val="0"/>
        <w:adjustRightInd/>
        <w:snapToGrid/>
        <w:spacing w:line="480" w:lineRule="auto"/>
        <w:ind w:firstLine="840" w:firstLineChars="300"/>
        <w:textAlignment w:val="auto"/>
        <w:rPr>
          <w:rFonts w:hint="eastAsia" w:ascii="宋体" w:hAnsi="宋体" w:eastAsia="宋体" w:cs="宋体"/>
          <w:bCs/>
          <w:sz w:val="28"/>
          <w:szCs w:val="28"/>
        </w:rPr>
      </w:pPr>
      <w:r>
        <w:rPr>
          <w:rFonts w:hint="eastAsia" w:ascii="宋体" w:hAnsi="宋体" w:eastAsia="宋体" w:cs="宋体"/>
          <w:bCs/>
          <w:sz w:val="28"/>
          <w:szCs w:val="28"/>
          <w:lang w:val="en-US" w:eastAsia="zh-CN"/>
        </w:rPr>
        <w:t>2.5</w:t>
      </w:r>
      <w:r>
        <w:rPr>
          <w:rFonts w:hint="eastAsia" w:ascii="宋体" w:hAnsi="宋体" w:eastAsia="宋体" w:cs="宋体"/>
          <w:bCs/>
          <w:sz w:val="28"/>
          <w:szCs w:val="28"/>
        </w:rPr>
        <w:t>、具有良好的商业信誉和健全的</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"https://www.baidu.com/s?wd=%E8%B4%A2%E5%8A%A1%E4%BC%9A%E8%AE%A1%E5%88%B6%E5%BA%A6&amp;tn=SE_PcZhidaonwhc_ngpagmjz&amp;rsv_dl=gh_pc_zhidao" \t "https://zhidao.baidu.com/question/_blank" </w:instrText>
      </w:r>
      <w:r>
        <w:rPr>
          <w:rFonts w:hint="eastAsia" w:ascii="宋体" w:hAnsi="宋体" w:eastAsia="宋体" w:cs="宋体"/>
          <w:sz w:val="28"/>
          <w:szCs w:val="28"/>
        </w:rPr>
        <w:fldChar w:fldCharType="separate"/>
      </w:r>
      <w:r>
        <w:rPr>
          <w:rFonts w:hint="eastAsia" w:ascii="宋体" w:hAnsi="宋体" w:eastAsia="宋体" w:cs="宋体"/>
          <w:bCs/>
          <w:sz w:val="28"/>
          <w:szCs w:val="28"/>
        </w:rPr>
        <w:t>财务会计制度</w:t>
      </w:r>
      <w:r>
        <w:rPr>
          <w:rFonts w:hint="eastAsia" w:ascii="宋体" w:hAnsi="宋体" w:eastAsia="宋体" w:cs="宋体"/>
          <w:bCs/>
          <w:sz w:val="28"/>
          <w:szCs w:val="28"/>
        </w:rPr>
        <w:fldChar w:fldCharType="end"/>
      </w:r>
      <w:r>
        <w:rPr>
          <w:rFonts w:hint="eastAsia" w:ascii="宋体" w:hAnsi="宋体" w:eastAsia="宋体" w:cs="宋体"/>
          <w:bCs/>
          <w:sz w:val="28"/>
          <w:szCs w:val="28"/>
        </w:rPr>
        <w:t>，依法缴纳税收；</w:t>
      </w:r>
    </w:p>
    <w:p>
      <w:pPr>
        <w:pageBreakBefore w:val="0"/>
        <w:kinsoku/>
        <w:wordWrap/>
        <w:overflowPunct/>
        <w:topLinePunct w:val="0"/>
        <w:autoSpaceDE/>
        <w:autoSpaceDN/>
        <w:bidi w:val="0"/>
        <w:adjustRightInd/>
        <w:snapToGrid/>
        <w:spacing w:line="480" w:lineRule="auto"/>
        <w:ind w:firstLine="840" w:firstLineChars="300"/>
        <w:textAlignment w:val="auto"/>
        <w:rPr>
          <w:rFonts w:hint="eastAsia" w:ascii="宋体" w:hAnsi="宋体" w:eastAsia="宋体" w:cs="宋体"/>
          <w:bCs/>
          <w:sz w:val="28"/>
          <w:szCs w:val="28"/>
        </w:rPr>
      </w:pPr>
      <w:r>
        <w:rPr>
          <w:rFonts w:hint="eastAsia" w:ascii="宋体" w:hAnsi="宋体" w:eastAsia="宋体" w:cs="宋体"/>
          <w:bCs/>
          <w:sz w:val="28"/>
          <w:szCs w:val="28"/>
          <w:lang w:val="en-US" w:eastAsia="zh-CN"/>
        </w:rPr>
        <w:t>2.6</w:t>
      </w:r>
      <w:r>
        <w:rPr>
          <w:rFonts w:hint="eastAsia" w:ascii="宋体" w:hAnsi="宋体" w:eastAsia="宋体" w:cs="宋体"/>
          <w:bCs/>
          <w:sz w:val="28"/>
          <w:szCs w:val="28"/>
        </w:rPr>
        <w:t>、具备履行合同所必需的设备和专业技术能力；</w:t>
      </w:r>
    </w:p>
    <w:p>
      <w:pPr>
        <w:pageBreakBefore w:val="0"/>
        <w:kinsoku/>
        <w:wordWrap/>
        <w:overflowPunct/>
        <w:topLinePunct w:val="0"/>
        <w:autoSpaceDE/>
        <w:autoSpaceDN/>
        <w:bidi w:val="0"/>
        <w:adjustRightInd/>
        <w:snapToGrid/>
        <w:spacing w:line="480" w:lineRule="auto"/>
        <w:ind w:firstLine="840" w:firstLineChars="300"/>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2.7、</w:t>
      </w:r>
      <w:r>
        <w:rPr>
          <w:rFonts w:hint="eastAsia" w:ascii="宋体" w:hAnsi="宋体" w:eastAsia="宋体" w:cs="宋体"/>
          <w:bCs/>
          <w:sz w:val="28"/>
          <w:szCs w:val="28"/>
        </w:rPr>
        <w:t>入吉企业相关信息在“吉林省建筑市场监管公共服务平台”上公布后，方可在我省从事建筑活动；详见吉建管〔2018〕12号文</w:t>
      </w:r>
      <w:r>
        <w:rPr>
          <w:rFonts w:hint="eastAsia" w:ascii="宋体" w:hAnsi="宋体" w:eastAsia="宋体" w:cs="宋体"/>
          <w:color w:val="auto"/>
          <w:kern w:val="0"/>
          <w:sz w:val="28"/>
          <w:szCs w:val="28"/>
          <w:highlight w:val="none"/>
        </w:rPr>
        <w:t>件。</w:t>
      </w:r>
    </w:p>
    <w:p>
      <w:pPr>
        <w:pageBreakBefore w:val="0"/>
        <w:kinsoku/>
        <w:wordWrap/>
        <w:overflowPunct/>
        <w:topLinePunct w:val="0"/>
        <w:autoSpaceDE/>
        <w:autoSpaceDN/>
        <w:bidi w:val="0"/>
        <w:adjustRightInd/>
        <w:snapToGrid/>
        <w:spacing w:line="480" w:lineRule="auto"/>
        <w:ind w:firstLine="840" w:firstLineChars="300"/>
        <w:textAlignment w:val="auto"/>
        <w:rPr>
          <w:rFonts w:hint="eastAsia" w:ascii="宋体" w:hAnsi="宋体" w:eastAsia="宋体" w:cs="宋体"/>
          <w:bCs/>
          <w:sz w:val="28"/>
          <w:szCs w:val="28"/>
        </w:rPr>
      </w:pPr>
      <w:r>
        <w:rPr>
          <w:rFonts w:hint="eastAsia" w:ascii="宋体" w:hAnsi="宋体" w:eastAsia="宋体" w:cs="宋体"/>
          <w:bCs/>
          <w:sz w:val="28"/>
          <w:szCs w:val="28"/>
          <w:lang w:val="en-US" w:eastAsia="zh-CN"/>
        </w:rPr>
        <w:t>2.8</w:t>
      </w:r>
      <w:r>
        <w:rPr>
          <w:rFonts w:hint="eastAsia" w:ascii="宋体" w:hAnsi="宋体" w:eastAsia="宋体" w:cs="宋体"/>
          <w:bCs/>
          <w:sz w:val="28"/>
          <w:szCs w:val="28"/>
        </w:rPr>
        <w:t>、落实政府采购政策需满足的资格要求：（1）政府采购强制、优先采购节能产品政策；（2）政府采购优先采购环保产品政策；（3）政府采购促进中小企业发展（监狱企业、残疾人福利性单位视同微小企业）政策。</w:t>
      </w:r>
    </w:p>
    <w:p>
      <w:pPr>
        <w:pageBreakBefore w:val="0"/>
        <w:kinsoku/>
        <w:wordWrap/>
        <w:overflowPunct/>
        <w:topLinePunct w:val="0"/>
        <w:autoSpaceDE/>
        <w:autoSpaceDN/>
        <w:bidi w:val="0"/>
        <w:adjustRightInd/>
        <w:snapToGrid/>
        <w:spacing w:line="480" w:lineRule="auto"/>
        <w:ind w:firstLine="840" w:firstLineChars="300"/>
        <w:textAlignment w:val="auto"/>
        <w:rPr>
          <w:rFonts w:hint="eastAsia" w:ascii="宋体" w:hAnsi="宋体" w:eastAsia="宋体" w:cs="宋体"/>
          <w:bCs/>
          <w:sz w:val="28"/>
          <w:szCs w:val="28"/>
        </w:rPr>
      </w:pPr>
      <w:r>
        <w:rPr>
          <w:rFonts w:hint="eastAsia" w:ascii="宋体" w:hAnsi="宋体" w:eastAsia="宋体" w:cs="宋体"/>
          <w:bCs/>
          <w:sz w:val="28"/>
          <w:szCs w:val="28"/>
          <w:lang w:val="en-US" w:eastAsia="zh-CN"/>
        </w:rPr>
        <w:t>2.9</w:t>
      </w:r>
      <w:r>
        <w:rPr>
          <w:rFonts w:hint="eastAsia" w:ascii="宋体" w:hAnsi="宋体" w:eastAsia="宋体" w:cs="宋体"/>
          <w:bCs/>
          <w:sz w:val="28"/>
          <w:szCs w:val="28"/>
        </w:rPr>
        <w:t>、投标人应遵守《中华人民共和国政府采购法》、《中华人民共和国合同法》及其它有关的中国法律和法规；</w:t>
      </w:r>
    </w:p>
    <w:p>
      <w:pPr>
        <w:pageBreakBefore w:val="0"/>
        <w:kinsoku/>
        <w:wordWrap/>
        <w:overflowPunct/>
        <w:topLinePunct w:val="0"/>
        <w:autoSpaceDE/>
        <w:autoSpaceDN/>
        <w:bidi w:val="0"/>
        <w:adjustRightInd/>
        <w:snapToGrid/>
        <w:spacing w:line="480" w:lineRule="auto"/>
        <w:ind w:firstLine="840" w:firstLineChars="300"/>
        <w:textAlignment w:val="auto"/>
        <w:rPr>
          <w:rFonts w:hint="eastAsia" w:ascii="宋体" w:hAnsi="宋体" w:eastAsia="宋体" w:cs="宋体"/>
          <w:bCs/>
          <w:sz w:val="28"/>
          <w:szCs w:val="28"/>
        </w:rPr>
      </w:pPr>
      <w:r>
        <w:rPr>
          <w:rFonts w:hint="eastAsia" w:ascii="宋体" w:hAnsi="宋体" w:eastAsia="宋体" w:cs="宋体"/>
          <w:bCs/>
          <w:sz w:val="28"/>
          <w:szCs w:val="28"/>
          <w:lang w:val="en-US" w:eastAsia="zh-CN"/>
        </w:rPr>
        <w:t>3.0</w:t>
      </w:r>
      <w:r>
        <w:rPr>
          <w:rFonts w:hint="eastAsia" w:ascii="宋体" w:hAnsi="宋体" w:eastAsia="宋体" w:cs="宋体"/>
          <w:bCs/>
          <w:sz w:val="28"/>
          <w:szCs w:val="28"/>
        </w:rPr>
        <w:t>、本项目不接受联合体报价。</w:t>
      </w:r>
    </w:p>
    <w:p>
      <w:pPr>
        <w:pageBreakBefore w:val="0"/>
        <w:kinsoku/>
        <w:wordWrap/>
        <w:overflowPunct/>
        <w:topLinePunct w:val="0"/>
        <w:autoSpaceDE/>
        <w:autoSpaceDN/>
        <w:bidi w:val="0"/>
        <w:adjustRightInd/>
        <w:snapToGrid/>
        <w:spacing w:line="480" w:lineRule="auto"/>
        <w:ind w:firstLine="840" w:firstLineChars="300"/>
        <w:textAlignment w:val="auto"/>
        <w:rPr>
          <w:rFonts w:hint="eastAsia" w:ascii="宋体" w:hAnsi="宋体" w:eastAsia="宋体" w:cs="宋体"/>
          <w:bCs/>
          <w:sz w:val="28"/>
          <w:szCs w:val="28"/>
        </w:rPr>
      </w:pPr>
      <w:r>
        <w:rPr>
          <w:rFonts w:hint="eastAsia" w:ascii="宋体" w:hAnsi="宋体" w:eastAsia="宋体" w:cs="宋体"/>
          <w:bCs/>
          <w:sz w:val="28"/>
          <w:szCs w:val="28"/>
          <w:lang w:val="en-US" w:eastAsia="zh-CN"/>
        </w:rPr>
        <w:t>3.1</w:t>
      </w:r>
      <w:r>
        <w:rPr>
          <w:rFonts w:hint="eastAsia" w:ascii="宋体" w:hAnsi="宋体" w:eastAsia="宋体" w:cs="宋体"/>
          <w:bCs/>
          <w:sz w:val="28"/>
          <w:szCs w:val="28"/>
        </w:rPr>
        <w:t>、本项目为面向中小企业项目。</w:t>
      </w:r>
    </w:p>
    <w:p>
      <w:pPr>
        <w:pageBreakBefore w:val="0"/>
        <w:kinsoku/>
        <w:wordWrap/>
        <w:overflowPunct/>
        <w:topLinePunct w:val="0"/>
        <w:autoSpaceDE/>
        <w:autoSpaceDN/>
        <w:bidi w:val="0"/>
        <w:adjustRightInd/>
        <w:snapToGrid/>
        <w:spacing w:line="480" w:lineRule="auto"/>
        <w:ind w:firstLine="840" w:firstLineChars="300"/>
        <w:textAlignment w:val="auto"/>
        <w:rPr>
          <w:rFonts w:hint="eastAsia" w:ascii="宋体" w:hAnsi="宋体" w:eastAsia="宋体" w:cs="宋体"/>
          <w:bCs/>
          <w:sz w:val="28"/>
          <w:szCs w:val="28"/>
        </w:rPr>
      </w:pPr>
      <w:r>
        <w:rPr>
          <w:rFonts w:hint="eastAsia" w:ascii="宋体" w:hAnsi="宋体" w:eastAsia="宋体" w:cs="宋体"/>
          <w:bCs/>
          <w:sz w:val="28"/>
          <w:szCs w:val="28"/>
          <w:lang w:val="en-US" w:eastAsia="zh-CN"/>
        </w:rPr>
        <w:t>3.2</w:t>
      </w:r>
      <w:r>
        <w:rPr>
          <w:rFonts w:hint="eastAsia" w:ascii="宋体" w:hAnsi="宋体" w:eastAsia="宋体" w:cs="宋体"/>
          <w:bCs/>
          <w:sz w:val="28"/>
          <w:szCs w:val="28"/>
        </w:rPr>
        <w:t>、落实政府采购政策需满足的资格要求：</w:t>
      </w:r>
    </w:p>
    <w:p>
      <w:pPr>
        <w:pageBreakBefore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1执行《政府采购促进中小企业发展管理办法》（财库[2020]46号）；</w:t>
      </w:r>
    </w:p>
    <w:p>
      <w:pPr>
        <w:pageBreakBefore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2执行《财政部、司法部关于政府采购支持监狱企业发展有关问题的通知》（财库[2014]68号）；</w:t>
      </w:r>
    </w:p>
    <w:p>
      <w:pPr>
        <w:pageBreakBefore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3执行《关于促进残疾人就业政府采购政策的通知》（财库〔2017〕141号）；</w:t>
      </w:r>
    </w:p>
    <w:p>
      <w:pPr>
        <w:pageBreakBefore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4执行《财政部 国家发展改革委关于印发〈节能产品政府采购实施意见〉的通知》（财库[2004]185号）；</w:t>
      </w:r>
    </w:p>
    <w:p>
      <w:pPr>
        <w:pageBreakBefore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5执行《财政部 环保总局关于环境标志产品政府采购实施的意见》（财库[2006]90号）；</w:t>
      </w:r>
    </w:p>
    <w:p>
      <w:pPr>
        <w:pageBreakBefore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6《关于调整优化节能产品、环境标志产品政府采购执行机制的通知》（财库【2019】9号）：</w:t>
      </w:r>
    </w:p>
    <w:p>
      <w:pPr>
        <w:pageBreakBefore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7执行《财政部关于在政府采购活动中查询及使用信用记录有关问题的通知》（财库[2016]125号）；</w:t>
      </w:r>
    </w:p>
    <w:p>
      <w:pPr>
        <w:pStyle w:val="4"/>
        <w:pageBreakBefore w:val="0"/>
        <w:kinsoku/>
        <w:wordWrap/>
        <w:overflowPunct/>
        <w:topLinePunct w:val="0"/>
        <w:autoSpaceDE/>
        <w:autoSpaceDN/>
        <w:bidi w:val="0"/>
        <w:adjustRightInd/>
        <w:snapToGrid/>
        <w:spacing w:line="480" w:lineRule="auto"/>
        <w:jc w:val="both"/>
        <w:textAlignment w:val="auto"/>
        <w:rPr>
          <w:rFonts w:hint="eastAsia" w:ascii="宋体" w:hAnsi="宋体" w:eastAsia="宋体" w:cs="宋体"/>
          <w:b w:val="0"/>
          <w:i w:val="0"/>
          <w:iCs w:val="0"/>
          <w:sz w:val="28"/>
          <w:szCs w:val="28"/>
        </w:rPr>
      </w:pPr>
      <w:r>
        <w:rPr>
          <w:rFonts w:hint="eastAsia" w:ascii="宋体" w:hAnsi="宋体" w:eastAsia="宋体" w:cs="宋体"/>
          <w:b w:val="0"/>
          <w:i w:val="0"/>
          <w:iCs w:val="0"/>
          <w:sz w:val="28"/>
          <w:szCs w:val="28"/>
        </w:rPr>
        <w:t>三、获取招标文件</w:t>
      </w:r>
      <w:bookmarkEnd w:id="15"/>
      <w:bookmarkEnd w:id="16"/>
      <w:bookmarkEnd w:id="17"/>
      <w:bookmarkEnd w:id="18"/>
    </w:p>
    <w:p>
      <w:pPr>
        <w:pageBreakBefore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lang w:val="en-US" w:eastAsia="zh-CN"/>
        </w:rPr>
        <w:t>3.1、</w:t>
      </w:r>
      <w:r>
        <w:rPr>
          <w:rFonts w:hint="eastAsia" w:ascii="宋体" w:hAnsi="宋体" w:eastAsia="宋体" w:cs="宋体"/>
          <w:bCs/>
          <w:sz w:val="28"/>
          <w:szCs w:val="28"/>
        </w:rPr>
        <w:t>凡有意参加本项目的潜在供应商请于</w:t>
      </w:r>
      <w:r>
        <w:rPr>
          <w:rFonts w:hint="eastAsia" w:ascii="宋体" w:hAnsi="宋体" w:eastAsia="宋体" w:cs="宋体"/>
          <w:bCs/>
          <w:sz w:val="28"/>
          <w:szCs w:val="28"/>
          <w:lang w:val="en-US" w:eastAsia="zh-CN"/>
        </w:rPr>
        <w:t>2022</w:t>
      </w:r>
      <w:r>
        <w:rPr>
          <w:rFonts w:hint="eastAsia" w:ascii="宋体" w:hAnsi="宋体" w:eastAsia="宋体" w:cs="宋体"/>
          <w:bCs/>
          <w:sz w:val="28"/>
          <w:szCs w:val="28"/>
        </w:rPr>
        <w:t>年</w:t>
      </w:r>
      <w:r>
        <w:rPr>
          <w:rFonts w:hint="eastAsia" w:ascii="宋体" w:hAnsi="宋体" w:eastAsia="宋体" w:cs="宋体"/>
          <w:bCs/>
          <w:sz w:val="28"/>
          <w:szCs w:val="28"/>
          <w:lang w:val="en-US" w:eastAsia="zh-CN"/>
        </w:rPr>
        <w:t>12</w:t>
      </w:r>
      <w:r>
        <w:rPr>
          <w:rFonts w:hint="eastAsia" w:ascii="宋体" w:hAnsi="宋体" w:eastAsia="宋体" w:cs="宋体"/>
          <w:bCs/>
          <w:sz w:val="28"/>
          <w:szCs w:val="28"/>
        </w:rPr>
        <w:t>月</w:t>
      </w:r>
      <w:r>
        <w:rPr>
          <w:rFonts w:hint="eastAsia" w:ascii="宋体" w:hAnsi="宋体" w:eastAsia="宋体" w:cs="宋体"/>
          <w:bCs/>
          <w:sz w:val="28"/>
          <w:szCs w:val="28"/>
          <w:lang w:val="en-US" w:eastAsia="zh-CN"/>
        </w:rPr>
        <w:t>14</w:t>
      </w:r>
      <w:r>
        <w:rPr>
          <w:rFonts w:hint="eastAsia" w:ascii="宋体" w:hAnsi="宋体" w:eastAsia="宋体" w:cs="宋体"/>
          <w:bCs/>
          <w:sz w:val="28"/>
          <w:szCs w:val="28"/>
        </w:rPr>
        <w:t>日08时30分至</w:t>
      </w:r>
      <w:r>
        <w:rPr>
          <w:rFonts w:hint="eastAsia" w:ascii="宋体" w:hAnsi="宋体" w:eastAsia="宋体" w:cs="宋体"/>
          <w:bCs/>
          <w:sz w:val="28"/>
          <w:szCs w:val="28"/>
          <w:lang w:val="en-US" w:eastAsia="zh-CN"/>
        </w:rPr>
        <w:t>2022</w:t>
      </w:r>
      <w:r>
        <w:rPr>
          <w:rFonts w:hint="eastAsia" w:ascii="宋体" w:hAnsi="宋体" w:eastAsia="宋体" w:cs="宋体"/>
          <w:bCs/>
          <w:sz w:val="28"/>
          <w:szCs w:val="28"/>
        </w:rPr>
        <w:t>年</w:t>
      </w:r>
      <w:r>
        <w:rPr>
          <w:rFonts w:hint="eastAsia" w:ascii="宋体" w:hAnsi="宋体" w:eastAsia="宋体" w:cs="宋体"/>
          <w:bCs/>
          <w:sz w:val="28"/>
          <w:szCs w:val="28"/>
          <w:lang w:val="en-US" w:eastAsia="zh-CN"/>
        </w:rPr>
        <w:t>12</w:t>
      </w:r>
      <w:r>
        <w:rPr>
          <w:rFonts w:hint="eastAsia" w:ascii="宋体" w:hAnsi="宋体" w:eastAsia="宋体" w:cs="宋体"/>
          <w:bCs/>
          <w:sz w:val="28"/>
          <w:szCs w:val="28"/>
        </w:rPr>
        <w:t>月</w:t>
      </w:r>
      <w:r>
        <w:rPr>
          <w:rFonts w:hint="eastAsia" w:ascii="宋体" w:hAnsi="宋体" w:eastAsia="宋体" w:cs="宋体"/>
          <w:bCs/>
          <w:sz w:val="28"/>
          <w:szCs w:val="28"/>
          <w:lang w:val="en-US" w:eastAsia="zh-CN"/>
        </w:rPr>
        <w:t>21</w:t>
      </w:r>
      <w:r>
        <w:rPr>
          <w:rFonts w:hint="eastAsia" w:ascii="宋体" w:hAnsi="宋体" w:eastAsia="宋体" w:cs="宋体"/>
          <w:bCs/>
          <w:sz w:val="28"/>
          <w:szCs w:val="28"/>
        </w:rPr>
        <w:t>日</w:t>
      </w:r>
      <w:r>
        <w:rPr>
          <w:rFonts w:hint="eastAsia" w:ascii="宋体" w:hAnsi="宋体" w:eastAsia="宋体" w:cs="宋体"/>
          <w:bCs/>
          <w:sz w:val="28"/>
          <w:szCs w:val="28"/>
          <w:lang w:val="en-US" w:eastAsia="zh-CN"/>
        </w:rPr>
        <w:t>17</w:t>
      </w:r>
      <w:r>
        <w:rPr>
          <w:rFonts w:hint="eastAsia" w:ascii="宋体" w:hAnsi="宋体" w:eastAsia="宋体" w:cs="宋体"/>
          <w:bCs/>
          <w:sz w:val="28"/>
          <w:szCs w:val="28"/>
        </w:rPr>
        <w:t>时</w:t>
      </w:r>
      <w:r>
        <w:rPr>
          <w:rFonts w:hint="eastAsia" w:ascii="宋体" w:hAnsi="宋体" w:eastAsia="宋体" w:cs="宋体"/>
          <w:bCs/>
          <w:sz w:val="28"/>
          <w:szCs w:val="28"/>
          <w:lang w:val="en-US" w:eastAsia="zh-CN"/>
        </w:rPr>
        <w:t>00</w:t>
      </w:r>
      <w:r>
        <w:rPr>
          <w:rFonts w:hint="eastAsia" w:ascii="宋体" w:hAnsi="宋体" w:eastAsia="宋体" w:cs="宋体"/>
          <w:bCs/>
          <w:sz w:val="28"/>
          <w:szCs w:val="28"/>
        </w:rPr>
        <w:t>分，在白城市公共资源交易平台交易主体登录界面(http://ggzy.jlbc.gov.cn/)进行基础会员诚信库注册，核验通过后，凭借办理的数字证书登录系统，进入政府采购栏目，点击交易文件下载，查找本项目，免费下载采购文件，从其他途径获取的采购文件开标时一律按无效投标处理。</w:t>
      </w:r>
    </w:p>
    <w:p>
      <w:pPr>
        <w:pStyle w:val="4"/>
        <w:pageBreakBefore w:val="0"/>
        <w:kinsoku/>
        <w:wordWrap/>
        <w:overflowPunct/>
        <w:topLinePunct w:val="0"/>
        <w:autoSpaceDE/>
        <w:autoSpaceDN/>
        <w:bidi w:val="0"/>
        <w:adjustRightInd/>
        <w:snapToGrid/>
        <w:spacing w:line="480" w:lineRule="auto"/>
        <w:jc w:val="both"/>
        <w:textAlignment w:val="auto"/>
        <w:rPr>
          <w:rFonts w:hint="eastAsia" w:ascii="宋体" w:hAnsi="宋体" w:eastAsia="宋体" w:cs="宋体"/>
          <w:b w:val="0"/>
          <w:i w:val="0"/>
          <w:iCs w:val="0"/>
          <w:sz w:val="28"/>
          <w:szCs w:val="28"/>
        </w:rPr>
      </w:pPr>
      <w:bookmarkStart w:id="19" w:name="_Toc28359082"/>
      <w:bookmarkStart w:id="20" w:name="_Toc28359005"/>
      <w:bookmarkStart w:id="21" w:name="_Toc35393624"/>
      <w:bookmarkStart w:id="22" w:name="_Toc35393793"/>
      <w:r>
        <w:rPr>
          <w:rFonts w:hint="eastAsia" w:ascii="宋体" w:hAnsi="宋体" w:eastAsia="宋体" w:cs="宋体"/>
          <w:b w:val="0"/>
          <w:i w:val="0"/>
          <w:iCs w:val="0"/>
          <w:sz w:val="28"/>
          <w:szCs w:val="28"/>
        </w:rPr>
        <w:t>四、提交投标文件</w:t>
      </w:r>
      <w:bookmarkEnd w:id="19"/>
      <w:bookmarkEnd w:id="20"/>
      <w:r>
        <w:rPr>
          <w:rFonts w:hint="eastAsia" w:ascii="宋体" w:hAnsi="宋体" w:eastAsia="宋体" w:cs="宋体"/>
          <w:b w:val="0"/>
          <w:i w:val="0"/>
          <w:iCs w:val="0"/>
          <w:sz w:val="28"/>
          <w:szCs w:val="28"/>
        </w:rPr>
        <w:t>截止时间、开标时间和地点</w:t>
      </w:r>
      <w:bookmarkEnd w:id="21"/>
      <w:bookmarkEnd w:id="22"/>
    </w:p>
    <w:p>
      <w:pPr>
        <w:pStyle w:val="4"/>
        <w:pageBreakBefore w:val="0"/>
        <w:kinsoku/>
        <w:wordWrap/>
        <w:overflowPunct/>
        <w:topLinePunct w:val="0"/>
        <w:autoSpaceDE/>
        <w:autoSpaceDN/>
        <w:bidi w:val="0"/>
        <w:adjustRightInd/>
        <w:snapToGrid/>
        <w:spacing w:line="480" w:lineRule="auto"/>
        <w:ind w:firstLine="840" w:firstLineChars="300"/>
        <w:jc w:val="both"/>
        <w:textAlignment w:val="auto"/>
        <w:rPr>
          <w:rFonts w:hint="eastAsia" w:ascii="宋体" w:hAnsi="宋体" w:eastAsia="宋体" w:cs="宋体"/>
          <w:b w:val="0"/>
          <w:i w:val="0"/>
          <w:iCs w:val="0"/>
          <w:sz w:val="28"/>
          <w:szCs w:val="28"/>
        </w:rPr>
      </w:pPr>
      <w:bookmarkStart w:id="23" w:name="_Toc28359007"/>
      <w:bookmarkStart w:id="24" w:name="_Toc35393625"/>
      <w:bookmarkStart w:id="25" w:name="_Toc28359084"/>
      <w:bookmarkStart w:id="26" w:name="_Toc35393794"/>
      <w:r>
        <w:rPr>
          <w:rFonts w:hint="eastAsia" w:ascii="宋体" w:hAnsi="宋体" w:eastAsia="宋体" w:cs="宋体"/>
          <w:b w:val="0"/>
          <w:i w:val="0"/>
          <w:iCs w:val="0"/>
          <w:sz w:val="28"/>
          <w:szCs w:val="28"/>
          <w:lang w:val="en-US" w:eastAsia="zh-CN"/>
        </w:rPr>
        <w:t>4</w:t>
      </w:r>
      <w:r>
        <w:rPr>
          <w:rFonts w:hint="eastAsia" w:ascii="宋体" w:hAnsi="宋体" w:eastAsia="宋体" w:cs="宋体"/>
          <w:b w:val="0"/>
          <w:i w:val="0"/>
          <w:iCs w:val="0"/>
          <w:sz w:val="28"/>
          <w:szCs w:val="28"/>
        </w:rPr>
        <w:t>.1</w:t>
      </w:r>
      <w:r>
        <w:rPr>
          <w:rFonts w:hint="eastAsia" w:ascii="宋体" w:hAnsi="宋体" w:eastAsia="宋体" w:cs="宋体"/>
          <w:b w:val="0"/>
          <w:i w:val="0"/>
          <w:iCs w:val="0"/>
          <w:sz w:val="28"/>
          <w:szCs w:val="28"/>
          <w:lang w:eastAsia="zh-CN"/>
        </w:rPr>
        <w:t>、</w:t>
      </w:r>
      <w:r>
        <w:rPr>
          <w:rFonts w:hint="eastAsia" w:ascii="宋体" w:hAnsi="宋体" w:eastAsia="宋体" w:cs="宋体"/>
          <w:b w:val="0"/>
          <w:i w:val="0"/>
          <w:iCs w:val="0"/>
          <w:sz w:val="28"/>
          <w:szCs w:val="28"/>
        </w:rPr>
        <w:t>投标文件递交的截止时间(投标截止时间，下同)为20</w:t>
      </w:r>
      <w:r>
        <w:rPr>
          <w:rFonts w:hint="eastAsia" w:ascii="宋体" w:hAnsi="宋体" w:eastAsia="宋体" w:cs="宋体"/>
          <w:b w:val="0"/>
          <w:i w:val="0"/>
          <w:iCs w:val="0"/>
          <w:sz w:val="28"/>
          <w:szCs w:val="28"/>
          <w:lang w:val="en-US" w:eastAsia="zh-CN"/>
        </w:rPr>
        <w:t>23</w:t>
      </w:r>
      <w:r>
        <w:rPr>
          <w:rFonts w:hint="eastAsia" w:ascii="宋体" w:hAnsi="宋体" w:eastAsia="宋体" w:cs="宋体"/>
          <w:b w:val="0"/>
          <w:i w:val="0"/>
          <w:iCs w:val="0"/>
          <w:sz w:val="28"/>
          <w:szCs w:val="28"/>
        </w:rPr>
        <w:t>年</w:t>
      </w:r>
      <w:r>
        <w:rPr>
          <w:rFonts w:hint="eastAsia" w:ascii="宋体" w:hAnsi="宋体" w:eastAsia="宋体" w:cs="宋体"/>
          <w:b w:val="0"/>
          <w:i w:val="0"/>
          <w:iCs w:val="0"/>
          <w:sz w:val="28"/>
          <w:szCs w:val="28"/>
          <w:lang w:val="en-US" w:eastAsia="zh-CN"/>
        </w:rPr>
        <w:t>01</w:t>
      </w:r>
      <w:r>
        <w:rPr>
          <w:rFonts w:hint="eastAsia" w:ascii="宋体" w:hAnsi="宋体" w:eastAsia="宋体" w:cs="宋体"/>
          <w:b w:val="0"/>
          <w:i w:val="0"/>
          <w:iCs w:val="0"/>
          <w:sz w:val="28"/>
          <w:szCs w:val="28"/>
        </w:rPr>
        <w:t>月</w:t>
      </w:r>
      <w:r>
        <w:rPr>
          <w:rFonts w:hint="eastAsia" w:ascii="宋体" w:hAnsi="宋体" w:eastAsia="宋体" w:cs="宋体"/>
          <w:b w:val="0"/>
          <w:i w:val="0"/>
          <w:iCs w:val="0"/>
          <w:sz w:val="28"/>
          <w:szCs w:val="28"/>
          <w:lang w:val="en-US" w:eastAsia="zh-CN"/>
        </w:rPr>
        <w:t>05</w:t>
      </w:r>
      <w:r>
        <w:rPr>
          <w:rFonts w:hint="eastAsia" w:ascii="宋体" w:hAnsi="宋体" w:eastAsia="宋体" w:cs="宋体"/>
          <w:b w:val="0"/>
          <w:i w:val="0"/>
          <w:iCs w:val="0"/>
          <w:sz w:val="28"/>
          <w:szCs w:val="28"/>
        </w:rPr>
        <w:t>日</w:t>
      </w:r>
      <w:r>
        <w:rPr>
          <w:rFonts w:hint="eastAsia" w:ascii="宋体" w:hAnsi="宋体" w:eastAsia="宋体" w:cs="宋体"/>
          <w:b w:val="0"/>
          <w:i w:val="0"/>
          <w:iCs w:val="0"/>
          <w:sz w:val="28"/>
          <w:szCs w:val="28"/>
          <w:lang w:val="en-US" w:eastAsia="zh-CN"/>
        </w:rPr>
        <w:t>10</w:t>
      </w:r>
      <w:r>
        <w:rPr>
          <w:rFonts w:hint="eastAsia" w:ascii="宋体" w:hAnsi="宋体" w:eastAsia="宋体" w:cs="宋体"/>
          <w:b w:val="0"/>
          <w:i w:val="0"/>
          <w:iCs w:val="0"/>
          <w:sz w:val="28"/>
          <w:szCs w:val="28"/>
        </w:rPr>
        <w:t>时</w:t>
      </w:r>
      <w:r>
        <w:rPr>
          <w:rFonts w:hint="eastAsia" w:ascii="宋体" w:hAnsi="宋体" w:eastAsia="宋体" w:cs="宋体"/>
          <w:b w:val="0"/>
          <w:i w:val="0"/>
          <w:iCs w:val="0"/>
          <w:sz w:val="28"/>
          <w:szCs w:val="28"/>
          <w:lang w:val="en-US" w:eastAsia="zh-CN"/>
        </w:rPr>
        <w:t>00</w:t>
      </w:r>
      <w:r>
        <w:rPr>
          <w:rFonts w:hint="eastAsia" w:ascii="宋体" w:hAnsi="宋体" w:eastAsia="宋体" w:cs="宋体"/>
          <w:b w:val="0"/>
          <w:i w:val="0"/>
          <w:iCs w:val="0"/>
          <w:sz w:val="28"/>
          <w:szCs w:val="28"/>
        </w:rPr>
        <w:t>分，地点白城市公共资源交易中心（公园东路14号 政务大厅六楼）。</w:t>
      </w:r>
    </w:p>
    <w:p>
      <w:pPr>
        <w:pStyle w:val="4"/>
        <w:pageBreakBefore w:val="0"/>
        <w:kinsoku/>
        <w:wordWrap/>
        <w:overflowPunct/>
        <w:topLinePunct w:val="0"/>
        <w:autoSpaceDE/>
        <w:autoSpaceDN/>
        <w:bidi w:val="0"/>
        <w:adjustRightInd/>
        <w:snapToGrid/>
        <w:spacing w:line="480" w:lineRule="auto"/>
        <w:ind w:firstLine="840" w:firstLineChars="300"/>
        <w:jc w:val="both"/>
        <w:textAlignment w:val="auto"/>
        <w:rPr>
          <w:rFonts w:hint="eastAsia" w:ascii="宋体" w:hAnsi="宋体" w:eastAsia="宋体" w:cs="宋体"/>
          <w:b w:val="0"/>
          <w:i w:val="0"/>
          <w:iCs w:val="0"/>
          <w:sz w:val="28"/>
          <w:szCs w:val="28"/>
        </w:rPr>
      </w:pPr>
      <w:r>
        <w:rPr>
          <w:rFonts w:hint="eastAsia" w:ascii="宋体" w:hAnsi="宋体" w:eastAsia="宋体" w:cs="宋体"/>
          <w:b w:val="0"/>
          <w:i w:val="0"/>
          <w:iCs w:val="0"/>
          <w:sz w:val="28"/>
          <w:szCs w:val="28"/>
          <w:lang w:val="en-US" w:eastAsia="zh-CN"/>
        </w:rPr>
        <w:t>4</w:t>
      </w:r>
      <w:r>
        <w:rPr>
          <w:rFonts w:hint="eastAsia" w:ascii="宋体" w:hAnsi="宋体" w:eastAsia="宋体" w:cs="宋体"/>
          <w:b w:val="0"/>
          <w:i w:val="0"/>
          <w:iCs w:val="0"/>
          <w:sz w:val="28"/>
          <w:szCs w:val="28"/>
        </w:rPr>
        <w:t>.2</w:t>
      </w:r>
      <w:r>
        <w:rPr>
          <w:rFonts w:hint="eastAsia" w:ascii="宋体" w:hAnsi="宋体" w:eastAsia="宋体" w:cs="宋体"/>
          <w:b w:val="0"/>
          <w:i w:val="0"/>
          <w:iCs w:val="0"/>
          <w:sz w:val="28"/>
          <w:szCs w:val="28"/>
          <w:lang w:eastAsia="zh-CN"/>
        </w:rPr>
        <w:t>、</w:t>
      </w:r>
      <w:r>
        <w:rPr>
          <w:rFonts w:hint="eastAsia" w:ascii="宋体" w:hAnsi="宋体" w:eastAsia="宋体" w:cs="宋体"/>
          <w:b w:val="0"/>
          <w:i w:val="0"/>
          <w:iCs w:val="0"/>
          <w:sz w:val="28"/>
          <w:szCs w:val="28"/>
        </w:rPr>
        <w:t>逾期送达的或者未送达指定地点的投标文件，招标人不予受理。</w:t>
      </w:r>
    </w:p>
    <w:p>
      <w:pPr>
        <w:pStyle w:val="4"/>
        <w:pageBreakBefore w:val="0"/>
        <w:kinsoku/>
        <w:wordWrap/>
        <w:overflowPunct/>
        <w:topLinePunct w:val="0"/>
        <w:autoSpaceDE/>
        <w:autoSpaceDN/>
        <w:bidi w:val="0"/>
        <w:adjustRightInd/>
        <w:snapToGrid/>
        <w:spacing w:line="480" w:lineRule="auto"/>
        <w:ind w:firstLine="840" w:firstLineChars="300"/>
        <w:jc w:val="both"/>
        <w:textAlignment w:val="auto"/>
        <w:rPr>
          <w:rFonts w:hint="eastAsia" w:ascii="宋体" w:hAnsi="宋体" w:eastAsia="宋体" w:cs="宋体"/>
          <w:b w:val="0"/>
          <w:i w:val="0"/>
          <w:iCs w:val="0"/>
          <w:sz w:val="28"/>
          <w:szCs w:val="28"/>
        </w:rPr>
      </w:pPr>
      <w:r>
        <w:rPr>
          <w:rFonts w:hint="eastAsia" w:ascii="宋体" w:hAnsi="宋体" w:eastAsia="宋体" w:cs="宋体"/>
          <w:b w:val="0"/>
          <w:i w:val="0"/>
          <w:iCs w:val="0"/>
          <w:sz w:val="28"/>
          <w:szCs w:val="28"/>
          <w:lang w:val="en-US" w:eastAsia="zh-CN"/>
        </w:rPr>
        <w:t>4</w:t>
      </w:r>
      <w:r>
        <w:rPr>
          <w:rFonts w:hint="eastAsia" w:ascii="宋体" w:hAnsi="宋体" w:eastAsia="宋体" w:cs="宋体"/>
          <w:b w:val="0"/>
          <w:i w:val="0"/>
          <w:iCs w:val="0"/>
          <w:sz w:val="28"/>
          <w:szCs w:val="28"/>
        </w:rPr>
        <w:t>.3</w:t>
      </w:r>
      <w:r>
        <w:rPr>
          <w:rFonts w:hint="eastAsia" w:ascii="宋体" w:hAnsi="宋体" w:eastAsia="宋体" w:cs="宋体"/>
          <w:b w:val="0"/>
          <w:i w:val="0"/>
          <w:iCs w:val="0"/>
          <w:sz w:val="28"/>
          <w:szCs w:val="28"/>
          <w:lang w:eastAsia="zh-CN"/>
        </w:rPr>
        <w:t>、</w:t>
      </w:r>
      <w:r>
        <w:rPr>
          <w:rFonts w:hint="eastAsia" w:ascii="宋体" w:hAnsi="宋体" w:eastAsia="宋体" w:cs="宋体"/>
          <w:b w:val="0"/>
          <w:i w:val="0"/>
          <w:iCs w:val="0"/>
          <w:sz w:val="28"/>
          <w:szCs w:val="28"/>
        </w:rPr>
        <w:t>有效投标人不足三家时，招标人另行组织招标。</w:t>
      </w:r>
    </w:p>
    <w:p>
      <w:pPr>
        <w:pStyle w:val="4"/>
        <w:pageBreakBefore w:val="0"/>
        <w:kinsoku/>
        <w:wordWrap/>
        <w:overflowPunct/>
        <w:topLinePunct w:val="0"/>
        <w:autoSpaceDE/>
        <w:autoSpaceDN/>
        <w:bidi w:val="0"/>
        <w:adjustRightInd/>
        <w:snapToGrid/>
        <w:spacing w:line="480" w:lineRule="auto"/>
        <w:jc w:val="both"/>
        <w:textAlignment w:val="auto"/>
        <w:rPr>
          <w:rFonts w:hint="eastAsia" w:ascii="宋体" w:hAnsi="宋体" w:eastAsia="宋体" w:cs="宋体"/>
          <w:b w:val="0"/>
          <w:i w:val="0"/>
          <w:iCs w:val="0"/>
          <w:sz w:val="28"/>
          <w:szCs w:val="28"/>
        </w:rPr>
      </w:pPr>
      <w:r>
        <w:rPr>
          <w:rFonts w:hint="eastAsia" w:ascii="宋体" w:hAnsi="宋体" w:eastAsia="宋体" w:cs="宋体"/>
          <w:b w:val="0"/>
          <w:i w:val="0"/>
          <w:iCs w:val="0"/>
          <w:sz w:val="28"/>
          <w:szCs w:val="28"/>
        </w:rPr>
        <w:t>五、公告期限</w:t>
      </w:r>
      <w:bookmarkEnd w:id="23"/>
      <w:bookmarkEnd w:id="24"/>
      <w:bookmarkEnd w:id="25"/>
      <w:bookmarkEnd w:id="26"/>
    </w:p>
    <w:p>
      <w:pPr>
        <w:pageBreakBefore w:val="0"/>
        <w:kinsoku/>
        <w:wordWrap/>
        <w:overflowPunct/>
        <w:topLinePunct w:val="0"/>
        <w:autoSpaceDE/>
        <w:autoSpaceDN/>
        <w:bidi w:val="0"/>
        <w:adjustRightInd/>
        <w:snapToGrid/>
        <w:spacing w:line="480" w:lineRule="auto"/>
        <w:ind w:firstLine="840" w:firstLineChars="300"/>
        <w:textAlignment w:val="auto"/>
        <w:rPr>
          <w:rFonts w:hint="eastAsia" w:ascii="宋体" w:hAnsi="宋体" w:eastAsia="宋体" w:cs="宋体"/>
          <w:i w:val="0"/>
          <w:iCs w:val="0"/>
          <w:kern w:val="0"/>
          <w:sz w:val="28"/>
          <w:szCs w:val="28"/>
        </w:rPr>
      </w:pPr>
      <w:r>
        <w:rPr>
          <w:rFonts w:hint="eastAsia" w:ascii="宋体" w:hAnsi="宋体" w:eastAsia="宋体" w:cs="宋体"/>
          <w:i w:val="0"/>
          <w:iCs w:val="0"/>
          <w:kern w:val="0"/>
          <w:sz w:val="28"/>
          <w:szCs w:val="28"/>
        </w:rPr>
        <w:t>自本公告发布之日起5个工作日。</w:t>
      </w:r>
    </w:p>
    <w:p>
      <w:pPr>
        <w:pStyle w:val="4"/>
        <w:pageBreakBefore w:val="0"/>
        <w:numPr>
          <w:ilvl w:val="0"/>
          <w:numId w:val="4"/>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val="0"/>
          <w:i w:val="0"/>
          <w:iCs w:val="0"/>
          <w:sz w:val="28"/>
          <w:szCs w:val="28"/>
        </w:rPr>
      </w:pPr>
      <w:bookmarkStart w:id="27" w:name="_Toc35393626"/>
      <w:bookmarkStart w:id="28" w:name="_Toc35393795"/>
      <w:r>
        <w:rPr>
          <w:rFonts w:hint="eastAsia" w:ascii="宋体" w:hAnsi="宋体" w:eastAsia="宋体" w:cs="宋体"/>
          <w:b w:val="0"/>
          <w:i w:val="0"/>
          <w:iCs w:val="0"/>
          <w:sz w:val="28"/>
          <w:szCs w:val="28"/>
        </w:rPr>
        <w:t>其他补充事宜</w:t>
      </w:r>
      <w:bookmarkEnd w:id="27"/>
      <w:bookmarkEnd w:id="28"/>
    </w:p>
    <w:p>
      <w:pPr>
        <w:pageBreakBefore w:val="0"/>
        <w:kinsoku/>
        <w:wordWrap/>
        <w:overflowPunct/>
        <w:topLinePunct w:val="0"/>
        <w:autoSpaceDE/>
        <w:autoSpaceDN/>
        <w:bidi w:val="0"/>
        <w:adjustRightInd/>
        <w:snapToGrid/>
        <w:spacing w:line="480" w:lineRule="auto"/>
        <w:ind w:firstLine="840" w:firstLineChars="3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本次招标公告同时在《吉林省公共资源交易公共服务平台》《白城市公共资源交易平台》《中国政府采购网》上发布。</w:t>
      </w:r>
    </w:p>
    <w:p>
      <w:pPr>
        <w:pStyle w:val="4"/>
        <w:pageBreakBefore w:val="0"/>
        <w:kinsoku/>
        <w:wordWrap/>
        <w:overflowPunct/>
        <w:topLinePunct w:val="0"/>
        <w:autoSpaceDE/>
        <w:autoSpaceDN/>
        <w:bidi w:val="0"/>
        <w:adjustRightInd/>
        <w:snapToGrid/>
        <w:spacing w:line="480" w:lineRule="auto"/>
        <w:jc w:val="both"/>
        <w:textAlignment w:val="auto"/>
        <w:rPr>
          <w:rFonts w:hint="eastAsia" w:ascii="宋体" w:hAnsi="宋体" w:eastAsia="宋体" w:cs="宋体"/>
          <w:b w:val="0"/>
          <w:i w:val="0"/>
          <w:iCs w:val="0"/>
          <w:sz w:val="28"/>
          <w:szCs w:val="28"/>
        </w:rPr>
      </w:pPr>
      <w:bookmarkStart w:id="29" w:name="_Toc28359085"/>
      <w:bookmarkStart w:id="30" w:name="_Toc35393796"/>
      <w:bookmarkStart w:id="31" w:name="_Toc28359008"/>
      <w:bookmarkStart w:id="32" w:name="_Toc35393627"/>
      <w:r>
        <w:rPr>
          <w:rFonts w:hint="eastAsia" w:ascii="宋体" w:hAnsi="宋体" w:eastAsia="宋体" w:cs="宋体"/>
          <w:b w:val="0"/>
          <w:i w:val="0"/>
          <w:iCs w:val="0"/>
          <w:sz w:val="28"/>
          <w:szCs w:val="28"/>
        </w:rPr>
        <w:t>七、对本次招标提出询问，请按以下方式联系。</w:t>
      </w:r>
      <w:bookmarkEnd w:id="29"/>
      <w:bookmarkEnd w:id="30"/>
      <w:bookmarkEnd w:id="31"/>
      <w:bookmarkEnd w:id="32"/>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i w:val="0"/>
          <w:iCs w:val="0"/>
          <w:sz w:val="28"/>
          <w:szCs w:val="28"/>
        </w:rPr>
      </w:pPr>
      <w:r>
        <w:rPr>
          <w:rFonts w:hint="eastAsia" w:ascii="宋体" w:hAnsi="宋体" w:eastAsia="宋体" w:cs="宋体"/>
          <w:i w:val="0"/>
          <w:iCs w:val="0"/>
          <w:sz w:val="28"/>
          <w:szCs w:val="28"/>
        </w:rPr>
        <w:t>　　　1.采购人信息</w:t>
      </w:r>
    </w:p>
    <w:p>
      <w:pPr>
        <w:pageBreakBefore w:val="0"/>
        <w:kinsoku/>
        <w:wordWrap/>
        <w:overflowPunct/>
        <w:topLinePunct w:val="0"/>
        <w:autoSpaceDE/>
        <w:autoSpaceDN/>
        <w:bidi w:val="0"/>
        <w:adjustRightInd/>
        <w:snapToGrid/>
        <w:spacing w:line="480" w:lineRule="auto"/>
        <w:ind w:left="1129" w:leftChars="371" w:hanging="350" w:hangingChars="125"/>
        <w:jc w:val="left"/>
        <w:textAlignment w:val="auto"/>
        <w:rPr>
          <w:rFonts w:hint="eastAsia" w:ascii="宋体" w:hAnsi="宋体" w:eastAsia="宋体" w:cs="宋体"/>
          <w:i w:val="0"/>
          <w:iCs w:val="0"/>
          <w:sz w:val="28"/>
          <w:szCs w:val="28"/>
        </w:rPr>
      </w:pPr>
      <w:r>
        <w:rPr>
          <w:rFonts w:hint="eastAsia" w:ascii="宋体" w:hAnsi="宋体" w:eastAsia="宋体" w:cs="宋体"/>
          <w:i w:val="0"/>
          <w:iCs w:val="0"/>
          <w:sz w:val="28"/>
          <w:szCs w:val="28"/>
        </w:rPr>
        <w:t>名 称：</w:t>
      </w:r>
      <w:r>
        <w:rPr>
          <w:rFonts w:hint="eastAsia" w:ascii="宋体" w:hAnsi="宋体" w:eastAsia="宋体" w:cs="宋体"/>
          <w:i w:val="0"/>
          <w:iCs w:val="0"/>
          <w:sz w:val="28"/>
          <w:szCs w:val="28"/>
          <w:u w:val="single"/>
          <w:lang w:val="en-US" w:eastAsia="zh-CN"/>
        </w:rPr>
        <w:t>白城市公安局</w:t>
      </w:r>
    </w:p>
    <w:p>
      <w:pPr>
        <w:pageBreakBefore w:val="0"/>
        <w:kinsoku/>
        <w:wordWrap/>
        <w:overflowPunct/>
        <w:topLinePunct w:val="0"/>
        <w:autoSpaceDE/>
        <w:autoSpaceDN/>
        <w:bidi w:val="0"/>
        <w:adjustRightInd/>
        <w:snapToGrid/>
        <w:spacing w:line="480" w:lineRule="auto"/>
        <w:ind w:left="1129" w:leftChars="371" w:hanging="350" w:hangingChars="125"/>
        <w:jc w:val="left"/>
        <w:textAlignment w:val="auto"/>
        <w:rPr>
          <w:rFonts w:hint="eastAsia" w:ascii="宋体" w:hAnsi="宋体" w:eastAsia="宋体" w:cs="宋体"/>
          <w:i w:val="0"/>
          <w:iCs w:val="0"/>
          <w:sz w:val="28"/>
          <w:szCs w:val="28"/>
        </w:rPr>
      </w:pPr>
      <w:r>
        <w:rPr>
          <w:rFonts w:hint="eastAsia" w:ascii="宋体" w:hAnsi="宋体" w:eastAsia="宋体" w:cs="宋体"/>
          <w:i w:val="0"/>
          <w:iCs w:val="0"/>
          <w:sz w:val="28"/>
          <w:szCs w:val="28"/>
        </w:rPr>
        <w:t>地址：</w:t>
      </w:r>
      <w:r>
        <w:rPr>
          <w:rFonts w:hint="eastAsia" w:ascii="宋体" w:hAnsi="宋体" w:eastAsia="宋体" w:cs="宋体"/>
          <w:i w:val="0"/>
          <w:iCs w:val="0"/>
          <w:sz w:val="28"/>
          <w:szCs w:val="28"/>
          <w:u w:val="single"/>
          <w:lang w:val="en-US" w:eastAsia="zh-CN"/>
        </w:rPr>
        <w:t>吉林省白城市幸福南大街8号</w:t>
      </w:r>
    </w:p>
    <w:p>
      <w:pPr>
        <w:pageBreakBefore w:val="0"/>
        <w:kinsoku/>
        <w:wordWrap/>
        <w:overflowPunct/>
        <w:topLinePunct w:val="0"/>
        <w:autoSpaceDE/>
        <w:autoSpaceDN/>
        <w:bidi w:val="0"/>
        <w:adjustRightInd/>
        <w:snapToGrid/>
        <w:spacing w:line="480" w:lineRule="auto"/>
        <w:ind w:left="1129" w:leftChars="371" w:hanging="350" w:hangingChars="125"/>
        <w:jc w:val="left"/>
        <w:textAlignment w:val="auto"/>
        <w:rPr>
          <w:rFonts w:hint="eastAsia" w:ascii="宋体" w:hAnsi="宋体" w:eastAsia="宋体" w:cs="宋体"/>
          <w:i w:val="0"/>
          <w:iCs w:val="0"/>
          <w:sz w:val="28"/>
          <w:szCs w:val="28"/>
          <w:u w:val="single"/>
        </w:rPr>
      </w:pPr>
      <w:r>
        <w:rPr>
          <w:rFonts w:hint="eastAsia" w:ascii="宋体" w:hAnsi="宋体" w:eastAsia="宋体" w:cs="宋体"/>
          <w:i w:val="0"/>
          <w:iCs w:val="0"/>
          <w:sz w:val="28"/>
          <w:szCs w:val="28"/>
        </w:rPr>
        <w:t>联系方式：</w:t>
      </w:r>
      <w:r>
        <w:rPr>
          <w:rFonts w:hint="eastAsia" w:ascii="宋体" w:hAnsi="宋体" w:eastAsia="宋体" w:cs="宋体"/>
          <w:i w:val="0"/>
          <w:iCs w:val="0"/>
          <w:sz w:val="28"/>
          <w:szCs w:val="28"/>
          <w:u w:val="single"/>
          <w:lang w:val="en-US" w:eastAsia="zh-CN"/>
        </w:rPr>
        <w:t>刘宇、18043600606</w:t>
      </w:r>
      <w:bookmarkStart w:id="33" w:name="_Toc28359086"/>
      <w:bookmarkStart w:id="34" w:name="_Toc28359009"/>
    </w:p>
    <w:p>
      <w:pPr>
        <w:pageBreakBefore w:val="0"/>
        <w:kinsoku/>
        <w:wordWrap/>
        <w:overflowPunct/>
        <w:topLinePunct w:val="0"/>
        <w:autoSpaceDE/>
        <w:autoSpaceDN/>
        <w:bidi w:val="0"/>
        <w:adjustRightInd/>
        <w:snapToGrid/>
        <w:spacing w:line="480" w:lineRule="auto"/>
        <w:ind w:left="1129" w:leftChars="371" w:hanging="350" w:hangingChars="125"/>
        <w:jc w:val="left"/>
        <w:textAlignment w:val="auto"/>
        <w:rPr>
          <w:rFonts w:hint="eastAsia" w:ascii="宋体" w:hAnsi="宋体" w:eastAsia="宋体" w:cs="宋体"/>
          <w:i w:val="0"/>
          <w:iCs w:val="0"/>
          <w:sz w:val="28"/>
          <w:szCs w:val="28"/>
        </w:rPr>
      </w:pPr>
      <w:r>
        <w:rPr>
          <w:rFonts w:hint="eastAsia" w:ascii="宋体" w:hAnsi="宋体" w:eastAsia="宋体" w:cs="宋体"/>
          <w:i w:val="0"/>
          <w:iCs w:val="0"/>
          <w:sz w:val="28"/>
          <w:szCs w:val="28"/>
        </w:rPr>
        <w:t>2.采购代理机构信息（如有）</w:t>
      </w:r>
      <w:bookmarkEnd w:id="33"/>
      <w:bookmarkEnd w:id="34"/>
    </w:p>
    <w:p>
      <w:pPr>
        <w:pageBreakBefore w:val="0"/>
        <w:kinsoku/>
        <w:wordWrap/>
        <w:overflowPunct/>
        <w:topLinePunct w:val="0"/>
        <w:autoSpaceDE/>
        <w:autoSpaceDN/>
        <w:bidi w:val="0"/>
        <w:adjustRightInd/>
        <w:snapToGrid/>
        <w:spacing w:line="480" w:lineRule="auto"/>
        <w:ind w:firstLine="840" w:firstLineChars="3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i w:val="0"/>
          <w:iCs w:val="0"/>
          <w:sz w:val="28"/>
          <w:szCs w:val="28"/>
        </w:rPr>
        <w:t>名 称：</w:t>
      </w:r>
      <w:r>
        <w:rPr>
          <w:rFonts w:hint="eastAsia" w:ascii="宋体" w:hAnsi="宋体" w:eastAsia="宋体" w:cs="宋体"/>
          <w:color w:val="auto"/>
          <w:kern w:val="0"/>
          <w:sz w:val="28"/>
          <w:szCs w:val="28"/>
          <w:highlight w:val="none"/>
          <w:u w:val="single"/>
          <w:lang w:val="en-US" w:eastAsia="zh-CN" w:bidi="ar-SA"/>
        </w:rPr>
        <w:t>吉林省聚兴招投标代理有限公司</w:t>
      </w:r>
    </w:p>
    <w:p>
      <w:pPr>
        <w:pageBreakBefore w:val="0"/>
        <w:kinsoku/>
        <w:wordWrap/>
        <w:overflowPunct/>
        <w:topLinePunct w:val="0"/>
        <w:autoSpaceDE/>
        <w:autoSpaceDN/>
        <w:bidi w:val="0"/>
        <w:adjustRightInd/>
        <w:snapToGrid/>
        <w:spacing w:line="480" w:lineRule="auto"/>
        <w:ind w:firstLine="840" w:firstLineChars="300"/>
        <w:textAlignment w:val="auto"/>
        <w:rPr>
          <w:rFonts w:hint="eastAsia" w:ascii="宋体" w:hAnsi="宋体" w:eastAsia="宋体" w:cs="宋体"/>
          <w:i w:val="0"/>
          <w:iCs w:val="0"/>
          <w:sz w:val="28"/>
          <w:szCs w:val="28"/>
        </w:rPr>
      </w:pPr>
      <w:r>
        <w:rPr>
          <w:rFonts w:hint="eastAsia" w:ascii="宋体" w:hAnsi="宋体" w:eastAsia="宋体" w:cs="宋体"/>
          <w:i w:val="0"/>
          <w:iCs w:val="0"/>
          <w:sz w:val="28"/>
          <w:szCs w:val="28"/>
        </w:rPr>
        <w:t>地　址：</w:t>
      </w:r>
      <w:r>
        <w:rPr>
          <w:rFonts w:hint="eastAsia" w:ascii="宋体" w:hAnsi="宋体" w:eastAsia="宋体" w:cs="宋体"/>
          <w:i w:val="0"/>
          <w:iCs w:val="0"/>
          <w:sz w:val="28"/>
          <w:szCs w:val="28"/>
          <w:u w:val="single"/>
          <w:lang w:val="en-US" w:eastAsia="zh-CN"/>
        </w:rPr>
        <w:t>白城市保胜路1号楼5号</w:t>
      </w:r>
    </w:p>
    <w:p>
      <w:pPr>
        <w:pageBreakBefore w:val="0"/>
        <w:kinsoku/>
        <w:wordWrap/>
        <w:overflowPunct/>
        <w:topLinePunct w:val="0"/>
        <w:autoSpaceDE/>
        <w:autoSpaceDN/>
        <w:bidi w:val="0"/>
        <w:adjustRightInd/>
        <w:snapToGrid/>
        <w:spacing w:line="480" w:lineRule="auto"/>
        <w:ind w:firstLine="840" w:firstLineChars="300"/>
        <w:textAlignment w:val="auto"/>
        <w:rPr>
          <w:rFonts w:hint="eastAsia" w:ascii="宋体" w:hAnsi="宋体" w:eastAsia="宋体" w:cs="宋体"/>
          <w:i w:val="0"/>
          <w:iCs w:val="0"/>
          <w:sz w:val="28"/>
          <w:szCs w:val="28"/>
        </w:rPr>
      </w:pPr>
      <w:r>
        <w:rPr>
          <w:rFonts w:hint="eastAsia" w:ascii="宋体" w:hAnsi="宋体" w:eastAsia="宋体" w:cs="宋体"/>
          <w:i w:val="0"/>
          <w:iCs w:val="0"/>
          <w:sz w:val="28"/>
          <w:szCs w:val="28"/>
        </w:rPr>
        <w:t>联系方式：</w:t>
      </w:r>
      <w:bookmarkStart w:id="35" w:name="_Toc28359010"/>
      <w:bookmarkStart w:id="36" w:name="_Toc28359087"/>
      <w:r>
        <w:rPr>
          <w:rFonts w:hint="eastAsia" w:ascii="宋体" w:hAnsi="宋体" w:eastAsia="宋体" w:cs="宋体"/>
          <w:i w:val="0"/>
          <w:iCs w:val="0"/>
          <w:sz w:val="28"/>
          <w:szCs w:val="28"/>
          <w:u w:val="single"/>
          <w:lang w:val="en-US" w:eastAsia="zh-CN"/>
        </w:rPr>
        <w:t>18704366499</w:t>
      </w:r>
      <w:r>
        <w:rPr>
          <w:rFonts w:hint="eastAsia" w:ascii="宋体" w:hAnsi="宋体" w:eastAsia="宋体" w:cs="宋体"/>
          <w:i w:val="0"/>
          <w:iCs w:val="0"/>
          <w:sz w:val="28"/>
          <w:szCs w:val="28"/>
          <w:u w:val="single"/>
        </w:rPr>
        <w:t>　</w:t>
      </w:r>
    </w:p>
    <w:p>
      <w:pPr>
        <w:pageBreakBefore w:val="0"/>
        <w:kinsoku/>
        <w:wordWrap/>
        <w:overflowPunct/>
        <w:topLinePunct w:val="0"/>
        <w:autoSpaceDE/>
        <w:autoSpaceDN/>
        <w:bidi w:val="0"/>
        <w:adjustRightInd/>
        <w:snapToGrid/>
        <w:spacing w:line="480" w:lineRule="auto"/>
        <w:ind w:firstLine="840" w:firstLineChars="300"/>
        <w:textAlignment w:val="auto"/>
        <w:rPr>
          <w:rFonts w:hint="eastAsia" w:ascii="宋体" w:hAnsi="宋体" w:eastAsia="宋体" w:cs="宋体"/>
          <w:i w:val="0"/>
          <w:iCs w:val="0"/>
          <w:sz w:val="28"/>
          <w:szCs w:val="28"/>
          <w:u w:val="single"/>
        </w:rPr>
      </w:pPr>
      <w:r>
        <w:rPr>
          <w:rFonts w:hint="eastAsia" w:ascii="宋体" w:hAnsi="宋体" w:eastAsia="宋体" w:cs="宋体"/>
          <w:i w:val="0"/>
          <w:iCs w:val="0"/>
          <w:sz w:val="28"/>
          <w:szCs w:val="28"/>
        </w:rPr>
        <w:t>3.项目联系方式</w:t>
      </w:r>
      <w:bookmarkEnd w:id="35"/>
      <w:bookmarkEnd w:id="36"/>
    </w:p>
    <w:p>
      <w:pPr>
        <w:pStyle w:val="15"/>
        <w:pageBreakBefore w:val="0"/>
        <w:kinsoku/>
        <w:wordWrap/>
        <w:overflowPunct/>
        <w:topLinePunct w:val="0"/>
        <w:autoSpaceDE/>
        <w:autoSpaceDN/>
        <w:bidi w:val="0"/>
        <w:adjustRightInd/>
        <w:snapToGrid/>
        <w:spacing w:line="480" w:lineRule="auto"/>
        <w:ind w:firstLine="840" w:firstLineChars="300"/>
        <w:textAlignment w:val="auto"/>
        <w:rPr>
          <w:rFonts w:hint="eastAsia" w:ascii="宋体" w:hAnsi="宋体" w:eastAsia="宋体" w:cs="宋体"/>
          <w:i w:val="0"/>
          <w:iCs w:val="0"/>
          <w:sz w:val="28"/>
          <w:szCs w:val="28"/>
        </w:rPr>
      </w:pPr>
      <w:r>
        <w:rPr>
          <w:rFonts w:hint="eastAsia" w:ascii="宋体" w:hAnsi="宋体" w:eastAsia="宋体" w:cs="宋体"/>
          <w:i w:val="0"/>
          <w:iCs w:val="0"/>
          <w:sz w:val="28"/>
          <w:szCs w:val="28"/>
        </w:rPr>
        <w:t>项目联系人：</w:t>
      </w:r>
      <w:r>
        <w:rPr>
          <w:rFonts w:hint="eastAsia" w:ascii="宋体" w:hAnsi="宋体" w:eastAsia="宋体" w:cs="宋体"/>
          <w:i w:val="0"/>
          <w:iCs w:val="0"/>
          <w:sz w:val="28"/>
          <w:szCs w:val="28"/>
          <w:u w:val="single"/>
        </w:rPr>
        <w:t>（</w:t>
      </w:r>
      <w:r>
        <w:rPr>
          <w:rFonts w:hint="eastAsia" w:ascii="宋体" w:hAnsi="宋体" w:eastAsia="宋体" w:cs="宋体"/>
          <w:i w:val="0"/>
          <w:iCs w:val="0"/>
          <w:kern w:val="2"/>
          <w:sz w:val="28"/>
          <w:szCs w:val="28"/>
          <w:u w:val="single"/>
          <w:lang w:val="en-US" w:eastAsia="zh-CN" w:bidi="ar-SA"/>
        </w:rPr>
        <w:t>薛晓红）</w:t>
      </w:r>
    </w:p>
    <w:p>
      <w:pPr>
        <w:pageBreakBefore w:val="0"/>
        <w:kinsoku/>
        <w:wordWrap/>
        <w:overflowPunct/>
        <w:topLinePunct w:val="0"/>
        <w:autoSpaceDE/>
        <w:autoSpaceDN/>
        <w:bidi w:val="0"/>
        <w:adjustRightInd/>
        <w:snapToGrid/>
        <w:spacing w:line="480" w:lineRule="auto"/>
        <w:ind w:firstLine="840" w:firstLineChars="300"/>
        <w:textAlignment w:val="auto"/>
        <w:rPr>
          <w:rFonts w:hint="eastAsia" w:ascii="宋体" w:hAnsi="宋体" w:eastAsia="宋体" w:cs="宋体"/>
          <w:i w:val="0"/>
          <w:iCs w:val="0"/>
          <w:sz w:val="28"/>
          <w:szCs w:val="28"/>
          <w:u w:val="single"/>
        </w:rPr>
      </w:pPr>
      <w:r>
        <w:rPr>
          <w:rFonts w:hint="eastAsia" w:ascii="宋体" w:hAnsi="宋体" w:eastAsia="宋体" w:cs="宋体"/>
          <w:i w:val="0"/>
          <w:iCs w:val="0"/>
          <w:sz w:val="28"/>
          <w:szCs w:val="28"/>
        </w:rPr>
        <w:t>电　话：</w:t>
      </w:r>
      <w:r>
        <w:rPr>
          <w:rFonts w:hint="eastAsia" w:ascii="宋体" w:hAnsi="宋体" w:eastAsia="宋体" w:cs="宋体"/>
          <w:i w:val="0"/>
          <w:iCs w:val="0"/>
          <w:sz w:val="28"/>
          <w:szCs w:val="28"/>
          <w:u w:val="single"/>
        </w:rPr>
        <w:t>　</w:t>
      </w:r>
      <w:r>
        <w:rPr>
          <w:rFonts w:hint="eastAsia" w:ascii="宋体" w:hAnsi="宋体" w:eastAsia="宋体" w:cs="宋体"/>
          <w:i w:val="0"/>
          <w:iCs w:val="0"/>
          <w:sz w:val="28"/>
          <w:szCs w:val="28"/>
          <w:u w:val="single"/>
          <w:lang w:val="en-US" w:eastAsia="zh-CN"/>
        </w:rPr>
        <w:t>18704366499</w:t>
      </w:r>
      <w:r>
        <w:rPr>
          <w:rFonts w:hint="eastAsia" w:ascii="宋体" w:hAnsi="宋体" w:eastAsia="宋体" w:cs="宋体"/>
          <w:i w:val="0"/>
          <w:iCs w:val="0"/>
          <w:sz w:val="28"/>
          <w:szCs w:val="28"/>
          <w:u w:val="single"/>
        </w:rPr>
        <w:t>　</w:t>
      </w: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r>
        <w:rPr>
          <w:rFonts w:ascii="仿宋" w:hAnsi="仿宋" w:eastAsia="仿宋"/>
          <w:sz w:val="28"/>
          <w:szCs w:val="28"/>
        </w:rPr>
        <w:br w:type="page"/>
      </w:r>
    </w:p>
    <w:bookmarkEnd w:id="5"/>
    <w:p>
      <w:pPr>
        <w:pStyle w:val="48"/>
        <w:pageBreakBefore w:val="0"/>
        <w:tabs>
          <w:tab w:val="clear" w:pos="432"/>
        </w:tabs>
        <w:topLinePunct w:val="0"/>
        <w:bidi w:val="0"/>
        <w:spacing w:line="360" w:lineRule="auto"/>
        <w:rPr>
          <w:rFonts w:hint="eastAsia" w:ascii="宋体" w:hAnsi="宋体" w:eastAsia="宋体" w:cs="宋体"/>
        </w:rPr>
      </w:pPr>
      <w:bookmarkStart w:id="37" w:name="_Toc31276"/>
      <w:bookmarkStart w:id="38" w:name="_Toc1105_WPSOffice_Level1"/>
      <w:r>
        <w:rPr>
          <w:rFonts w:hint="eastAsia" w:ascii="宋体" w:hAnsi="宋体" w:eastAsia="宋体" w:cs="宋体"/>
        </w:rPr>
        <w:t>第二章  投标人须知</w:t>
      </w:r>
      <w:bookmarkEnd w:id="37"/>
      <w:bookmarkEnd w:id="38"/>
      <w:bookmarkStart w:id="39" w:name="_Toc20428"/>
      <w:bookmarkStart w:id="40" w:name="_Toc13669"/>
      <w:bookmarkStart w:id="41" w:name="_Toc13661"/>
      <w:bookmarkStart w:id="42" w:name="_Toc17191"/>
      <w:bookmarkStart w:id="43" w:name="_Toc6172"/>
      <w:bookmarkStart w:id="44" w:name="_Toc288154000"/>
      <w:bookmarkStart w:id="45" w:name="_Toc2143"/>
      <w:bookmarkStart w:id="46" w:name="_Toc490"/>
      <w:bookmarkStart w:id="47" w:name="_Toc207164705"/>
      <w:bookmarkStart w:id="48" w:name="_Toc2898"/>
      <w:bookmarkStart w:id="49" w:name="_Toc23759"/>
      <w:bookmarkStart w:id="50" w:name="_Toc24943"/>
      <w:bookmarkStart w:id="51" w:name="_Toc296536672"/>
      <w:bookmarkStart w:id="52" w:name="_Toc19275"/>
      <w:bookmarkStart w:id="53" w:name="_Toc11597"/>
      <w:bookmarkStart w:id="54" w:name="_Toc15647"/>
      <w:bookmarkStart w:id="55" w:name="_Toc2603"/>
      <w:bookmarkStart w:id="56" w:name="_Toc9425"/>
      <w:bookmarkStart w:id="57" w:name="_Toc238543247"/>
      <w:bookmarkStart w:id="58" w:name="_Toc6588"/>
      <w:bookmarkStart w:id="59" w:name="_Toc288149036"/>
    </w:p>
    <w:p>
      <w:pPr>
        <w:pStyle w:val="47"/>
        <w:pageBreakBefore w:val="0"/>
        <w:tabs>
          <w:tab w:val="clear" w:pos="432"/>
        </w:tabs>
        <w:topLinePunct w:val="0"/>
        <w:bidi w:val="0"/>
        <w:spacing w:line="360" w:lineRule="auto"/>
        <w:rPr>
          <w:rFonts w:hint="eastAsia" w:ascii="宋体" w:hAnsi="宋体" w:eastAsia="宋体" w:cs="宋体"/>
        </w:rPr>
      </w:pPr>
      <w:bookmarkStart w:id="60" w:name="_Toc7939"/>
      <w:r>
        <w:rPr>
          <w:rFonts w:hint="eastAsia" w:ascii="宋体" w:hAnsi="宋体" w:eastAsia="宋体" w:cs="宋体"/>
          <w:lang w:val="en-US" w:eastAsia="zh-CN"/>
        </w:rPr>
        <w:t xml:space="preserve">                  </w:t>
      </w:r>
      <w:r>
        <w:rPr>
          <w:rFonts w:hint="eastAsia" w:ascii="宋体" w:hAnsi="宋体" w:eastAsia="宋体" w:cs="宋体"/>
        </w:rPr>
        <w:t>一、投标人须知前附表</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tbl>
      <w:tblPr>
        <w:tblStyle w:val="31"/>
        <w:tblW w:w="10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968"/>
        <w:gridCol w:w="1293"/>
        <w:gridCol w:w="6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blHeader/>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条款号</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条  款  名  称</w:t>
            </w:r>
          </w:p>
        </w:tc>
        <w:tc>
          <w:tcPr>
            <w:tcW w:w="6865"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1.1.2</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招标人</w:t>
            </w:r>
          </w:p>
        </w:tc>
        <w:tc>
          <w:tcPr>
            <w:tcW w:w="6865" w:type="dxa"/>
            <w:noWrap w:val="0"/>
            <w:vAlign w:val="center"/>
          </w:tcPr>
          <w:p>
            <w:pPr>
              <w:widowControl/>
              <w:spacing w:line="315" w:lineRule="atLeast"/>
              <w:jc w:val="left"/>
              <w:rPr>
                <w:rFonts w:hint="eastAsia" w:ascii="宋体" w:hAnsi="宋体" w:eastAsia="宋体" w:cs="宋体"/>
                <w:bCs/>
                <w:szCs w:val="21"/>
                <w:lang w:val="en-US" w:eastAsia="zh-CN"/>
              </w:rPr>
            </w:pPr>
            <w:r>
              <w:rPr>
                <w:rFonts w:hint="eastAsia" w:ascii="宋体" w:hAnsi="宋体" w:eastAsia="宋体" w:cs="宋体"/>
                <w:bCs/>
                <w:szCs w:val="21"/>
              </w:rPr>
              <w:t>招</w:t>
            </w:r>
            <w:r>
              <w:rPr>
                <w:rFonts w:hint="eastAsia" w:ascii="宋体" w:hAnsi="宋体" w:eastAsia="宋体" w:cs="宋体"/>
                <w:bCs/>
                <w:szCs w:val="21"/>
                <w:lang w:val="en-US" w:eastAsia="zh-CN"/>
              </w:rPr>
              <w:t>标人：白城市公安局</w:t>
            </w:r>
          </w:p>
          <w:p>
            <w:pPr>
              <w:widowControl/>
              <w:spacing w:line="315" w:lineRule="atLeast"/>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地址：吉林省白城市幸福南大街8号</w:t>
            </w:r>
          </w:p>
          <w:p>
            <w:pPr>
              <w:widowControl/>
              <w:spacing w:line="315" w:lineRule="atLeast"/>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联系人：刘宇</w:t>
            </w:r>
          </w:p>
          <w:p>
            <w:pPr>
              <w:widowControl/>
              <w:spacing w:line="315" w:lineRule="atLeast"/>
              <w:jc w:val="left"/>
              <w:rPr>
                <w:rFonts w:hint="default" w:ascii="宋体" w:hAnsi="宋体" w:eastAsia="宋体" w:cs="宋体"/>
                <w:bCs/>
                <w:szCs w:val="21"/>
                <w:lang w:val="en-US" w:eastAsia="zh-CN"/>
              </w:rPr>
            </w:pPr>
            <w:r>
              <w:rPr>
                <w:rFonts w:hint="eastAsia" w:ascii="宋体" w:hAnsi="宋体" w:eastAsia="宋体" w:cs="宋体"/>
                <w:bCs/>
                <w:szCs w:val="21"/>
                <w:lang w:val="en-US" w:eastAsia="zh-CN"/>
              </w:rPr>
              <w:t>联系电话：18043600606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1.1.3</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招标代理机构</w:t>
            </w:r>
          </w:p>
        </w:tc>
        <w:tc>
          <w:tcPr>
            <w:tcW w:w="6865" w:type="dxa"/>
            <w:noWrap w:val="0"/>
            <w:vAlign w:val="center"/>
          </w:tcPr>
          <w:p>
            <w:pPr>
              <w:widowControl/>
              <w:spacing w:line="315" w:lineRule="atLeast"/>
              <w:jc w:val="left"/>
              <w:rPr>
                <w:rFonts w:hint="eastAsia" w:ascii="宋体" w:hAnsi="宋体" w:eastAsia="宋体" w:cs="宋体"/>
                <w:bCs/>
                <w:szCs w:val="21"/>
              </w:rPr>
            </w:pPr>
            <w:r>
              <w:rPr>
                <w:rFonts w:hint="eastAsia" w:ascii="宋体" w:hAnsi="宋体" w:eastAsia="宋体" w:cs="宋体"/>
                <w:bCs/>
                <w:szCs w:val="21"/>
              </w:rPr>
              <w:t>名称：</w:t>
            </w:r>
            <w:r>
              <w:rPr>
                <w:rFonts w:hint="eastAsia" w:ascii="宋体" w:hAnsi="宋体" w:eastAsia="宋体" w:cs="宋体"/>
                <w:bCs/>
                <w:szCs w:val="21"/>
                <w:lang w:val="en-US" w:eastAsia="zh-CN"/>
              </w:rPr>
              <w:t>吉林省聚兴招投标代理有限公司</w:t>
            </w:r>
          </w:p>
          <w:p>
            <w:pPr>
              <w:widowControl/>
              <w:spacing w:line="315" w:lineRule="atLeast"/>
              <w:jc w:val="left"/>
              <w:rPr>
                <w:rFonts w:hint="eastAsia" w:ascii="宋体" w:hAnsi="宋体" w:eastAsia="宋体" w:cs="宋体"/>
                <w:bCs/>
                <w:szCs w:val="21"/>
              </w:rPr>
            </w:pPr>
            <w:r>
              <w:rPr>
                <w:rFonts w:hint="eastAsia" w:ascii="宋体" w:hAnsi="宋体" w:eastAsia="宋体" w:cs="宋体"/>
                <w:bCs/>
                <w:szCs w:val="21"/>
              </w:rPr>
              <w:t>地址：</w:t>
            </w:r>
            <w:r>
              <w:rPr>
                <w:rFonts w:hint="eastAsia" w:ascii="宋体" w:hAnsi="宋体" w:eastAsia="宋体" w:cs="宋体"/>
                <w:bCs/>
                <w:szCs w:val="21"/>
                <w:lang w:val="en-US" w:eastAsia="zh-CN"/>
              </w:rPr>
              <w:t>白城市保胜路1号楼5号</w:t>
            </w:r>
          </w:p>
          <w:p>
            <w:pPr>
              <w:widowControl/>
              <w:spacing w:line="315" w:lineRule="atLeast"/>
              <w:jc w:val="left"/>
              <w:rPr>
                <w:rFonts w:hint="eastAsia" w:ascii="宋体" w:hAnsi="宋体" w:eastAsia="宋体" w:cs="宋体"/>
                <w:bCs/>
                <w:szCs w:val="21"/>
              </w:rPr>
            </w:pPr>
            <w:r>
              <w:rPr>
                <w:rFonts w:hint="eastAsia" w:ascii="宋体" w:hAnsi="宋体" w:eastAsia="宋体" w:cs="宋体"/>
                <w:bCs/>
                <w:szCs w:val="21"/>
              </w:rPr>
              <w:t>联系人：</w:t>
            </w:r>
            <w:r>
              <w:rPr>
                <w:rFonts w:hint="eastAsia" w:ascii="宋体" w:hAnsi="宋体" w:eastAsia="宋体" w:cs="宋体"/>
                <w:bCs/>
                <w:szCs w:val="21"/>
                <w:lang w:val="en-US" w:eastAsia="zh-CN"/>
              </w:rPr>
              <w:t>薛晓红</w:t>
            </w:r>
          </w:p>
          <w:p>
            <w:pPr>
              <w:widowControl/>
              <w:spacing w:line="315" w:lineRule="atLeast"/>
              <w:jc w:val="left"/>
              <w:rPr>
                <w:rFonts w:hint="eastAsia" w:ascii="宋体" w:hAnsi="宋体" w:eastAsia="宋体" w:cs="宋体"/>
                <w:bCs/>
                <w:szCs w:val="21"/>
              </w:rPr>
            </w:pPr>
            <w:r>
              <w:rPr>
                <w:rFonts w:hint="eastAsia" w:ascii="宋体" w:hAnsi="宋体" w:eastAsia="宋体" w:cs="宋体"/>
                <w:bCs/>
                <w:szCs w:val="21"/>
              </w:rPr>
              <w:t>电话：</w:t>
            </w:r>
            <w:r>
              <w:rPr>
                <w:rFonts w:hint="eastAsia" w:ascii="宋体" w:hAnsi="宋体" w:eastAsia="宋体" w:cs="宋体"/>
                <w:bCs/>
                <w:szCs w:val="21"/>
                <w:lang w:val="en-US" w:eastAsia="zh-CN"/>
              </w:rPr>
              <w:t>18704366499</w:t>
            </w:r>
            <w:r>
              <w:rPr>
                <w:rFonts w:hint="eastAsia" w:ascii="宋体" w:hAnsi="宋体" w:eastAsia="宋体" w:cs="宋体"/>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1.1.4</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lang w:eastAsia="zh-CN"/>
              </w:rPr>
            </w:pPr>
            <w:r>
              <w:rPr>
                <w:rFonts w:hint="eastAsia" w:ascii="宋体" w:hAnsi="宋体" w:eastAsia="宋体" w:cs="宋体"/>
                <w:bCs/>
                <w:szCs w:val="21"/>
              </w:rPr>
              <w:t>项目名称</w:t>
            </w:r>
            <w:r>
              <w:rPr>
                <w:rFonts w:hint="eastAsia" w:ascii="宋体" w:hAnsi="宋体" w:cs="宋体"/>
                <w:bCs/>
                <w:szCs w:val="21"/>
                <w:lang w:eastAsia="zh-CN"/>
              </w:rPr>
              <w:t>及编号</w:t>
            </w:r>
          </w:p>
        </w:tc>
        <w:tc>
          <w:tcPr>
            <w:tcW w:w="6865" w:type="dxa"/>
            <w:noWrap w:val="0"/>
            <w:vAlign w:val="center"/>
          </w:tcPr>
          <w:p>
            <w:pPr>
              <w:widowControl/>
              <w:spacing w:line="315" w:lineRule="atLeast"/>
              <w:jc w:val="left"/>
              <w:rPr>
                <w:rFonts w:hint="eastAsia" w:ascii="宋体" w:hAnsi="宋体" w:cs="宋体"/>
                <w:bCs/>
                <w:szCs w:val="21"/>
                <w:lang w:val="en-US" w:eastAsia="zh-CN"/>
              </w:rPr>
            </w:pPr>
            <w:r>
              <w:rPr>
                <w:rFonts w:hint="eastAsia" w:ascii="宋体" w:hAnsi="宋体" w:cs="宋体"/>
                <w:bCs/>
                <w:szCs w:val="21"/>
                <w:lang w:val="en-US" w:eastAsia="zh-CN"/>
              </w:rPr>
              <w:t>项目名称：白城市公安局执法办案管理中心维修改造工程</w:t>
            </w:r>
          </w:p>
          <w:p>
            <w:pPr>
              <w:widowControl/>
              <w:spacing w:line="315" w:lineRule="atLeast"/>
              <w:jc w:val="left"/>
              <w:rPr>
                <w:rFonts w:hint="default"/>
                <w:lang w:val="en-US" w:eastAsia="zh-CN"/>
              </w:rPr>
            </w:pPr>
            <w:r>
              <w:rPr>
                <w:rFonts w:hint="eastAsia" w:ascii="宋体" w:hAnsi="宋体" w:cs="宋体"/>
                <w:bCs/>
                <w:szCs w:val="21"/>
                <w:lang w:val="en-US" w:eastAsia="zh-CN"/>
              </w:rPr>
              <w:t>项目编号：BCCG20220456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1.1.5</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建设地点</w:t>
            </w:r>
          </w:p>
        </w:tc>
        <w:tc>
          <w:tcPr>
            <w:tcW w:w="6865" w:type="dxa"/>
            <w:noWrap w:val="0"/>
            <w:vAlign w:val="center"/>
          </w:tcPr>
          <w:p>
            <w:pPr>
              <w:pageBreakBefore w:val="0"/>
              <w:topLinePunct w:val="0"/>
              <w:bidi w:val="0"/>
              <w:spacing w:line="360" w:lineRule="auto"/>
              <w:rPr>
                <w:rFonts w:hint="default" w:ascii="宋体" w:hAnsi="宋体" w:eastAsia="宋体" w:cs="宋体"/>
                <w:bCs/>
                <w:szCs w:val="21"/>
                <w:lang w:val="en-US" w:eastAsia="zh-CN"/>
              </w:rPr>
            </w:pPr>
            <w:r>
              <w:rPr>
                <w:rFonts w:hint="eastAsia" w:ascii="宋体" w:hAnsi="宋体" w:eastAsia="宋体" w:cs="宋体"/>
                <w:bCs/>
                <w:szCs w:val="21"/>
                <w:lang w:val="en-US" w:eastAsia="zh-CN"/>
              </w:rPr>
              <w:t>白城市公安局指定地点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1.2.1</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资金来源</w:t>
            </w:r>
          </w:p>
        </w:tc>
        <w:tc>
          <w:tcPr>
            <w:tcW w:w="6865" w:type="dxa"/>
            <w:noWrap w:val="0"/>
            <w:vAlign w:val="center"/>
          </w:tcPr>
          <w:p>
            <w:pPr>
              <w:pageBreakBefore w:val="0"/>
              <w:topLinePunct w:val="0"/>
              <w:bidi w:val="0"/>
              <w:spacing w:line="360" w:lineRule="auto"/>
              <w:rPr>
                <w:rFonts w:hint="eastAsia" w:ascii="宋体" w:hAnsi="宋体" w:eastAsia="宋体" w:cs="宋体"/>
                <w:bCs/>
                <w:szCs w:val="21"/>
                <w:lang w:eastAsia="zh-CN"/>
              </w:rPr>
            </w:pPr>
            <w:r>
              <w:rPr>
                <w:rFonts w:hint="eastAsia" w:ascii="宋体" w:hAnsi="宋体" w:eastAsia="宋体" w:cs="宋体"/>
                <w:bCs/>
                <w:szCs w:val="21"/>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1.2.3</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资金落实情况</w:t>
            </w:r>
          </w:p>
        </w:tc>
        <w:tc>
          <w:tcPr>
            <w:tcW w:w="6865"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1.3.1</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招标范围</w:t>
            </w:r>
          </w:p>
        </w:tc>
        <w:tc>
          <w:tcPr>
            <w:tcW w:w="6865" w:type="dxa"/>
            <w:noWrap w:val="0"/>
            <w:vAlign w:val="center"/>
          </w:tcPr>
          <w:p>
            <w:pPr>
              <w:widowControl/>
              <w:spacing w:line="315" w:lineRule="atLeast"/>
              <w:jc w:val="left"/>
              <w:rPr>
                <w:rFonts w:hint="eastAsia" w:ascii="宋体" w:hAnsi="宋体" w:eastAsia="宋体" w:cs="宋体"/>
                <w:bCs/>
                <w:szCs w:val="21"/>
              </w:rPr>
            </w:pPr>
            <w:r>
              <w:rPr>
                <w:rFonts w:hint="eastAsia" w:ascii="宋体" w:hAnsi="宋体" w:cs="宋体"/>
                <w:bCs/>
                <w:szCs w:val="21"/>
                <w:lang w:val="en-US" w:eastAsia="zh-CN"/>
              </w:rPr>
              <w:t>白城市公安局执法办案管理中心维修改造工程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1.3.2</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计划工期</w:t>
            </w:r>
          </w:p>
        </w:tc>
        <w:tc>
          <w:tcPr>
            <w:tcW w:w="6865" w:type="dxa"/>
            <w:noWrap w:val="0"/>
            <w:vAlign w:val="center"/>
          </w:tcPr>
          <w:p>
            <w:pPr>
              <w:widowControl/>
              <w:spacing w:line="315" w:lineRule="atLeast"/>
              <w:jc w:val="left"/>
              <w:rPr>
                <w:rFonts w:hint="eastAsia" w:ascii="宋体" w:hAnsi="宋体" w:eastAsia="宋体" w:cs="宋体"/>
                <w:bCs/>
                <w:szCs w:val="21"/>
              </w:rPr>
            </w:pPr>
            <w:r>
              <w:rPr>
                <w:rFonts w:hint="eastAsia" w:ascii="宋体" w:hAnsi="宋体" w:eastAsia="宋体" w:cs="宋体"/>
                <w:bCs/>
                <w:szCs w:val="21"/>
                <w:lang w:val="en-US" w:eastAsia="zh-CN"/>
              </w:rPr>
              <w:t>合同签订后60天内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1.3.3</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质量要求</w:t>
            </w:r>
          </w:p>
        </w:tc>
        <w:tc>
          <w:tcPr>
            <w:tcW w:w="6865" w:type="dxa"/>
            <w:noWrap w:val="0"/>
            <w:vAlign w:val="center"/>
          </w:tcPr>
          <w:p>
            <w:pPr>
              <w:pageBreakBefore w:val="0"/>
              <w:topLinePunct w:val="0"/>
              <w:bidi w:val="0"/>
              <w:spacing w:line="360" w:lineRule="auto"/>
              <w:rPr>
                <w:rFonts w:hint="eastAsia" w:ascii="宋体" w:hAnsi="宋体" w:eastAsia="宋体" w:cs="宋体"/>
                <w:sz w:val="24"/>
              </w:rPr>
            </w:pPr>
            <w:r>
              <w:rPr>
                <w:rFonts w:hint="eastAsia" w:ascii="宋体" w:hAnsi="宋体" w:eastAsia="宋体" w:cs="宋体"/>
                <w:sz w:val="21"/>
                <w:szCs w:val="21"/>
              </w:rPr>
              <w:t>符合 《工程施工质量验收规范》标准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1.4.1</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投标人资质条件、能力和信誉</w:t>
            </w:r>
          </w:p>
        </w:tc>
        <w:tc>
          <w:tcPr>
            <w:tcW w:w="6865" w:type="dxa"/>
            <w:noWrap w:val="0"/>
            <w:vAlign w:val="center"/>
          </w:tcPr>
          <w:p>
            <w:pPr>
              <w:pageBreakBefore w:val="0"/>
              <w:topLinePunct w:val="0"/>
              <w:bidi w:val="0"/>
              <w:spacing w:line="360" w:lineRule="auto"/>
              <w:jc w:val="left"/>
              <w:rPr>
                <w:rFonts w:hint="eastAsia" w:ascii="宋体" w:hAnsi="宋体" w:eastAsia="宋体" w:cs="宋体"/>
                <w:b/>
                <w:bCs w:val="0"/>
                <w:kern w:val="15"/>
                <w:sz w:val="21"/>
                <w:szCs w:val="21"/>
              </w:rPr>
            </w:pPr>
            <w:r>
              <w:rPr>
                <w:rFonts w:hint="eastAsia" w:ascii="宋体" w:hAnsi="宋体" w:eastAsia="宋体" w:cs="宋体"/>
                <w:b/>
                <w:bCs w:val="0"/>
                <w:kern w:val="15"/>
                <w:sz w:val="21"/>
                <w:szCs w:val="21"/>
              </w:rPr>
              <w:t>资质条件：</w:t>
            </w:r>
          </w:p>
          <w:p>
            <w:pPr>
              <w:pageBreakBefore w:val="0"/>
              <w:topLinePunct w:val="0"/>
              <w:bidi w:val="0"/>
              <w:spacing w:line="360" w:lineRule="auto"/>
              <w:ind w:firstLine="420" w:firstLineChars="200"/>
              <w:rPr>
                <w:rFonts w:hint="eastAsia" w:ascii="宋体" w:hAnsi="宋体" w:eastAsia="宋体" w:cs="宋体"/>
                <w:b w:val="0"/>
                <w:bCs/>
                <w:kern w:val="15"/>
                <w:sz w:val="21"/>
                <w:szCs w:val="21"/>
                <w:lang w:val="en-US" w:eastAsia="zh-CN"/>
              </w:rPr>
            </w:pPr>
            <w:r>
              <w:rPr>
                <w:rFonts w:hint="eastAsia" w:ascii="宋体" w:hAnsi="宋体" w:eastAsia="宋体" w:cs="宋体"/>
                <w:b w:val="0"/>
                <w:bCs/>
                <w:kern w:val="15"/>
                <w:sz w:val="21"/>
                <w:szCs w:val="21"/>
                <w:lang w:val="en-US" w:eastAsia="zh-CN"/>
              </w:rPr>
              <w:t>本次招标要求投标人须具备具备</w:t>
            </w:r>
            <w:r>
              <w:rPr>
                <w:rFonts w:hint="eastAsia" w:ascii="宋体" w:hAnsi="宋体" w:cs="宋体"/>
                <w:bCs/>
                <w:kern w:val="15"/>
                <w:szCs w:val="21"/>
              </w:rPr>
              <w:t>建筑装修装饰工程专业承包贰级及以上资质</w:t>
            </w:r>
            <w:r>
              <w:rPr>
                <w:rFonts w:hint="eastAsia" w:ascii="宋体" w:hAnsi="宋体" w:eastAsia="宋体" w:cs="宋体"/>
                <w:b w:val="0"/>
                <w:bCs/>
                <w:kern w:val="15"/>
                <w:sz w:val="21"/>
                <w:szCs w:val="21"/>
                <w:lang w:val="en-US" w:eastAsia="zh-CN"/>
              </w:rPr>
              <w:t>，有类似项目业绩，并在人员、设备、资金等方面具有相应的施工能力，其中，投标人拟派项目经理须具有</w:t>
            </w:r>
            <w:r>
              <w:rPr>
                <w:rFonts w:hint="eastAsia" w:ascii="宋体" w:hAnsi="宋体" w:cs="宋体"/>
                <w:b w:val="0"/>
                <w:bCs/>
                <w:kern w:val="15"/>
                <w:sz w:val="21"/>
                <w:szCs w:val="21"/>
                <w:lang w:val="en-US" w:eastAsia="zh-CN"/>
              </w:rPr>
              <w:t>建筑</w:t>
            </w:r>
            <w:r>
              <w:rPr>
                <w:rFonts w:hint="eastAsia" w:ascii="宋体" w:hAnsi="宋体" w:eastAsia="宋体" w:cs="宋体"/>
                <w:b w:val="0"/>
                <w:bCs/>
                <w:kern w:val="15"/>
                <w:sz w:val="21"/>
                <w:szCs w:val="21"/>
                <w:lang w:val="en-US" w:eastAsia="zh-CN"/>
              </w:rPr>
              <w:t>工程二级及以上注册建造师执业资格，具备有效的安全生产考核合格证书，且未担任其他在施建设工程项目的项目经理。</w:t>
            </w:r>
          </w:p>
          <w:p>
            <w:pPr>
              <w:pageBreakBefore w:val="0"/>
              <w:topLinePunct w:val="0"/>
              <w:bidi w:val="0"/>
              <w:spacing w:line="360" w:lineRule="auto"/>
              <w:rPr>
                <w:rFonts w:hint="eastAsia" w:ascii="宋体" w:hAnsi="宋体" w:eastAsia="宋体" w:cs="宋体"/>
                <w:b/>
                <w:bCs w:val="0"/>
                <w:szCs w:val="21"/>
              </w:rPr>
            </w:pPr>
            <w:r>
              <w:rPr>
                <w:rFonts w:hint="eastAsia" w:ascii="宋体" w:hAnsi="宋体" w:eastAsia="宋体" w:cs="宋体"/>
                <w:b/>
                <w:bCs w:val="0"/>
                <w:szCs w:val="21"/>
              </w:rPr>
              <w:t>财务要求：</w:t>
            </w:r>
          </w:p>
          <w:p>
            <w:pPr>
              <w:pageBreakBefore w:val="0"/>
              <w:topLinePunct w:val="0"/>
              <w:bidi w:val="0"/>
              <w:spacing w:line="360" w:lineRule="auto"/>
              <w:ind w:firstLine="420" w:firstLineChars="200"/>
              <w:rPr>
                <w:rFonts w:hint="eastAsia" w:ascii="宋体" w:hAnsi="宋体" w:eastAsia="宋体" w:cs="宋体"/>
                <w:bCs/>
                <w:sz w:val="20"/>
                <w:szCs w:val="20"/>
              </w:rPr>
            </w:pPr>
            <w:r>
              <w:rPr>
                <w:rFonts w:hint="eastAsia" w:ascii="宋体" w:hAnsi="宋体" w:eastAsia="宋体" w:cs="宋体"/>
                <w:b w:val="0"/>
                <w:bCs/>
                <w:kern w:val="15"/>
                <w:sz w:val="21"/>
                <w:szCs w:val="21"/>
                <w:lang w:val="en-US" w:eastAsia="zh-CN"/>
              </w:rPr>
              <w:t>近三年（201</w:t>
            </w:r>
            <w:r>
              <w:rPr>
                <w:rFonts w:hint="eastAsia" w:ascii="宋体" w:hAnsi="宋体" w:cs="宋体"/>
                <w:b w:val="0"/>
                <w:bCs/>
                <w:kern w:val="15"/>
                <w:sz w:val="21"/>
                <w:szCs w:val="21"/>
                <w:lang w:val="en-US" w:eastAsia="zh-CN"/>
              </w:rPr>
              <w:t>9</w:t>
            </w:r>
            <w:r>
              <w:rPr>
                <w:rFonts w:hint="eastAsia" w:ascii="宋体" w:hAnsi="宋体" w:eastAsia="宋体" w:cs="宋体"/>
                <w:b w:val="0"/>
                <w:bCs/>
                <w:kern w:val="15"/>
                <w:sz w:val="21"/>
                <w:szCs w:val="21"/>
                <w:lang w:val="en-US" w:eastAsia="zh-CN"/>
              </w:rPr>
              <w:t>、20</w:t>
            </w:r>
            <w:r>
              <w:rPr>
                <w:rFonts w:hint="eastAsia" w:ascii="宋体" w:hAnsi="宋体" w:cs="宋体"/>
                <w:b w:val="0"/>
                <w:bCs/>
                <w:kern w:val="15"/>
                <w:sz w:val="21"/>
                <w:szCs w:val="21"/>
                <w:lang w:val="en-US" w:eastAsia="zh-CN"/>
              </w:rPr>
              <w:t>20</w:t>
            </w:r>
            <w:r>
              <w:rPr>
                <w:rFonts w:hint="eastAsia" w:ascii="宋体" w:hAnsi="宋体" w:eastAsia="宋体" w:cs="宋体"/>
                <w:b w:val="0"/>
                <w:bCs/>
                <w:kern w:val="15"/>
                <w:sz w:val="21"/>
                <w:szCs w:val="21"/>
                <w:lang w:val="en-US" w:eastAsia="zh-CN"/>
              </w:rPr>
              <w:t>、20</w:t>
            </w:r>
            <w:r>
              <w:rPr>
                <w:rFonts w:hint="eastAsia" w:ascii="宋体" w:hAnsi="宋体" w:cs="宋体"/>
                <w:b w:val="0"/>
                <w:bCs/>
                <w:kern w:val="15"/>
                <w:sz w:val="21"/>
                <w:szCs w:val="21"/>
                <w:lang w:val="en-US" w:eastAsia="zh-CN"/>
              </w:rPr>
              <w:t>21</w:t>
            </w:r>
            <w:r>
              <w:rPr>
                <w:rFonts w:hint="eastAsia" w:ascii="宋体" w:hAnsi="宋体" w:eastAsia="宋体" w:cs="宋体"/>
                <w:b w:val="0"/>
                <w:bCs/>
                <w:kern w:val="15"/>
                <w:sz w:val="21"/>
                <w:szCs w:val="21"/>
                <w:lang w:val="en-US" w:eastAsia="zh-CN"/>
              </w:rPr>
              <w:t>年）财</w:t>
            </w:r>
            <w:r>
              <w:rPr>
                <w:rFonts w:hint="eastAsia" w:ascii="宋体" w:hAnsi="宋体" w:eastAsia="宋体" w:cs="宋体"/>
                <w:b w:val="0"/>
                <w:bCs/>
                <w:kern w:val="15"/>
                <w:sz w:val="21"/>
                <w:szCs w:val="21"/>
                <w:lang w:val="zh-CN" w:eastAsia="zh-CN"/>
              </w:rPr>
              <w:t>务状况不亏损，经审计部门或会计师事务所审计的财务审计报告（新成立公司提供</w:t>
            </w:r>
            <w:r>
              <w:rPr>
                <w:rFonts w:hint="eastAsia" w:ascii="宋体" w:hAnsi="宋体" w:eastAsia="宋体" w:cs="宋体"/>
                <w:b w:val="0"/>
                <w:bCs/>
                <w:kern w:val="15"/>
                <w:sz w:val="21"/>
                <w:szCs w:val="21"/>
                <w:lang w:val="en-US" w:eastAsia="zh-CN"/>
              </w:rPr>
              <w:t>成立年份以后</w:t>
            </w:r>
            <w:r>
              <w:rPr>
                <w:rFonts w:hint="eastAsia" w:ascii="宋体" w:hAnsi="宋体" w:eastAsia="宋体" w:cs="宋体"/>
                <w:b w:val="0"/>
                <w:bCs/>
                <w:kern w:val="15"/>
                <w:sz w:val="21"/>
                <w:szCs w:val="21"/>
                <w:lang w:val="zh-CN" w:eastAsia="zh-CN"/>
              </w:rPr>
              <w:t>财务审计报告，</w:t>
            </w:r>
            <w:r>
              <w:rPr>
                <w:rFonts w:hint="eastAsia" w:ascii="宋体" w:hAnsi="宋体" w:eastAsia="宋体" w:cs="宋体"/>
                <w:b w:val="0"/>
                <w:bCs/>
                <w:kern w:val="15"/>
                <w:sz w:val="21"/>
                <w:szCs w:val="21"/>
                <w:lang w:val="en-US" w:eastAsia="zh-CN"/>
              </w:rPr>
              <w:t>202</w:t>
            </w:r>
            <w:r>
              <w:rPr>
                <w:rFonts w:hint="eastAsia" w:ascii="宋体" w:hAnsi="宋体" w:cs="宋体"/>
                <w:b w:val="0"/>
                <w:bCs/>
                <w:kern w:val="15"/>
                <w:sz w:val="21"/>
                <w:szCs w:val="21"/>
                <w:lang w:val="en-US" w:eastAsia="zh-CN"/>
              </w:rPr>
              <w:t>2</w:t>
            </w:r>
            <w:r>
              <w:rPr>
                <w:rFonts w:hint="eastAsia" w:ascii="宋体" w:hAnsi="宋体" w:eastAsia="宋体" w:cs="宋体"/>
                <w:b w:val="0"/>
                <w:bCs/>
                <w:kern w:val="15"/>
                <w:sz w:val="21"/>
                <w:szCs w:val="21"/>
                <w:lang w:val="en-US" w:eastAsia="zh-CN"/>
              </w:rPr>
              <w:t>年</w:t>
            </w:r>
            <w:r>
              <w:rPr>
                <w:rFonts w:hint="eastAsia" w:ascii="宋体" w:hAnsi="宋体" w:cs="宋体"/>
                <w:b w:val="0"/>
                <w:bCs/>
                <w:kern w:val="15"/>
                <w:sz w:val="21"/>
                <w:szCs w:val="21"/>
                <w:lang w:val="en-US" w:eastAsia="zh-CN"/>
              </w:rPr>
              <w:t>以后</w:t>
            </w:r>
            <w:r>
              <w:rPr>
                <w:rFonts w:hint="eastAsia" w:ascii="宋体" w:hAnsi="宋体" w:eastAsia="宋体" w:cs="宋体"/>
                <w:b w:val="0"/>
                <w:bCs/>
                <w:kern w:val="15"/>
                <w:sz w:val="21"/>
                <w:szCs w:val="21"/>
                <w:lang w:val="en-US" w:eastAsia="zh-CN"/>
              </w:rPr>
              <w:t>新成立公司可不提供财务审计报告）</w:t>
            </w:r>
            <w:r>
              <w:rPr>
                <w:rFonts w:hint="eastAsia" w:ascii="宋体" w:hAnsi="宋体" w:eastAsia="宋体" w:cs="宋体"/>
                <w:b w:val="0"/>
                <w:bCs/>
                <w:kern w:val="15"/>
                <w:sz w:val="21"/>
                <w:szCs w:val="21"/>
                <w:lang w:val="zh-CN" w:eastAsia="zh-CN"/>
              </w:rPr>
              <w:t>。</w:t>
            </w:r>
          </w:p>
          <w:p>
            <w:pPr>
              <w:pageBreakBefore w:val="0"/>
              <w:topLinePunct w:val="0"/>
              <w:bidi w:val="0"/>
              <w:spacing w:line="360" w:lineRule="auto"/>
              <w:rPr>
                <w:rFonts w:hint="eastAsia" w:ascii="宋体" w:hAnsi="宋体" w:eastAsia="宋体" w:cs="宋体"/>
                <w:b/>
                <w:bCs w:val="0"/>
                <w:szCs w:val="21"/>
              </w:rPr>
            </w:pPr>
            <w:r>
              <w:rPr>
                <w:rFonts w:hint="eastAsia" w:ascii="宋体" w:hAnsi="宋体" w:eastAsia="宋体" w:cs="宋体"/>
                <w:b/>
                <w:bCs w:val="0"/>
                <w:szCs w:val="21"/>
              </w:rPr>
              <w:t>信誉要求：</w:t>
            </w:r>
          </w:p>
          <w:p>
            <w:pPr>
              <w:pageBreakBefore w:val="0"/>
              <w:topLinePunct w:val="0"/>
              <w:bidi w:val="0"/>
              <w:spacing w:line="360" w:lineRule="auto"/>
              <w:ind w:firstLine="420" w:firstLineChars="200"/>
              <w:rPr>
                <w:rFonts w:hint="eastAsia" w:ascii="宋体" w:hAnsi="宋体" w:eastAsia="宋体" w:cs="宋体"/>
                <w:b w:val="0"/>
                <w:bCs/>
                <w:kern w:val="15"/>
                <w:sz w:val="21"/>
                <w:szCs w:val="21"/>
                <w:lang w:val="zh-CN" w:eastAsia="zh-CN"/>
              </w:rPr>
            </w:pPr>
            <w:r>
              <w:rPr>
                <w:rFonts w:hint="eastAsia" w:ascii="宋体" w:hAnsi="宋体" w:eastAsia="宋体" w:cs="宋体"/>
                <w:b w:val="0"/>
                <w:bCs/>
                <w:kern w:val="15"/>
                <w:sz w:val="21"/>
                <w:szCs w:val="21"/>
                <w:lang w:val="zh-CN" w:eastAsia="zh-CN"/>
              </w:rPr>
              <w:t xml:space="preserve">投标人通过“信用中国”（ </w:t>
            </w:r>
            <w:r>
              <w:rPr>
                <w:rFonts w:hint="eastAsia" w:ascii="宋体" w:hAnsi="宋体" w:eastAsia="宋体" w:cs="宋体"/>
                <w:b w:val="0"/>
                <w:bCs/>
                <w:kern w:val="15"/>
                <w:sz w:val="21"/>
                <w:szCs w:val="21"/>
                <w:lang w:val="zh-CN" w:eastAsia="zh-CN"/>
              </w:rPr>
              <w:fldChar w:fldCharType="begin"/>
            </w:r>
            <w:r>
              <w:rPr>
                <w:rFonts w:hint="eastAsia" w:ascii="宋体" w:hAnsi="宋体" w:eastAsia="宋体" w:cs="宋体"/>
                <w:b w:val="0"/>
                <w:bCs/>
                <w:kern w:val="15"/>
                <w:sz w:val="21"/>
                <w:szCs w:val="21"/>
                <w:lang w:val="zh-CN" w:eastAsia="zh-CN"/>
              </w:rPr>
              <w:instrText xml:space="preserve"> HYPERLINK "http://www.creditchina.gov.cn" </w:instrText>
            </w:r>
            <w:r>
              <w:rPr>
                <w:rFonts w:hint="eastAsia" w:ascii="宋体" w:hAnsi="宋体" w:eastAsia="宋体" w:cs="宋体"/>
                <w:b w:val="0"/>
                <w:bCs/>
                <w:kern w:val="15"/>
                <w:sz w:val="21"/>
                <w:szCs w:val="21"/>
                <w:lang w:val="zh-CN" w:eastAsia="zh-CN"/>
              </w:rPr>
              <w:fldChar w:fldCharType="separate"/>
            </w:r>
            <w:r>
              <w:rPr>
                <w:rFonts w:hint="eastAsia" w:ascii="宋体" w:hAnsi="宋体" w:eastAsia="宋体" w:cs="宋体"/>
                <w:b w:val="0"/>
                <w:bCs/>
                <w:kern w:val="15"/>
                <w:sz w:val="21"/>
                <w:szCs w:val="21"/>
                <w:lang w:val="zh-CN" w:eastAsia="zh-CN"/>
              </w:rPr>
              <w:t>www.creditchina.gov.cn</w:t>
            </w:r>
            <w:r>
              <w:rPr>
                <w:rFonts w:hint="eastAsia" w:ascii="宋体" w:hAnsi="宋体" w:eastAsia="宋体" w:cs="宋体"/>
                <w:b w:val="0"/>
                <w:bCs/>
                <w:kern w:val="15"/>
                <w:sz w:val="21"/>
                <w:szCs w:val="21"/>
                <w:lang w:val="zh-CN" w:eastAsia="zh-CN"/>
              </w:rPr>
              <w:fldChar w:fldCharType="end"/>
            </w:r>
            <w:r>
              <w:rPr>
                <w:rFonts w:hint="eastAsia" w:ascii="宋体" w:hAnsi="宋体" w:eastAsia="宋体" w:cs="宋体"/>
                <w:b w:val="0"/>
                <w:bCs/>
                <w:kern w:val="15"/>
                <w:sz w:val="21"/>
                <w:szCs w:val="21"/>
                <w:lang w:val="zh-CN" w:eastAsia="zh-CN"/>
              </w:rPr>
              <w:t>）或国家企业信用信息公示系统等渠道查询信用记录，查询截止时点：投标截止时间前，并将查询结果网页打印附在文件中。</w:t>
            </w:r>
          </w:p>
          <w:p>
            <w:pPr>
              <w:pageBreakBefore w:val="0"/>
              <w:topLinePunct w:val="0"/>
              <w:bidi w:val="0"/>
              <w:spacing w:line="360" w:lineRule="auto"/>
              <w:jc w:val="left"/>
              <w:rPr>
                <w:rFonts w:hint="eastAsia" w:ascii="宋体" w:hAnsi="宋体" w:eastAsia="宋体" w:cs="宋体"/>
                <w:b/>
                <w:bCs w:val="0"/>
                <w:kern w:val="15"/>
                <w:sz w:val="21"/>
                <w:szCs w:val="21"/>
              </w:rPr>
            </w:pPr>
            <w:r>
              <w:rPr>
                <w:rFonts w:hint="eastAsia" w:ascii="宋体" w:hAnsi="宋体" w:eastAsia="宋体" w:cs="宋体"/>
                <w:b/>
                <w:bCs w:val="0"/>
                <w:kern w:val="15"/>
                <w:sz w:val="21"/>
                <w:szCs w:val="21"/>
              </w:rPr>
              <w:t>项目经理资格：</w:t>
            </w:r>
          </w:p>
          <w:p>
            <w:pPr>
              <w:pageBreakBefore w:val="0"/>
              <w:numPr>
                <w:ilvl w:val="0"/>
                <w:numId w:val="1"/>
              </w:numPr>
              <w:topLinePunct w:val="0"/>
              <w:bidi w:val="0"/>
              <w:spacing w:line="360" w:lineRule="auto"/>
              <w:ind w:left="0" w:firstLine="420" w:firstLineChars="200"/>
              <w:rPr>
                <w:rFonts w:hint="eastAsia" w:ascii="宋体" w:hAnsi="宋体" w:eastAsia="宋体" w:cs="宋体"/>
              </w:rPr>
            </w:pPr>
            <w:r>
              <w:rPr>
                <w:rFonts w:hint="eastAsia" w:ascii="宋体" w:hAnsi="宋体" w:eastAsia="宋体" w:cs="宋体"/>
                <w:szCs w:val="21"/>
              </w:rPr>
              <w:t>投标人拟派出</w:t>
            </w:r>
            <w:r>
              <w:rPr>
                <w:rFonts w:hint="eastAsia" w:ascii="宋体" w:hAnsi="宋体" w:eastAsia="宋体" w:cs="宋体"/>
                <w:szCs w:val="21"/>
                <w:lang w:eastAsia="zh-CN"/>
              </w:rPr>
              <w:t>相关</w:t>
            </w:r>
            <w:r>
              <w:rPr>
                <w:rFonts w:hint="eastAsia" w:ascii="宋体" w:hAnsi="宋体" w:eastAsia="宋体" w:cs="宋体"/>
                <w:szCs w:val="21"/>
              </w:rPr>
              <w:t>专业项目经理1名，贰级及以上注册建造师,有效的安全生产考核合格证</w:t>
            </w:r>
            <w:r>
              <w:rPr>
                <w:rFonts w:hint="eastAsia" w:ascii="宋体" w:hAnsi="宋体" w:eastAsia="宋体" w:cs="宋体"/>
                <w:szCs w:val="21"/>
                <w:lang w:eastAsia="zh-CN"/>
              </w:rPr>
              <w:t>，</w:t>
            </w:r>
            <w:r>
              <w:rPr>
                <w:rFonts w:hint="eastAsia" w:ascii="宋体" w:hAnsi="宋体" w:eastAsia="宋体" w:cs="宋体"/>
                <w:szCs w:val="21"/>
                <w:lang w:val="en-US" w:eastAsia="zh-CN"/>
              </w:rPr>
              <w:t>应无在建工程，否则按废标处理；整个招投标过程不得随意更换项目经理，否则其投标将被否决。</w:t>
            </w:r>
          </w:p>
          <w:p>
            <w:pPr>
              <w:pageBreakBefore w:val="0"/>
              <w:numPr>
                <w:ilvl w:val="0"/>
                <w:numId w:val="0"/>
              </w:numPr>
              <w:topLinePunct w:val="0"/>
              <w:bidi w:val="0"/>
              <w:spacing w:line="360" w:lineRule="auto"/>
              <w:rPr>
                <w:rFonts w:hint="eastAsia" w:ascii="宋体" w:hAnsi="宋体" w:eastAsia="宋体" w:cs="宋体"/>
                <w:b/>
                <w:bCs/>
                <w:szCs w:val="21"/>
              </w:rPr>
            </w:pPr>
            <w:r>
              <w:rPr>
                <w:rFonts w:hint="eastAsia" w:ascii="宋体" w:hAnsi="宋体" w:eastAsia="宋体" w:cs="宋体"/>
                <w:b/>
                <w:bCs/>
                <w:szCs w:val="21"/>
              </w:rPr>
              <w:t>项目管理人员要求：</w:t>
            </w:r>
          </w:p>
          <w:p>
            <w:pPr>
              <w:pageBreakBefore w:val="0"/>
              <w:numPr>
                <w:ilvl w:val="0"/>
                <w:numId w:val="0"/>
              </w:numPr>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技术负责人为</w:t>
            </w:r>
            <w:r>
              <w:rPr>
                <w:rFonts w:hint="eastAsia" w:ascii="宋体" w:hAnsi="宋体" w:eastAsia="宋体" w:cs="宋体"/>
                <w:szCs w:val="21"/>
                <w:lang w:eastAsia="zh-CN"/>
              </w:rPr>
              <w:t>中</w:t>
            </w:r>
            <w:r>
              <w:rPr>
                <w:rFonts w:hint="eastAsia" w:ascii="宋体" w:hAnsi="宋体" w:eastAsia="宋体" w:cs="宋体"/>
                <w:szCs w:val="21"/>
              </w:rPr>
              <w:t>级</w:t>
            </w:r>
            <w:r>
              <w:rPr>
                <w:rFonts w:hint="eastAsia" w:ascii="宋体" w:hAnsi="宋体" w:eastAsia="宋体" w:cs="宋体"/>
                <w:szCs w:val="21"/>
                <w:lang w:eastAsia="zh-CN"/>
              </w:rPr>
              <w:t>及以上</w:t>
            </w:r>
            <w:r>
              <w:rPr>
                <w:rFonts w:hint="eastAsia" w:ascii="宋体" w:hAnsi="宋体" w:eastAsia="宋体" w:cs="宋体"/>
                <w:szCs w:val="21"/>
              </w:rPr>
              <w:t>工程师1名，施工现场管理人员须具备建设行政主管部门核发的职称证</w:t>
            </w:r>
            <w:r>
              <w:rPr>
                <w:rFonts w:hint="eastAsia" w:ascii="宋体" w:hAnsi="宋体" w:eastAsia="宋体" w:cs="宋体"/>
                <w:szCs w:val="21"/>
                <w:lang w:eastAsia="zh-CN"/>
              </w:rPr>
              <w:t>或</w:t>
            </w:r>
            <w:r>
              <w:rPr>
                <w:rFonts w:hint="eastAsia" w:ascii="宋体" w:hAnsi="宋体" w:eastAsia="宋体" w:cs="宋体"/>
                <w:szCs w:val="21"/>
              </w:rPr>
              <w:t>岗位证，均无在建工程,必须为本单位在籍在册在编人员，否则取消中标资格。</w:t>
            </w:r>
          </w:p>
          <w:p>
            <w:pPr>
              <w:pageBreakBefore w:val="0"/>
              <w:topLinePunct w:val="0"/>
              <w:bidi w:val="0"/>
              <w:spacing w:line="360" w:lineRule="auto"/>
              <w:rPr>
                <w:rFonts w:hint="eastAsia" w:ascii="宋体" w:hAnsi="宋体" w:eastAsia="宋体" w:cs="宋体"/>
                <w:b/>
                <w:bCs w:val="0"/>
                <w:szCs w:val="21"/>
              </w:rPr>
            </w:pPr>
            <w:r>
              <w:rPr>
                <w:rFonts w:hint="eastAsia" w:ascii="宋体" w:hAnsi="宋体" w:eastAsia="宋体" w:cs="宋体"/>
                <w:b/>
                <w:bCs w:val="0"/>
                <w:szCs w:val="21"/>
              </w:rPr>
              <w:t>其他要求：</w:t>
            </w:r>
          </w:p>
          <w:p>
            <w:pPr>
              <w:pageBreakBefore w:val="0"/>
              <w:numPr>
                <w:ilvl w:val="0"/>
                <w:numId w:val="1"/>
              </w:numPr>
              <w:topLinePunct w:val="0"/>
              <w:bidi w:val="0"/>
              <w:spacing w:line="360" w:lineRule="auto"/>
              <w:ind w:left="0" w:firstLine="420" w:firstLineChars="200"/>
              <w:rPr>
                <w:rFonts w:hint="eastAsia" w:ascii="宋体" w:hAnsi="宋体" w:eastAsia="宋体" w:cs="宋体"/>
                <w:bCs/>
                <w:szCs w:val="21"/>
                <w:lang w:val="en-US" w:eastAsia="zh-CN"/>
              </w:rPr>
            </w:pPr>
            <w:r>
              <w:rPr>
                <w:rFonts w:hint="eastAsia" w:ascii="宋体" w:hAnsi="宋体" w:eastAsia="宋体" w:cs="宋体"/>
                <w:bCs/>
                <w:szCs w:val="21"/>
                <w:lang w:val="en-US"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pPr>
              <w:pageBreakBefore w:val="0"/>
              <w:numPr>
                <w:ilvl w:val="0"/>
                <w:numId w:val="1"/>
              </w:numPr>
              <w:topLinePunct w:val="0"/>
              <w:bidi w:val="0"/>
              <w:spacing w:line="360" w:lineRule="auto"/>
              <w:ind w:left="0" w:firstLine="420" w:firstLineChars="200"/>
              <w:rPr>
                <w:rFonts w:hint="eastAsia" w:ascii="宋体" w:hAnsi="宋体" w:eastAsia="宋体" w:cs="宋体"/>
                <w:bCs/>
                <w:szCs w:val="21"/>
                <w:lang w:val="en-US" w:eastAsia="zh-CN"/>
              </w:rPr>
            </w:pPr>
            <w:r>
              <w:rPr>
                <w:rFonts w:hint="eastAsia" w:ascii="宋体" w:hAnsi="宋体" w:eastAsia="宋体" w:cs="宋体"/>
                <w:bCs/>
                <w:szCs w:val="21"/>
                <w:lang w:val="en-US" w:eastAsia="zh-CN"/>
              </w:rPr>
              <w:t xml:space="preserve"> 入吉企业相关信息在“吉林省建筑市场监管公共服务平台”上公布后，方可在我省从事建筑活动；详见外阜投标企业需按照吉建管〔2015〕50号、吉建管〔2016〕30号、吉建管〔2018〕12号文件办理相关信息登记后方可参加投标;</w:t>
            </w:r>
          </w:p>
          <w:p>
            <w:pPr>
              <w:pageBreakBefore w:val="0"/>
              <w:numPr>
                <w:ilvl w:val="0"/>
                <w:numId w:val="1"/>
              </w:numPr>
              <w:topLinePunct w:val="0"/>
              <w:bidi w:val="0"/>
              <w:spacing w:line="360" w:lineRule="auto"/>
              <w:ind w:left="0" w:firstLine="420" w:firstLineChars="200"/>
              <w:rPr>
                <w:rFonts w:hint="eastAsia" w:ascii="宋体" w:hAnsi="宋体" w:eastAsia="宋体" w:cs="宋体"/>
                <w:bCs/>
                <w:szCs w:val="21"/>
                <w:lang w:val="en-US" w:eastAsia="zh-CN"/>
              </w:rPr>
            </w:pPr>
            <w:r>
              <w:rPr>
                <w:rFonts w:hint="eastAsia" w:ascii="宋体" w:hAnsi="宋体" w:eastAsia="宋体" w:cs="宋体"/>
                <w:szCs w:val="21"/>
              </w:rPr>
              <w:t>拒绝列入政府取消投标资格记录期间的企业或个人投标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1.4.2</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是否接受联合体</w:t>
            </w:r>
          </w:p>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投标</w:t>
            </w:r>
          </w:p>
        </w:tc>
        <w:tc>
          <w:tcPr>
            <w:tcW w:w="6865" w:type="dxa"/>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fldChar w:fldCharType="begin"/>
            </w:r>
            <w:r>
              <w:rPr>
                <w:rFonts w:hint="eastAsia" w:ascii="宋体" w:hAnsi="宋体" w:eastAsia="宋体" w:cs="宋体"/>
                <w:bCs/>
                <w:szCs w:val="21"/>
              </w:rPr>
              <w:instrText xml:space="preserve"> eq \o\ac(</w:instrText>
            </w:r>
            <w:r>
              <w:rPr>
                <w:rFonts w:hint="eastAsia" w:ascii="宋体" w:hAnsi="宋体" w:eastAsia="宋体" w:cs="宋体"/>
                <w:bCs/>
                <w:position w:val="-4"/>
                <w:sz w:val="31"/>
                <w:szCs w:val="21"/>
              </w:rPr>
              <w:instrText xml:space="preserve">□</w:instrText>
            </w:r>
            <w:r>
              <w:rPr>
                <w:rFonts w:hint="eastAsia" w:ascii="宋体" w:hAnsi="宋体" w:eastAsia="宋体" w:cs="宋体"/>
                <w:bCs/>
                <w:szCs w:val="21"/>
              </w:rPr>
              <w:instrText xml:space="preserve">,√)</w:instrText>
            </w:r>
            <w:r>
              <w:rPr>
                <w:rFonts w:hint="eastAsia" w:ascii="宋体" w:hAnsi="宋体" w:eastAsia="宋体" w:cs="宋体"/>
                <w:bCs/>
                <w:szCs w:val="21"/>
              </w:rPr>
              <w:fldChar w:fldCharType="end"/>
            </w:r>
            <w:r>
              <w:rPr>
                <w:rFonts w:hint="eastAsia" w:ascii="宋体" w:hAnsi="宋体" w:eastAsia="宋体" w:cs="宋体"/>
                <w:bCs/>
                <w:szCs w:val="21"/>
              </w:rPr>
              <w:t>不接受</w:t>
            </w:r>
          </w:p>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□接受，应满足下列要求：</w:t>
            </w:r>
          </w:p>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联合体资质按照联合体协议约定的分工认定。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1.9.1</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踏勘现场</w:t>
            </w:r>
          </w:p>
        </w:tc>
        <w:tc>
          <w:tcPr>
            <w:tcW w:w="6865" w:type="dxa"/>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fldChar w:fldCharType="begin"/>
            </w:r>
            <w:r>
              <w:rPr>
                <w:rFonts w:hint="eastAsia" w:ascii="宋体" w:hAnsi="宋体" w:eastAsia="宋体" w:cs="宋体"/>
                <w:bCs/>
                <w:szCs w:val="21"/>
              </w:rPr>
              <w:instrText xml:space="preserve"> eq \o\ac(</w:instrText>
            </w:r>
            <w:r>
              <w:rPr>
                <w:rFonts w:hint="eastAsia" w:ascii="宋体" w:hAnsi="宋体" w:eastAsia="宋体" w:cs="宋体"/>
                <w:bCs/>
                <w:position w:val="-4"/>
                <w:sz w:val="31"/>
                <w:szCs w:val="21"/>
              </w:rPr>
              <w:instrText xml:space="preserve">□</w:instrText>
            </w:r>
            <w:r>
              <w:rPr>
                <w:rFonts w:hint="eastAsia" w:ascii="宋体" w:hAnsi="宋体" w:eastAsia="宋体" w:cs="宋体"/>
                <w:bCs/>
                <w:szCs w:val="21"/>
              </w:rPr>
              <w:instrText xml:space="preserve">,√)</w:instrText>
            </w:r>
            <w:r>
              <w:rPr>
                <w:rFonts w:hint="eastAsia" w:ascii="宋体" w:hAnsi="宋体" w:eastAsia="宋体" w:cs="宋体"/>
                <w:bCs/>
                <w:szCs w:val="21"/>
              </w:rPr>
              <w:fldChar w:fldCharType="end"/>
            </w:r>
            <w:r>
              <w:rPr>
                <w:rFonts w:hint="eastAsia" w:ascii="宋体" w:hAnsi="宋体" w:eastAsia="宋体" w:cs="宋体"/>
                <w:bCs/>
                <w:szCs w:val="21"/>
              </w:rPr>
              <w:t>不组织（自行勘察）</w:t>
            </w:r>
          </w:p>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1.10.1</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投标预备会</w:t>
            </w:r>
          </w:p>
        </w:tc>
        <w:tc>
          <w:tcPr>
            <w:tcW w:w="6865" w:type="dxa"/>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fldChar w:fldCharType="begin"/>
            </w:r>
            <w:r>
              <w:rPr>
                <w:rFonts w:hint="eastAsia" w:ascii="宋体" w:hAnsi="宋体" w:eastAsia="宋体" w:cs="宋体"/>
                <w:bCs/>
                <w:szCs w:val="21"/>
              </w:rPr>
              <w:instrText xml:space="preserve"> eq \o\ac(</w:instrText>
            </w:r>
            <w:r>
              <w:rPr>
                <w:rFonts w:hint="eastAsia" w:ascii="宋体" w:hAnsi="宋体" w:eastAsia="宋体" w:cs="宋体"/>
                <w:bCs/>
                <w:position w:val="-4"/>
                <w:sz w:val="31"/>
                <w:szCs w:val="21"/>
              </w:rPr>
              <w:instrText xml:space="preserve">□</w:instrText>
            </w:r>
            <w:r>
              <w:rPr>
                <w:rFonts w:hint="eastAsia" w:ascii="宋体" w:hAnsi="宋体" w:eastAsia="宋体" w:cs="宋体"/>
                <w:bCs/>
                <w:szCs w:val="21"/>
              </w:rPr>
              <w:instrText xml:space="preserve">,√)</w:instrText>
            </w:r>
            <w:r>
              <w:rPr>
                <w:rFonts w:hint="eastAsia" w:ascii="宋体" w:hAnsi="宋体" w:eastAsia="宋体" w:cs="宋体"/>
                <w:bCs/>
                <w:szCs w:val="21"/>
              </w:rPr>
              <w:fldChar w:fldCharType="end"/>
            </w:r>
            <w:r>
              <w:rPr>
                <w:rFonts w:hint="eastAsia" w:ascii="宋体" w:hAnsi="宋体" w:eastAsia="宋体" w:cs="宋体"/>
                <w:bCs/>
                <w:szCs w:val="21"/>
              </w:rPr>
              <w:t>不召开</w:t>
            </w:r>
          </w:p>
          <w:p>
            <w:pPr>
              <w:pageBreakBefore w:val="0"/>
              <w:topLinePunct w:val="0"/>
              <w:bidi w:val="0"/>
              <w:spacing w:line="360" w:lineRule="auto"/>
              <w:jc w:val="left"/>
              <w:rPr>
                <w:rFonts w:hint="eastAsia" w:ascii="宋体" w:hAnsi="宋体" w:eastAsia="宋体" w:cs="宋体"/>
                <w:bCs/>
                <w:szCs w:val="21"/>
                <w:u w:val="single"/>
              </w:rPr>
            </w:pPr>
            <w:r>
              <w:rPr>
                <w:rFonts w:hint="eastAsia" w:ascii="宋体" w:hAnsi="宋体" w:eastAsia="宋体" w:cs="宋体"/>
                <w:bCs/>
                <w:szCs w:val="21"/>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1.10.2</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投标人提出问题的截止时间</w:t>
            </w:r>
          </w:p>
        </w:tc>
        <w:tc>
          <w:tcPr>
            <w:tcW w:w="6865" w:type="dxa"/>
            <w:noWrap w:val="0"/>
            <w:vAlign w:val="center"/>
          </w:tcPr>
          <w:p>
            <w:pPr>
              <w:spacing w:line="480" w:lineRule="auto"/>
              <w:rPr>
                <w:rFonts w:hint="eastAsia" w:eastAsia="宋体" w:cs="Times New Roman"/>
                <w:lang w:eastAsia="zh-CN"/>
              </w:rPr>
            </w:pPr>
            <w:r>
              <w:rPr>
                <w:rFonts w:hint="eastAsia"/>
              </w:rPr>
              <w:t>投标</w:t>
            </w:r>
            <w:r>
              <w:rPr>
                <w:rFonts w:hint="eastAsia" w:eastAsia="宋体" w:cs="Times New Roman"/>
                <w:lang w:eastAsia="zh-CN"/>
              </w:rPr>
              <w:t>截止时间10日前，书面形式一式三份并加盖单位公章随电子版一并递交到招标代理公司。</w:t>
            </w:r>
          </w:p>
          <w:p>
            <w:pPr>
              <w:spacing w:line="480" w:lineRule="auto"/>
              <w:rPr>
                <w:rFonts w:hint="eastAsia" w:eastAsia="宋体" w:cs="Times New Roman"/>
                <w:lang w:eastAsia="zh-CN"/>
              </w:rPr>
            </w:pPr>
            <w:r>
              <w:rPr>
                <w:rFonts w:hint="eastAsia" w:eastAsia="宋体" w:cs="Times New Roman"/>
                <w:lang w:eastAsia="zh-CN"/>
              </w:rPr>
              <w:t>联系人：</w:t>
            </w:r>
            <w:r>
              <w:rPr>
                <w:rFonts w:hint="eastAsia" w:eastAsia="宋体" w:cs="Times New Roman"/>
                <w:lang w:val="en-US" w:eastAsia="zh-CN"/>
              </w:rPr>
              <w:t>薛晓红</w:t>
            </w:r>
          </w:p>
          <w:p>
            <w:pPr>
              <w:spacing w:line="480" w:lineRule="auto"/>
              <w:rPr>
                <w:rFonts w:hint="eastAsia"/>
                <w:lang w:eastAsia="zh-CN"/>
              </w:rPr>
            </w:pPr>
            <w:r>
              <w:rPr>
                <w:rFonts w:hint="eastAsia" w:eastAsia="宋体" w:cs="Times New Roman"/>
                <w:lang w:eastAsia="zh-CN"/>
              </w:rPr>
              <w:t>电话</w:t>
            </w:r>
            <w:r>
              <w:rPr>
                <w:rFonts w:hint="eastAsia" w:eastAsia="宋体" w:cs="Times New Roman"/>
                <w:lang w:val="en-US" w:eastAsia="zh-CN"/>
              </w:rPr>
              <w:t>：18704366499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1.10.3</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招标人书面澄清的时间</w:t>
            </w:r>
          </w:p>
        </w:tc>
        <w:tc>
          <w:tcPr>
            <w:tcW w:w="6865" w:type="dxa"/>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1.11</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分  包</w:t>
            </w:r>
          </w:p>
        </w:tc>
        <w:tc>
          <w:tcPr>
            <w:tcW w:w="6865" w:type="dxa"/>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fldChar w:fldCharType="begin"/>
            </w:r>
            <w:r>
              <w:rPr>
                <w:rFonts w:hint="eastAsia" w:ascii="宋体" w:hAnsi="宋体" w:eastAsia="宋体" w:cs="宋体"/>
                <w:bCs/>
                <w:szCs w:val="21"/>
              </w:rPr>
              <w:instrText xml:space="preserve"> eq \o\ac(</w:instrText>
            </w:r>
            <w:r>
              <w:rPr>
                <w:rFonts w:hint="eastAsia" w:ascii="宋体" w:hAnsi="宋体" w:eastAsia="宋体" w:cs="宋体"/>
                <w:bCs/>
                <w:position w:val="-4"/>
                <w:sz w:val="31"/>
                <w:szCs w:val="21"/>
              </w:rPr>
              <w:instrText xml:space="preserve">□</w:instrText>
            </w:r>
            <w:r>
              <w:rPr>
                <w:rFonts w:hint="eastAsia" w:ascii="宋体" w:hAnsi="宋体" w:eastAsia="宋体" w:cs="宋体"/>
                <w:bCs/>
                <w:szCs w:val="21"/>
              </w:rPr>
              <w:instrText xml:space="preserve">,√)</w:instrText>
            </w:r>
            <w:r>
              <w:rPr>
                <w:rFonts w:hint="eastAsia" w:ascii="宋体" w:hAnsi="宋体" w:eastAsia="宋体" w:cs="宋体"/>
                <w:bCs/>
                <w:szCs w:val="21"/>
              </w:rPr>
              <w:fldChar w:fldCharType="end"/>
            </w:r>
            <w:r>
              <w:rPr>
                <w:rFonts w:hint="eastAsia" w:ascii="宋体" w:hAnsi="宋体" w:eastAsia="宋体" w:cs="宋体"/>
                <w:bCs/>
                <w:szCs w:val="21"/>
              </w:rPr>
              <w:t>不允许</w:t>
            </w:r>
          </w:p>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□允许，分包内容要求：</w:t>
            </w:r>
          </w:p>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 xml:space="preserve">        分包金额要求：</w:t>
            </w:r>
          </w:p>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 xml:space="preserve">        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1.12</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偏  离</w:t>
            </w:r>
          </w:p>
        </w:tc>
        <w:tc>
          <w:tcPr>
            <w:tcW w:w="6865" w:type="dxa"/>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fldChar w:fldCharType="begin"/>
            </w:r>
            <w:r>
              <w:rPr>
                <w:rFonts w:hint="eastAsia" w:ascii="宋体" w:hAnsi="宋体" w:eastAsia="宋体" w:cs="宋体"/>
                <w:bCs/>
                <w:szCs w:val="21"/>
              </w:rPr>
              <w:instrText xml:space="preserve"> eq \o\ac(</w:instrText>
            </w:r>
            <w:r>
              <w:rPr>
                <w:rFonts w:hint="eastAsia" w:ascii="宋体" w:hAnsi="宋体" w:eastAsia="宋体" w:cs="宋体"/>
                <w:bCs/>
                <w:position w:val="-4"/>
                <w:sz w:val="31"/>
                <w:szCs w:val="21"/>
              </w:rPr>
              <w:instrText xml:space="preserve">□</w:instrText>
            </w:r>
            <w:r>
              <w:rPr>
                <w:rFonts w:hint="eastAsia" w:ascii="宋体" w:hAnsi="宋体" w:eastAsia="宋体" w:cs="宋体"/>
                <w:bCs/>
                <w:szCs w:val="21"/>
              </w:rPr>
              <w:instrText xml:space="preserve">,√)</w:instrText>
            </w:r>
            <w:r>
              <w:rPr>
                <w:rFonts w:hint="eastAsia" w:ascii="宋体" w:hAnsi="宋体" w:eastAsia="宋体" w:cs="宋体"/>
                <w:bCs/>
                <w:szCs w:val="21"/>
              </w:rPr>
              <w:fldChar w:fldCharType="end"/>
            </w:r>
            <w:r>
              <w:rPr>
                <w:rFonts w:hint="eastAsia" w:ascii="宋体" w:hAnsi="宋体" w:eastAsia="宋体" w:cs="宋体"/>
                <w:bCs/>
                <w:szCs w:val="21"/>
              </w:rPr>
              <w:t>不允许</w:t>
            </w:r>
          </w:p>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□允许，可偏离的项目和范围见第七章“技术标准和要求”：</w:t>
            </w:r>
          </w:p>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 xml:space="preserve">        允许偏离最高项数：</w:t>
            </w:r>
            <w:r>
              <w:rPr>
                <w:rFonts w:hint="eastAsia" w:ascii="宋体" w:hAnsi="宋体" w:eastAsia="宋体" w:cs="宋体"/>
                <w:bCs/>
                <w:szCs w:val="21"/>
                <w:u w:val="single"/>
              </w:rPr>
              <w:t xml:space="preserve">      </w:t>
            </w:r>
          </w:p>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 xml:space="preserve">        偏差调整方法：</w:t>
            </w:r>
            <w:r>
              <w:rPr>
                <w:rFonts w:hint="eastAsia" w:ascii="宋体" w:hAnsi="宋体" w:eastAsia="宋体" w:cs="宋体"/>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2.1</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构成招标文件的</w:t>
            </w:r>
          </w:p>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其他材料</w:t>
            </w:r>
          </w:p>
        </w:tc>
        <w:tc>
          <w:tcPr>
            <w:tcW w:w="6865" w:type="dxa"/>
            <w:noWrap w:val="0"/>
            <w:vAlign w:val="center"/>
          </w:tcPr>
          <w:p>
            <w:pPr>
              <w:pageBreakBefore w:val="0"/>
              <w:topLinePunct w:val="0"/>
              <w:bidi w:val="0"/>
              <w:spacing w:line="360" w:lineRule="auto"/>
              <w:jc w:val="left"/>
              <w:rPr>
                <w:rFonts w:hint="eastAsia" w:ascii="宋体" w:hAnsi="宋体" w:eastAsia="宋体" w:cs="宋体"/>
                <w:bCs/>
                <w:szCs w:val="21"/>
                <w:lang w:eastAsia="zh-CN"/>
              </w:rPr>
            </w:pPr>
            <w:r>
              <w:rPr>
                <w:rFonts w:hint="eastAsia" w:ascii="宋体" w:hAnsi="宋体" w:eastAsia="宋体" w:cs="宋体"/>
                <w:bCs/>
                <w:szCs w:val="21"/>
                <w:lang w:eastAsia="zh-CN"/>
              </w:rPr>
              <w:t>图纸及工程量清单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2.2.1</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投标人要求澄清招标文件的截止时间</w:t>
            </w:r>
          </w:p>
        </w:tc>
        <w:tc>
          <w:tcPr>
            <w:tcW w:w="6865" w:type="dxa"/>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2.2.2</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投标截止时间</w:t>
            </w:r>
          </w:p>
        </w:tc>
        <w:tc>
          <w:tcPr>
            <w:tcW w:w="6865" w:type="dxa"/>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20</w:t>
            </w:r>
            <w:r>
              <w:rPr>
                <w:rFonts w:hint="eastAsia" w:ascii="宋体" w:hAnsi="宋体" w:cs="宋体"/>
                <w:bCs/>
                <w:szCs w:val="21"/>
                <w:lang w:val="en-US" w:eastAsia="zh-CN"/>
              </w:rPr>
              <w:t>23</w:t>
            </w:r>
            <w:r>
              <w:rPr>
                <w:rFonts w:hint="eastAsia" w:ascii="宋体" w:hAnsi="宋体" w:eastAsia="宋体" w:cs="宋体"/>
                <w:bCs/>
                <w:szCs w:val="21"/>
              </w:rPr>
              <w:t>年</w:t>
            </w:r>
            <w:r>
              <w:rPr>
                <w:rFonts w:hint="eastAsia" w:ascii="宋体" w:hAnsi="宋体" w:cs="宋体"/>
                <w:bCs/>
                <w:szCs w:val="21"/>
                <w:lang w:val="en-US" w:eastAsia="zh-CN"/>
              </w:rPr>
              <w:t>01</w:t>
            </w:r>
            <w:r>
              <w:rPr>
                <w:rFonts w:hint="eastAsia" w:ascii="宋体" w:hAnsi="宋体" w:eastAsia="宋体" w:cs="宋体"/>
                <w:bCs/>
                <w:szCs w:val="21"/>
              </w:rPr>
              <w:t>月</w:t>
            </w:r>
            <w:r>
              <w:rPr>
                <w:rFonts w:hint="eastAsia" w:ascii="宋体" w:hAnsi="宋体" w:cs="宋体"/>
                <w:bCs/>
                <w:szCs w:val="21"/>
                <w:lang w:val="en-US" w:eastAsia="zh-CN"/>
              </w:rPr>
              <w:t>05</w:t>
            </w:r>
            <w:r>
              <w:rPr>
                <w:rFonts w:hint="eastAsia" w:ascii="宋体" w:hAnsi="宋体" w:eastAsia="宋体" w:cs="宋体"/>
                <w:bCs/>
                <w:szCs w:val="21"/>
              </w:rPr>
              <w:t>日</w:t>
            </w:r>
            <w:r>
              <w:rPr>
                <w:rFonts w:hint="eastAsia" w:ascii="宋体" w:hAnsi="宋体" w:cs="宋体"/>
                <w:bCs/>
                <w:szCs w:val="21"/>
                <w:lang w:val="en-US" w:eastAsia="zh-CN"/>
              </w:rPr>
              <w:t>10</w:t>
            </w:r>
            <w:r>
              <w:rPr>
                <w:rFonts w:hint="eastAsia" w:ascii="宋体" w:hAnsi="宋体" w:eastAsia="宋体" w:cs="宋体"/>
                <w:bCs/>
                <w:szCs w:val="21"/>
              </w:rPr>
              <w:t>时</w:t>
            </w:r>
            <w:r>
              <w:rPr>
                <w:rFonts w:hint="eastAsia" w:ascii="宋体" w:hAnsi="宋体" w:cs="宋体"/>
                <w:bCs/>
                <w:szCs w:val="21"/>
                <w:lang w:val="en-US" w:eastAsia="zh-CN"/>
              </w:rPr>
              <w:t>00</w:t>
            </w:r>
            <w:r>
              <w:rPr>
                <w:rFonts w:hint="eastAsia" w:ascii="宋体" w:hAnsi="宋体" w:eastAsia="宋体" w:cs="宋体"/>
                <w:bCs/>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2.2.3</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投标人确认收到招标文件澄清的时间</w:t>
            </w:r>
          </w:p>
        </w:tc>
        <w:tc>
          <w:tcPr>
            <w:tcW w:w="6865" w:type="dxa"/>
            <w:noWrap w:val="0"/>
            <w:vAlign w:val="center"/>
          </w:tcPr>
          <w:p>
            <w:pPr>
              <w:pageBreakBefore w:val="0"/>
              <w:topLinePunct w:val="0"/>
              <w:bidi w:val="0"/>
              <w:spacing w:line="360" w:lineRule="auto"/>
              <w:jc w:val="left"/>
              <w:rPr>
                <w:rFonts w:hint="eastAsia" w:ascii="宋体" w:hAnsi="宋体" w:eastAsia="宋体" w:cs="宋体"/>
                <w:bCs/>
                <w:szCs w:val="21"/>
                <w:u w:val="single"/>
              </w:rPr>
            </w:pPr>
            <w:r>
              <w:rPr>
                <w:rFonts w:hint="eastAsia" w:ascii="宋体" w:hAnsi="宋体" w:eastAsia="宋体" w:cs="宋体"/>
                <w:bCs/>
                <w:szCs w:val="21"/>
              </w:rPr>
              <w:t>在收到相应澄清文件后</w:t>
            </w:r>
            <w:r>
              <w:rPr>
                <w:rFonts w:hint="eastAsia" w:ascii="宋体" w:hAnsi="宋体" w:eastAsia="宋体" w:cs="宋体"/>
                <w:bCs/>
                <w:szCs w:val="21"/>
                <w:u w:val="single"/>
              </w:rPr>
              <w:t>24</w:t>
            </w:r>
            <w:r>
              <w:rPr>
                <w:rFonts w:hint="eastAsia" w:ascii="宋体" w:hAnsi="宋体" w:eastAsia="宋体" w:cs="宋体"/>
                <w:bCs/>
                <w:szCs w:val="21"/>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2.3.2</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投标人确认收到招标文件修改的时间</w:t>
            </w:r>
          </w:p>
        </w:tc>
        <w:tc>
          <w:tcPr>
            <w:tcW w:w="6865" w:type="dxa"/>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在收到相应修改文件后</w:t>
            </w:r>
            <w:r>
              <w:rPr>
                <w:rFonts w:hint="eastAsia" w:ascii="宋体" w:hAnsi="宋体" w:eastAsia="宋体" w:cs="宋体"/>
                <w:bCs/>
                <w:szCs w:val="21"/>
                <w:u w:val="single"/>
              </w:rPr>
              <w:t>24</w:t>
            </w:r>
            <w:r>
              <w:rPr>
                <w:rFonts w:hint="eastAsia" w:ascii="宋体" w:hAnsi="宋体" w:eastAsia="宋体" w:cs="宋体"/>
                <w:bCs/>
                <w:szCs w:val="21"/>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3.1.1</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构成投标文件的其他材料</w:t>
            </w:r>
          </w:p>
        </w:tc>
        <w:tc>
          <w:tcPr>
            <w:tcW w:w="6865" w:type="dxa"/>
            <w:noWrap w:val="0"/>
            <w:vAlign w:val="center"/>
          </w:tcPr>
          <w:p>
            <w:pPr>
              <w:pageBreakBefore w:val="0"/>
              <w:topLinePunct w:val="0"/>
              <w:autoSpaceDE w:val="0"/>
              <w:autoSpaceDN w:val="0"/>
              <w:bidi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投标人需按照下列要求递交相应的资料：</w:t>
            </w:r>
          </w:p>
          <w:p>
            <w:pPr>
              <w:pageBreakBefore w:val="0"/>
              <w:topLinePunct w:val="0"/>
              <w:autoSpaceDE w:val="0"/>
              <w:autoSpaceDN w:val="0"/>
              <w:bidi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1、企业营业执照副本</w:t>
            </w:r>
          </w:p>
          <w:p>
            <w:pPr>
              <w:pageBreakBefore w:val="0"/>
              <w:topLinePunct w:val="0"/>
              <w:autoSpaceDE w:val="0"/>
              <w:autoSpaceDN w:val="0"/>
              <w:bidi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2、企业资质证书副本</w:t>
            </w:r>
            <w:r>
              <w:rPr>
                <w:rFonts w:hint="eastAsia" w:ascii="宋体" w:hAnsi="宋体" w:eastAsia="宋体" w:cs="宋体"/>
                <w:szCs w:val="21"/>
              </w:rPr>
              <w:t>（持有新版资质证书的投标人可提供与新版资质证书副本同样大小并加盖投标单位公章（鲜章）的复印件，复印件与原件效力等同）</w:t>
            </w:r>
          </w:p>
          <w:p>
            <w:pPr>
              <w:pageBreakBefore w:val="0"/>
              <w:topLinePunct w:val="0"/>
              <w:autoSpaceDE w:val="0"/>
              <w:autoSpaceDN w:val="0"/>
              <w:bidi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 xml:space="preserve">3、安全生产许可证 </w:t>
            </w:r>
          </w:p>
          <w:p>
            <w:pPr>
              <w:pageBreakBefore w:val="0"/>
              <w:topLinePunct w:val="0"/>
              <w:autoSpaceDE w:val="0"/>
              <w:autoSpaceDN w:val="0"/>
              <w:bidi w:val="0"/>
              <w:adjustRightInd w:val="0"/>
              <w:spacing w:line="360" w:lineRule="auto"/>
              <w:rPr>
                <w:rFonts w:hint="eastAsia" w:ascii="宋体" w:hAnsi="宋体" w:eastAsia="宋体" w:cs="宋体"/>
                <w:szCs w:val="21"/>
                <w:lang w:val="en-US" w:eastAsia="zh-CN"/>
              </w:rPr>
            </w:pPr>
            <w:r>
              <w:rPr>
                <w:rFonts w:hint="eastAsia" w:ascii="宋体" w:hAnsi="宋体" w:eastAsia="宋体" w:cs="宋体"/>
                <w:szCs w:val="21"/>
                <w:lang w:val="zh-CN"/>
              </w:rPr>
              <w:t>4、注册建造师证、安全生产考核证</w:t>
            </w:r>
          </w:p>
          <w:p>
            <w:pPr>
              <w:pageBreakBefore w:val="0"/>
              <w:topLinePunct w:val="0"/>
              <w:autoSpaceDE w:val="0"/>
              <w:autoSpaceDN w:val="0"/>
              <w:bidi w:val="0"/>
              <w:adjustRightInd w:val="0"/>
              <w:spacing w:line="360" w:lineRule="auto"/>
              <w:rPr>
                <w:rFonts w:hint="eastAsia" w:ascii="宋体" w:hAnsi="宋体" w:eastAsia="宋体" w:cs="宋体"/>
                <w:szCs w:val="21"/>
                <w:lang w:val="zh-CN" w:eastAsia="zh-CN"/>
              </w:rPr>
            </w:pPr>
            <w:r>
              <w:rPr>
                <w:rFonts w:hint="eastAsia" w:ascii="宋体" w:hAnsi="宋体" w:cs="宋体"/>
                <w:szCs w:val="21"/>
                <w:lang w:val="en-US" w:eastAsia="zh-CN"/>
              </w:rPr>
              <w:t>5</w:t>
            </w:r>
            <w:r>
              <w:rPr>
                <w:rFonts w:hint="eastAsia" w:ascii="宋体" w:hAnsi="宋体" w:eastAsia="宋体" w:cs="宋体"/>
                <w:szCs w:val="21"/>
                <w:lang w:val="zh-CN"/>
              </w:rPr>
              <w:t>、近三年（</w:t>
            </w:r>
            <w:r>
              <w:rPr>
                <w:rFonts w:hint="eastAsia" w:ascii="宋体" w:hAnsi="宋体" w:eastAsia="宋体" w:cs="宋体"/>
                <w:szCs w:val="21"/>
                <w:lang w:val="en-US" w:eastAsia="zh-CN"/>
              </w:rPr>
              <w:t>201</w:t>
            </w:r>
            <w:r>
              <w:rPr>
                <w:rFonts w:hint="eastAsia" w:ascii="宋体" w:hAnsi="宋体" w:cs="宋体"/>
                <w:szCs w:val="21"/>
                <w:lang w:val="en-US" w:eastAsia="zh-CN"/>
              </w:rPr>
              <w:t>9</w:t>
            </w:r>
            <w:r>
              <w:rPr>
                <w:rFonts w:hint="eastAsia" w:ascii="宋体" w:hAnsi="宋体" w:eastAsia="宋体" w:cs="宋体"/>
                <w:szCs w:val="21"/>
                <w:lang w:val="en-US" w:eastAsia="zh-CN"/>
              </w:rPr>
              <w:t>、20</w:t>
            </w:r>
            <w:r>
              <w:rPr>
                <w:rFonts w:hint="eastAsia" w:ascii="宋体" w:hAnsi="宋体" w:cs="宋体"/>
                <w:szCs w:val="21"/>
                <w:lang w:val="en-US" w:eastAsia="zh-CN"/>
              </w:rPr>
              <w:t>20</w:t>
            </w:r>
            <w:r>
              <w:rPr>
                <w:rFonts w:hint="eastAsia" w:ascii="宋体" w:hAnsi="宋体" w:eastAsia="宋体" w:cs="宋体"/>
                <w:szCs w:val="21"/>
                <w:lang w:val="en-US" w:eastAsia="zh-CN"/>
              </w:rPr>
              <w:t>、20</w:t>
            </w:r>
            <w:r>
              <w:rPr>
                <w:rFonts w:hint="eastAsia" w:ascii="宋体" w:hAnsi="宋体" w:cs="宋体"/>
                <w:szCs w:val="21"/>
                <w:lang w:val="en-US" w:eastAsia="zh-CN"/>
              </w:rPr>
              <w:t>21</w:t>
            </w:r>
            <w:r>
              <w:rPr>
                <w:rFonts w:hint="eastAsia" w:ascii="宋体" w:hAnsi="宋体" w:eastAsia="宋体" w:cs="宋体"/>
                <w:szCs w:val="21"/>
                <w:lang w:val="en-US" w:eastAsia="zh-CN"/>
              </w:rPr>
              <w:t>年</w:t>
            </w:r>
            <w:r>
              <w:rPr>
                <w:rFonts w:hint="eastAsia" w:ascii="宋体" w:hAnsi="宋体" w:eastAsia="宋体" w:cs="宋体"/>
                <w:szCs w:val="21"/>
                <w:lang w:val="zh-CN" w:eastAsia="zh-CN"/>
              </w:rPr>
              <w:t>）</w:t>
            </w:r>
            <w:r>
              <w:rPr>
                <w:rFonts w:hint="eastAsia" w:ascii="宋体" w:hAnsi="宋体" w:eastAsia="宋体" w:cs="宋体"/>
                <w:szCs w:val="21"/>
                <w:lang w:val="en-US" w:eastAsia="zh-CN"/>
              </w:rPr>
              <w:t>财</w:t>
            </w:r>
            <w:r>
              <w:rPr>
                <w:rFonts w:hint="eastAsia" w:ascii="宋体" w:hAnsi="宋体" w:eastAsia="宋体" w:cs="宋体"/>
                <w:szCs w:val="21"/>
                <w:lang w:val="zh-CN" w:eastAsia="zh-CN"/>
              </w:rPr>
              <w:t>务状况不亏损，经审计部门或会计师事务所审计的财务审计报告（新成立公司提供</w:t>
            </w:r>
            <w:r>
              <w:rPr>
                <w:rFonts w:hint="eastAsia" w:ascii="宋体" w:hAnsi="宋体" w:eastAsia="宋体" w:cs="宋体"/>
                <w:szCs w:val="21"/>
                <w:lang w:val="en-US" w:eastAsia="zh-CN"/>
              </w:rPr>
              <w:t>成立年份以后</w:t>
            </w:r>
            <w:r>
              <w:rPr>
                <w:rFonts w:hint="eastAsia" w:ascii="宋体" w:hAnsi="宋体" w:eastAsia="宋体" w:cs="宋体"/>
                <w:szCs w:val="21"/>
                <w:lang w:val="zh-CN" w:eastAsia="zh-CN"/>
              </w:rPr>
              <w:t>财务审计报告，</w:t>
            </w:r>
            <w:r>
              <w:rPr>
                <w:rFonts w:hint="eastAsia" w:ascii="宋体" w:hAnsi="宋体" w:eastAsia="宋体" w:cs="宋体"/>
                <w:szCs w:val="21"/>
                <w:lang w:val="en-US" w:eastAsia="zh-CN"/>
              </w:rPr>
              <w:t>202</w:t>
            </w:r>
            <w:r>
              <w:rPr>
                <w:rFonts w:hint="eastAsia" w:ascii="宋体" w:hAnsi="宋体" w:cs="宋体"/>
                <w:szCs w:val="21"/>
                <w:lang w:val="en-US" w:eastAsia="zh-CN"/>
              </w:rPr>
              <w:t>2</w:t>
            </w:r>
            <w:r>
              <w:rPr>
                <w:rFonts w:hint="eastAsia" w:ascii="宋体" w:hAnsi="宋体" w:eastAsia="宋体" w:cs="宋体"/>
                <w:szCs w:val="21"/>
                <w:lang w:val="en-US" w:eastAsia="zh-CN"/>
              </w:rPr>
              <w:t>年</w:t>
            </w:r>
            <w:r>
              <w:rPr>
                <w:rFonts w:hint="eastAsia" w:ascii="宋体" w:hAnsi="宋体" w:cs="宋体"/>
                <w:szCs w:val="21"/>
                <w:lang w:val="en-US" w:eastAsia="zh-CN"/>
              </w:rPr>
              <w:t>以后</w:t>
            </w:r>
            <w:r>
              <w:rPr>
                <w:rFonts w:hint="eastAsia" w:ascii="宋体" w:hAnsi="宋体" w:eastAsia="宋体" w:cs="宋体"/>
                <w:szCs w:val="21"/>
                <w:lang w:val="en-US" w:eastAsia="zh-CN"/>
              </w:rPr>
              <w:t>新成立公司可不提供财务审计报告）</w:t>
            </w:r>
            <w:r>
              <w:rPr>
                <w:rFonts w:hint="eastAsia" w:ascii="宋体" w:hAnsi="宋体" w:eastAsia="宋体" w:cs="宋体"/>
                <w:szCs w:val="21"/>
                <w:lang w:val="zh-CN" w:eastAsia="zh-CN"/>
              </w:rPr>
              <w:t>；</w:t>
            </w:r>
          </w:p>
          <w:p>
            <w:pPr>
              <w:pageBreakBefore w:val="0"/>
              <w:topLinePunct w:val="0"/>
              <w:autoSpaceDE w:val="0"/>
              <w:autoSpaceDN w:val="0"/>
              <w:bidi w:val="0"/>
              <w:adjustRightInd w:val="0"/>
              <w:spacing w:line="360" w:lineRule="auto"/>
              <w:rPr>
                <w:rFonts w:hint="eastAsia" w:ascii="宋体" w:hAnsi="宋体" w:eastAsia="宋体" w:cs="宋体"/>
                <w:szCs w:val="21"/>
                <w:lang w:val="zh-CN" w:eastAsia="zh-CN"/>
              </w:rPr>
            </w:pPr>
            <w:r>
              <w:rPr>
                <w:rFonts w:hint="eastAsia" w:ascii="宋体" w:hAnsi="宋体" w:cs="宋体"/>
                <w:szCs w:val="21"/>
                <w:lang w:val="en-US" w:eastAsia="zh-CN"/>
              </w:rPr>
              <w:t>6</w:t>
            </w:r>
            <w:r>
              <w:rPr>
                <w:rFonts w:hint="eastAsia" w:ascii="宋体" w:hAnsi="宋体" w:eastAsia="宋体" w:cs="宋体"/>
                <w:szCs w:val="21"/>
                <w:lang w:val="zh-CN" w:eastAsia="zh-CN"/>
              </w:rPr>
              <w:t>、其他人员证件。</w:t>
            </w:r>
          </w:p>
          <w:p>
            <w:pPr>
              <w:pageBreakBefore w:val="0"/>
              <w:topLinePunct w:val="0"/>
              <w:autoSpaceDE w:val="0"/>
              <w:autoSpaceDN w:val="0"/>
              <w:bidi w:val="0"/>
              <w:adjustRightInd w:val="0"/>
              <w:spacing w:line="360" w:lineRule="auto"/>
              <w:rPr>
                <w:rFonts w:hint="eastAsia" w:ascii="宋体" w:hAnsi="宋体" w:eastAsia="宋体" w:cs="宋体"/>
                <w:szCs w:val="21"/>
              </w:rPr>
            </w:pPr>
            <w:r>
              <w:rPr>
                <w:rFonts w:hint="eastAsia" w:ascii="宋体" w:hAnsi="宋体" w:eastAsia="宋体" w:cs="宋体"/>
                <w:szCs w:val="21"/>
                <w:lang w:val="zh-CN" w:eastAsia="zh-CN"/>
              </w:rPr>
              <w:t>注：标书内应附上以上证明材料的复印件加盖公章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3.3.1</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投标有效期</w:t>
            </w:r>
          </w:p>
        </w:tc>
        <w:tc>
          <w:tcPr>
            <w:tcW w:w="6865" w:type="dxa"/>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3.4.1</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投标保证金</w:t>
            </w:r>
          </w:p>
        </w:tc>
        <w:tc>
          <w:tcPr>
            <w:tcW w:w="6865" w:type="dxa"/>
            <w:noWrap w:val="0"/>
            <w:vAlign w:val="center"/>
          </w:tcPr>
          <w:p>
            <w:pPr>
              <w:autoSpaceDE w:val="0"/>
              <w:autoSpaceDN w:val="0"/>
              <w:adjustRightInd w:val="0"/>
              <w:spacing w:line="360" w:lineRule="auto"/>
              <w:rPr>
                <w:rFonts w:hint="eastAsia" w:ascii="宋体" w:hAnsi="宋体" w:eastAsia="宋体" w:cs="宋体"/>
                <w:szCs w:val="21"/>
                <w:lang w:val="zh-CN" w:eastAsia="zh-CN"/>
              </w:rPr>
            </w:pPr>
            <w:r>
              <w:rPr>
                <w:rFonts w:hint="eastAsia" w:ascii="宋体" w:hAnsi="宋体" w:eastAsia="宋体" w:cs="宋体"/>
                <w:szCs w:val="21"/>
                <w:lang w:val="zh-CN" w:eastAsia="zh-CN"/>
              </w:rPr>
              <w:t>投标保证金的形式：银行转帐、电汇，下同或银行保函（提供担保保函的银行，经营范围中应具有“提供信用证服务及担保”业务）或担保公司保函（提供担保的担保公司应具有工信部门核发的《中华人民共和国融资性担保机构经营许可证》）。</w:t>
            </w:r>
          </w:p>
          <w:p>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lang w:val="zh-CN" w:eastAsia="zh-CN"/>
              </w:rPr>
              <w:t>投标保证金的金额：人</w:t>
            </w:r>
            <w:r>
              <w:rPr>
                <w:rFonts w:hint="eastAsia" w:ascii="宋体" w:hAnsi="宋体" w:eastAsia="宋体" w:cs="宋体"/>
                <w:szCs w:val="21"/>
                <w:highlight w:val="none"/>
                <w:lang w:val="zh-CN" w:eastAsia="zh-CN"/>
              </w:rPr>
              <w:t>民币</w:t>
            </w:r>
            <w:r>
              <w:rPr>
                <w:rFonts w:hint="eastAsia" w:ascii="宋体" w:hAnsi="宋体" w:cs="宋体"/>
                <w:szCs w:val="21"/>
                <w:highlight w:val="none"/>
                <w:u w:val="single"/>
                <w:lang w:val="en-US" w:eastAsia="zh-CN"/>
              </w:rPr>
              <w:t>肆万玖仟</w:t>
            </w:r>
            <w:r>
              <w:rPr>
                <w:rFonts w:hint="eastAsia" w:ascii="宋体" w:hAnsi="宋体" w:eastAsia="宋体" w:cs="宋体"/>
                <w:szCs w:val="21"/>
                <w:highlight w:val="none"/>
                <w:u w:val="none"/>
                <w:lang w:val="en-US" w:eastAsia="zh-CN"/>
              </w:rPr>
              <w:t>元</w:t>
            </w:r>
            <w:r>
              <w:rPr>
                <w:rFonts w:hint="eastAsia" w:ascii="宋体" w:hAnsi="宋体" w:eastAsia="宋体" w:cs="宋体"/>
                <w:szCs w:val="21"/>
                <w:highlight w:val="none"/>
                <w:lang w:val="zh-CN" w:eastAsia="zh-CN"/>
              </w:rPr>
              <w:t>整</w:t>
            </w:r>
          </w:p>
          <w:p>
            <w:pPr>
              <w:autoSpaceDE w:val="0"/>
              <w:autoSpaceDN w:val="0"/>
              <w:adjustRightInd w:val="0"/>
              <w:spacing w:line="360" w:lineRule="auto"/>
              <w:rPr>
                <w:rFonts w:hint="eastAsia" w:ascii="宋体" w:hAnsi="宋体" w:eastAsia="宋体" w:cs="宋体"/>
                <w:szCs w:val="21"/>
                <w:lang w:val="zh-CN" w:eastAsia="zh-CN"/>
              </w:rPr>
            </w:pPr>
            <w:r>
              <w:rPr>
                <w:rFonts w:hint="eastAsia" w:ascii="宋体" w:hAnsi="宋体" w:eastAsia="宋体" w:cs="宋体"/>
                <w:szCs w:val="21"/>
                <w:lang w:val="zh-CN" w:eastAsia="zh-CN"/>
              </w:rPr>
              <w:t>递交方式：投标保证金以现金方式递交的应在20</w:t>
            </w:r>
            <w:r>
              <w:rPr>
                <w:rFonts w:hint="eastAsia" w:ascii="宋体" w:hAnsi="宋体" w:cs="宋体"/>
                <w:szCs w:val="21"/>
                <w:lang w:val="en-US" w:eastAsia="zh-CN"/>
              </w:rPr>
              <w:t>23</w:t>
            </w:r>
            <w:r>
              <w:rPr>
                <w:rFonts w:hint="eastAsia" w:ascii="宋体" w:hAnsi="宋体" w:eastAsia="宋体" w:cs="宋体"/>
                <w:szCs w:val="21"/>
                <w:lang w:val="zh-CN" w:eastAsia="zh-CN"/>
              </w:rPr>
              <w:t>年</w:t>
            </w:r>
            <w:r>
              <w:rPr>
                <w:rFonts w:hint="eastAsia" w:ascii="宋体" w:hAnsi="宋体" w:cs="宋体"/>
                <w:szCs w:val="21"/>
                <w:lang w:val="en-US" w:eastAsia="zh-CN"/>
              </w:rPr>
              <w:t>01</w:t>
            </w:r>
            <w:r>
              <w:rPr>
                <w:rFonts w:hint="eastAsia" w:ascii="宋体" w:hAnsi="宋体" w:eastAsia="宋体" w:cs="宋体"/>
                <w:szCs w:val="21"/>
                <w:lang w:val="zh-CN" w:eastAsia="zh-CN"/>
              </w:rPr>
              <w:t>月</w:t>
            </w:r>
            <w:r>
              <w:rPr>
                <w:rFonts w:hint="eastAsia" w:ascii="宋体" w:hAnsi="宋体" w:cs="宋体"/>
                <w:szCs w:val="21"/>
                <w:lang w:val="en-US" w:eastAsia="zh-CN"/>
              </w:rPr>
              <w:t>05</w:t>
            </w:r>
            <w:r>
              <w:rPr>
                <w:rFonts w:hint="eastAsia" w:ascii="宋体" w:hAnsi="宋体" w:eastAsia="宋体" w:cs="宋体"/>
                <w:szCs w:val="21"/>
                <w:lang w:val="zh-CN" w:eastAsia="zh-CN"/>
              </w:rPr>
              <w:t>日</w:t>
            </w:r>
            <w:r>
              <w:rPr>
                <w:rFonts w:hint="eastAsia" w:ascii="宋体" w:hAnsi="宋体" w:cs="宋体"/>
                <w:szCs w:val="21"/>
                <w:lang w:val="en-US" w:eastAsia="zh-CN"/>
              </w:rPr>
              <w:t>10</w:t>
            </w:r>
            <w:r>
              <w:rPr>
                <w:rFonts w:hint="eastAsia" w:ascii="宋体" w:hAnsi="宋体" w:eastAsia="宋体" w:cs="宋体"/>
                <w:szCs w:val="21"/>
                <w:lang w:val="zh-CN" w:eastAsia="zh-CN"/>
              </w:rPr>
              <w:t>时前（北京时间）从投标人的基本帐户转入到招标文件指定的账户，并注明投标项目标段名称，缴纳完投标保证金后须将银行的存款回单以扫描件形式发送至招标代理机构指定邮箱。（邮箱号：</w:t>
            </w:r>
            <w:r>
              <w:rPr>
                <w:rFonts w:hint="eastAsia" w:ascii="宋体" w:hAnsi="宋体" w:eastAsia="宋体" w:cs="宋体"/>
                <w:szCs w:val="21"/>
                <w:lang w:val="zh-CN" w:eastAsia="zh-CN"/>
              </w:rPr>
              <w:fldChar w:fldCharType="begin"/>
            </w:r>
            <w:r>
              <w:rPr>
                <w:rFonts w:hint="eastAsia" w:ascii="宋体" w:hAnsi="宋体" w:eastAsia="宋体" w:cs="宋体"/>
                <w:szCs w:val="21"/>
                <w:lang w:val="zh-CN" w:eastAsia="zh-CN"/>
              </w:rPr>
              <w:instrText xml:space="preserve"> HYPERLINK "mailto:zhengzhenzixun@126.com）投标保证金以最终到帐日期为准。递交后持银行的存款回单或网上银行电子回单打印后到招标代理机构换取投标保证金收据。" </w:instrText>
            </w:r>
            <w:r>
              <w:rPr>
                <w:rFonts w:hint="eastAsia" w:ascii="宋体" w:hAnsi="宋体" w:eastAsia="宋体" w:cs="宋体"/>
                <w:szCs w:val="21"/>
                <w:lang w:val="zh-CN" w:eastAsia="zh-CN"/>
              </w:rPr>
              <w:fldChar w:fldCharType="separate"/>
            </w:r>
            <w:r>
              <w:rPr>
                <w:rFonts w:hint="eastAsia" w:ascii="宋体" w:hAnsi="宋体" w:eastAsia="宋体" w:cs="宋体"/>
                <w:szCs w:val="21"/>
                <w:lang w:val="en-US" w:eastAsia="zh-CN"/>
              </w:rPr>
              <w:t>1228246575@qq</w:t>
            </w:r>
            <w:r>
              <w:rPr>
                <w:rFonts w:hint="eastAsia" w:ascii="宋体" w:hAnsi="宋体" w:eastAsia="宋体" w:cs="宋体"/>
                <w:szCs w:val="21"/>
                <w:lang w:val="zh-CN" w:eastAsia="zh-CN"/>
              </w:rPr>
              <w:t>.com）投标保证金以最终到帐日期为准。递交后持银行的存款回单或网上银行电子回单打印后到招标代理机构换取投标保证金收据。</w:t>
            </w:r>
            <w:r>
              <w:rPr>
                <w:rFonts w:hint="eastAsia" w:ascii="宋体" w:hAnsi="宋体" w:eastAsia="宋体" w:cs="宋体"/>
                <w:szCs w:val="21"/>
                <w:lang w:val="zh-CN" w:eastAsia="zh-CN"/>
              </w:rPr>
              <w:fldChar w:fldCharType="end"/>
            </w:r>
          </w:p>
          <w:p>
            <w:pPr>
              <w:autoSpaceDE w:val="0"/>
              <w:autoSpaceDN w:val="0"/>
              <w:adjustRightInd w:val="0"/>
              <w:spacing w:line="360" w:lineRule="auto"/>
              <w:rPr>
                <w:rFonts w:hint="eastAsia" w:ascii="宋体" w:hAnsi="宋体" w:eastAsia="宋体" w:cs="宋体"/>
                <w:szCs w:val="21"/>
                <w:lang w:val="zh-CN" w:eastAsia="zh-CN"/>
              </w:rPr>
            </w:pPr>
            <w:r>
              <w:rPr>
                <w:rFonts w:hint="eastAsia" w:ascii="宋体" w:hAnsi="宋体" w:eastAsia="宋体" w:cs="宋体"/>
                <w:szCs w:val="21"/>
                <w:lang w:val="zh-CN" w:eastAsia="zh-CN"/>
              </w:rPr>
              <w:t>以保函方式递交的投标保证金应在20</w:t>
            </w:r>
            <w:r>
              <w:rPr>
                <w:rFonts w:hint="eastAsia" w:ascii="宋体" w:hAnsi="宋体" w:cs="宋体"/>
                <w:szCs w:val="21"/>
                <w:lang w:val="en-US" w:eastAsia="zh-CN"/>
              </w:rPr>
              <w:t>23</w:t>
            </w:r>
            <w:r>
              <w:rPr>
                <w:rFonts w:hint="eastAsia" w:ascii="宋体" w:hAnsi="宋体" w:eastAsia="宋体" w:cs="宋体"/>
                <w:szCs w:val="21"/>
                <w:lang w:val="zh-CN" w:eastAsia="zh-CN"/>
              </w:rPr>
              <w:t>年</w:t>
            </w:r>
            <w:r>
              <w:rPr>
                <w:rFonts w:hint="eastAsia" w:ascii="宋体" w:hAnsi="宋体" w:cs="宋体"/>
                <w:szCs w:val="21"/>
                <w:lang w:val="en-US" w:eastAsia="zh-CN"/>
              </w:rPr>
              <w:t>01</w:t>
            </w:r>
            <w:r>
              <w:rPr>
                <w:rFonts w:hint="eastAsia" w:ascii="宋体" w:hAnsi="宋体" w:eastAsia="宋体" w:cs="宋体"/>
                <w:szCs w:val="21"/>
                <w:lang w:val="zh-CN" w:eastAsia="zh-CN"/>
              </w:rPr>
              <w:t>月</w:t>
            </w:r>
            <w:r>
              <w:rPr>
                <w:rFonts w:hint="eastAsia" w:ascii="宋体" w:hAnsi="宋体" w:cs="宋体"/>
                <w:szCs w:val="21"/>
                <w:lang w:val="en-US" w:eastAsia="zh-CN"/>
              </w:rPr>
              <w:t>05</w:t>
            </w:r>
            <w:r>
              <w:rPr>
                <w:rFonts w:hint="eastAsia" w:ascii="宋体" w:hAnsi="宋体" w:eastAsia="宋体" w:cs="宋体"/>
                <w:szCs w:val="21"/>
                <w:lang w:val="zh-CN" w:eastAsia="zh-CN"/>
              </w:rPr>
              <w:t>日</w:t>
            </w:r>
            <w:r>
              <w:rPr>
                <w:rFonts w:hint="eastAsia" w:ascii="宋体" w:hAnsi="宋体" w:cs="宋体"/>
                <w:szCs w:val="21"/>
                <w:lang w:val="en-US" w:eastAsia="zh-CN"/>
              </w:rPr>
              <w:t>10</w:t>
            </w:r>
            <w:r>
              <w:rPr>
                <w:rFonts w:hint="eastAsia" w:ascii="宋体" w:hAnsi="宋体" w:eastAsia="宋体" w:cs="宋体"/>
                <w:szCs w:val="21"/>
                <w:lang w:val="zh-CN" w:eastAsia="zh-CN"/>
              </w:rPr>
              <w:t>时前（北京时间）到招标代理机构换取收据，将收据复印件放入投标文件中，并将保函原件递交给招标代理机构。</w:t>
            </w:r>
          </w:p>
          <w:p>
            <w:pPr>
              <w:tabs>
                <w:tab w:val="left" w:pos="760"/>
              </w:tabs>
              <w:spacing w:line="480" w:lineRule="auto"/>
              <w:jc w:val="left"/>
              <w:rPr>
                <w:rFonts w:hint="eastAsia" w:ascii="宋体" w:hAnsi="宋体" w:eastAsia="宋体" w:cs="宋体"/>
                <w:b/>
                <w:bCs w:val="0"/>
                <w:color w:val="auto"/>
                <w:sz w:val="21"/>
                <w:szCs w:val="21"/>
                <w:highlight w:val="none"/>
                <w:lang w:val="zh-CN" w:eastAsia="zh-CN"/>
              </w:rPr>
            </w:pPr>
            <w:r>
              <w:rPr>
                <w:rFonts w:hint="eastAsia" w:ascii="宋体" w:hAnsi="宋体" w:eastAsia="宋体" w:cs="宋体"/>
                <w:szCs w:val="21"/>
                <w:lang w:val="zh-CN" w:eastAsia="zh-CN"/>
              </w:rPr>
              <w:t>以现金方式提交投标保证金未按规定时限足额转入、非投标人基本账户汇出的，保证金无效；以保函方式提交的投标保证金未按招标文件规定的时限和交纳方式，保函无效。违反上述要求的其投标文件按无效标处理。</w:t>
            </w:r>
            <w:r>
              <w:rPr>
                <w:rFonts w:hint="eastAsia" w:ascii="宋体" w:hAnsi="宋体" w:eastAsia="宋体" w:cs="宋体"/>
                <w:szCs w:val="21"/>
                <w:lang w:val="en-US" w:eastAsia="zh-CN"/>
              </w:rPr>
              <w:t xml:space="preserve">   </w:t>
            </w:r>
            <w:r>
              <w:rPr>
                <w:rFonts w:hint="eastAsia" w:ascii="宋体" w:hAnsi="宋体" w:eastAsia="宋体" w:cs="宋体"/>
                <w:b/>
                <w:bCs w:val="0"/>
                <w:color w:val="auto"/>
                <w:sz w:val="21"/>
                <w:szCs w:val="21"/>
                <w:highlight w:val="none"/>
                <w:lang w:val="zh-CN" w:eastAsia="zh-CN"/>
              </w:rPr>
              <w:t>收款人全称：</w:t>
            </w:r>
            <w:r>
              <w:rPr>
                <w:rFonts w:hint="eastAsia" w:ascii="宋体" w:hAnsi="宋体" w:eastAsia="宋体" w:cs="宋体"/>
                <w:b/>
                <w:bCs w:val="0"/>
                <w:color w:val="auto"/>
                <w:sz w:val="21"/>
                <w:szCs w:val="21"/>
                <w:highlight w:val="none"/>
                <w:lang w:val="en-US" w:eastAsia="zh-CN"/>
              </w:rPr>
              <w:t>吉林省聚兴招投标代理有限公司</w:t>
            </w:r>
          </w:p>
          <w:p>
            <w:pPr>
              <w:tabs>
                <w:tab w:val="left" w:pos="760"/>
              </w:tabs>
              <w:spacing w:line="480" w:lineRule="auto"/>
              <w:jc w:val="left"/>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zh-CN" w:eastAsia="zh-CN"/>
              </w:rPr>
              <w:t>帐   号：</w:t>
            </w:r>
            <w:r>
              <w:rPr>
                <w:rFonts w:hint="eastAsia" w:ascii="宋体" w:hAnsi="宋体" w:eastAsia="宋体" w:cs="宋体"/>
                <w:b/>
                <w:bCs w:val="0"/>
                <w:color w:val="auto"/>
                <w:sz w:val="21"/>
                <w:szCs w:val="21"/>
                <w:highlight w:val="none"/>
                <w:lang w:val="en-US" w:eastAsia="zh-CN"/>
              </w:rPr>
              <w:t>0805221709001052311</w:t>
            </w:r>
          </w:p>
          <w:p>
            <w:pPr>
              <w:pageBreakBefore w:val="0"/>
              <w:topLinePunct w:val="0"/>
              <w:autoSpaceDE w:val="0"/>
              <w:autoSpaceDN w:val="0"/>
              <w:bidi w:val="0"/>
              <w:adjustRightInd w:val="0"/>
              <w:spacing w:line="360" w:lineRule="auto"/>
              <w:rPr>
                <w:rFonts w:hint="eastAsia" w:ascii="宋体" w:hAnsi="宋体" w:eastAsia="宋体" w:cs="宋体"/>
                <w:b/>
                <w:bCs/>
                <w:color w:val="000000"/>
                <w:kern w:val="0"/>
                <w:sz w:val="44"/>
                <w:szCs w:val="44"/>
              </w:rPr>
            </w:pPr>
            <w:r>
              <w:rPr>
                <w:rFonts w:hint="eastAsia" w:ascii="宋体" w:hAnsi="宋体" w:eastAsia="宋体" w:cs="宋体"/>
                <w:b/>
                <w:bCs w:val="0"/>
                <w:color w:val="auto"/>
                <w:sz w:val="21"/>
                <w:szCs w:val="21"/>
                <w:highlight w:val="none"/>
                <w:lang w:val="zh-CN" w:eastAsia="zh-CN"/>
              </w:rPr>
              <w:t>开户银行：中国工商银行股份有限公司白城经济开发区支行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3.5.2</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近年财务状况的年份要求</w:t>
            </w:r>
          </w:p>
        </w:tc>
        <w:tc>
          <w:tcPr>
            <w:tcW w:w="6865" w:type="dxa"/>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三年（201</w:t>
            </w:r>
            <w:r>
              <w:rPr>
                <w:rFonts w:hint="eastAsia" w:ascii="宋体" w:hAnsi="宋体" w:cs="宋体"/>
                <w:bCs/>
                <w:szCs w:val="21"/>
                <w:lang w:val="en-US" w:eastAsia="zh-CN"/>
              </w:rPr>
              <w:t>9</w:t>
            </w:r>
            <w:r>
              <w:rPr>
                <w:rFonts w:hint="eastAsia" w:ascii="宋体" w:hAnsi="宋体" w:eastAsia="宋体" w:cs="宋体"/>
                <w:bCs/>
                <w:szCs w:val="21"/>
              </w:rPr>
              <w:t>年--20</w:t>
            </w:r>
            <w:r>
              <w:rPr>
                <w:rFonts w:hint="eastAsia" w:ascii="宋体" w:hAnsi="宋体" w:cs="宋体"/>
                <w:bCs/>
                <w:szCs w:val="21"/>
                <w:lang w:val="en-US" w:eastAsia="zh-CN"/>
              </w:rPr>
              <w:t>21</w:t>
            </w:r>
            <w:r>
              <w:rPr>
                <w:rFonts w:hint="eastAsia" w:ascii="宋体" w:hAnsi="宋体" w:eastAsia="宋体" w:cs="宋体"/>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3.5.3</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近年完成的类似项目的年份要求</w:t>
            </w:r>
          </w:p>
        </w:tc>
        <w:tc>
          <w:tcPr>
            <w:tcW w:w="6865" w:type="dxa"/>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三年（201</w:t>
            </w:r>
            <w:r>
              <w:rPr>
                <w:rFonts w:hint="eastAsia" w:ascii="宋体" w:hAnsi="宋体" w:cs="宋体"/>
                <w:bCs/>
                <w:szCs w:val="21"/>
                <w:lang w:val="en-US" w:eastAsia="zh-CN"/>
              </w:rPr>
              <w:t>9</w:t>
            </w:r>
            <w:r>
              <w:rPr>
                <w:rFonts w:hint="eastAsia" w:ascii="宋体" w:hAnsi="宋体" w:eastAsia="宋体" w:cs="宋体"/>
                <w:bCs/>
                <w:szCs w:val="21"/>
              </w:rPr>
              <w:t>年--20</w:t>
            </w:r>
            <w:r>
              <w:rPr>
                <w:rFonts w:hint="eastAsia" w:ascii="宋体" w:hAnsi="宋体" w:cs="宋体"/>
                <w:bCs/>
                <w:szCs w:val="21"/>
                <w:lang w:val="en-US" w:eastAsia="zh-CN"/>
              </w:rPr>
              <w:t>21</w:t>
            </w:r>
            <w:r>
              <w:rPr>
                <w:rFonts w:hint="eastAsia" w:ascii="宋体" w:hAnsi="宋体" w:eastAsia="宋体" w:cs="宋体"/>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3.5.5</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近年发生的诉讼及仲裁情况的年份要求</w:t>
            </w:r>
          </w:p>
        </w:tc>
        <w:tc>
          <w:tcPr>
            <w:tcW w:w="6865" w:type="dxa"/>
            <w:noWrap w:val="0"/>
            <w:vAlign w:val="center"/>
          </w:tcPr>
          <w:p>
            <w:pPr>
              <w:pageBreakBefore w:val="0"/>
              <w:topLinePunct w:val="0"/>
              <w:bidi w:val="0"/>
              <w:spacing w:line="360" w:lineRule="auto"/>
              <w:jc w:val="left"/>
              <w:rPr>
                <w:rFonts w:hint="eastAsia" w:ascii="宋体" w:hAnsi="宋体" w:eastAsia="宋体" w:cs="宋体"/>
                <w:bCs/>
                <w:szCs w:val="21"/>
                <w:u w:val="single"/>
              </w:rPr>
            </w:pPr>
            <w:r>
              <w:rPr>
                <w:rFonts w:hint="eastAsia" w:ascii="宋体" w:hAnsi="宋体" w:eastAsia="宋体" w:cs="宋体"/>
                <w:bCs/>
                <w:szCs w:val="21"/>
              </w:rPr>
              <w:t>三年（201</w:t>
            </w:r>
            <w:r>
              <w:rPr>
                <w:rFonts w:hint="eastAsia" w:ascii="宋体" w:hAnsi="宋体" w:cs="宋体"/>
                <w:bCs/>
                <w:szCs w:val="21"/>
                <w:lang w:val="en-US" w:eastAsia="zh-CN"/>
              </w:rPr>
              <w:t>9</w:t>
            </w:r>
            <w:r>
              <w:rPr>
                <w:rFonts w:hint="eastAsia" w:ascii="宋体" w:hAnsi="宋体" w:eastAsia="宋体" w:cs="宋体"/>
                <w:bCs/>
                <w:szCs w:val="21"/>
              </w:rPr>
              <w:t>年--20</w:t>
            </w:r>
            <w:r>
              <w:rPr>
                <w:rFonts w:hint="eastAsia" w:ascii="宋体" w:hAnsi="宋体" w:cs="宋体"/>
                <w:bCs/>
                <w:szCs w:val="21"/>
                <w:lang w:val="en-US" w:eastAsia="zh-CN"/>
              </w:rPr>
              <w:t>21</w:t>
            </w:r>
            <w:r>
              <w:rPr>
                <w:rFonts w:hint="eastAsia" w:ascii="宋体" w:hAnsi="宋体" w:eastAsia="宋体" w:cs="宋体"/>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3.6</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是否允许递交备选投标方案</w:t>
            </w:r>
          </w:p>
        </w:tc>
        <w:tc>
          <w:tcPr>
            <w:tcW w:w="6865" w:type="dxa"/>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fldChar w:fldCharType="begin"/>
            </w:r>
            <w:r>
              <w:rPr>
                <w:rFonts w:hint="eastAsia" w:ascii="宋体" w:hAnsi="宋体" w:eastAsia="宋体" w:cs="宋体"/>
                <w:bCs/>
                <w:szCs w:val="21"/>
              </w:rPr>
              <w:instrText xml:space="preserve"> eq \o\ac(</w:instrText>
            </w:r>
            <w:r>
              <w:rPr>
                <w:rFonts w:hint="eastAsia" w:ascii="宋体" w:hAnsi="宋体" w:eastAsia="宋体" w:cs="宋体"/>
                <w:bCs/>
                <w:position w:val="-4"/>
                <w:sz w:val="31"/>
                <w:szCs w:val="21"/>
              </w:rPr>
              <w:instrText xml:space="preserve">□</w:instrText>
            </w:r>
            <w:r>
              <w:rPr>
                <w:rFonts w:hint="eastAsia" w:ascii="宋体" w:hAnsi="宋体" w:eastAsia="宋体" w:cs="宋体"/>
                <w:bCs/>
                <w:szCs w:val="21"/>
              </w:rPr>
              <w:instrText xml:space="preserve">,√)</w:instrText>
            </w:r>
            <w:r>
              <w:rPr>
                <w:rFonts w:hint="eastAsia" w:ascii="宋体" w:hAnsi="宋体" w:eastAsia="宋体" w:cs="宋体"/>
                <w:bCs/>
                <w:szCs w:val="21"/>
              </w:rPr>
              <w:fldChar w:fldCharType="end"/>
            </w:r>
            <w:r>
              <w:rPr>
                <w:rFonts w:hint="eastAsia" w:ascii="宋体" w:hAnsi="宋体" w:eastAsia="宋体" w:cs="宋体"/>
                <w:bCs/>
                <w:szCs w:val="21"/>
              </w:rPr>
              <w:t>不允许</w:t>
            </w:r>
          </w:p>
          <w:p>
            <w:pPr>
              <w:pageBreakBefore w:val="0"/>
              <w:topLinePunct w:val="0"/>
              <w:bidi w:val="0"/>
              <w:spacing w:line="360" w:lineRule="auto"/>
              <w:jc w:val="left"/>
              <w:rPr>
                <w:rFonts w:hint="eastAsia" w:ascii="宋体" w:hAnsi="宋体" w:eastAsia="宋体" w:cs="宋体"/>
                <w:bCs/>
                <w:szCs w:val="21"/>
                <w:u w:val="single"/>
              </w:rPr>
            </w:pPr>
            <w:r>
              <w:rPr>
                <w:rFonts w:hint="eastAsia" w:ascii="宋体" w:hAnsi="宋体" w:eastAsia="宋体" w:cs="宋体"/>
                <w:bCs/>
                <w:szCs w:val="21"/>
              </w:rPr>
              <w:t>□允许，备选投标方案的编制要求见附表七“备选投标方案编制要求”，评审和  比较方法见第三章“评标办法”。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3.7.4</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投标文件正副本份数</w:t>
            </w:r>
          </w:p>
        </w:tc>
        <w:tc>
          <w:tcPr>
            <w:tcW w:w="6865" w:type="dxa"/>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正本</w:t>
            </w:r>
            <w:r>
              <w:rPr>
                <w:rFonts w:hint="eastAsia" w:ascii="宋体" w:hAnsi="宋体" w:eastAsia="宋体" w:cs="宋体"/>
                <w:bCs/>
                <w:szCs w:val="21"/>
                <w:lang w:val="en-US" w:eastAsia="zh-CN"/>
              </w:rPr>
              <w:t xml:space="preserve"> </w:t>
            </w:r>
            <w:r>
              <w:rPr>
                <w:rFonts w:hint="eastAsia" w:ascii="宋体" w:hAnsi="宋体" w:eastAsia="宋体" w:cs="宋体"/>
                <w:bCs/>
                <w:szCs w:val="21"/>
                <w:u w:val="single"/>
              </w:rPr>
              <w:t>壹</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rPr>
              <w:t>份，副本</w:t>
            </w:r>
            <w:r>
              <w:rPr>
                <w:rFonts w:hint="eastAsia" w:ascii="宋体" w:hAnsi="宋体" w:eastAsia="宋体" w:cs="宋体"/>
                <w:bCs/>
                <w:szCs w:val="21"/>
                <w:lang w:val="en-US" w:eastAsia="zh-CN"/>
              </w:rPr>
              <w:t xml:space="preserve"> </w:t>
            </w:r>
            <w:r>
              <w:rPr>
                <w:rFonts w:hint="eastAsia" w:ascii="宋体" w:hAnsi="宋体" w:eastAsia="宋体" w:cs="宋体"/>
                <w:bCs/>
                <w:szCs w:val="21"/>
                <w:u w:val="single"/>
              </w:rPr>
              <w:t>肆</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rPr>
              <w:t>份，可读写的电子文档</w:t>
            </w:r>
            <w:r>
              <w:rPr>
                <w:rFonts w:hint="eastAsia" w:ascii="宋体" w:hAnsi="宋体" w:eastAsia="宋体" w:cs="宋体"/>
                <w:bCs/>
                <w:szCs w:val="21"/>
                <w:lang w:val="en-US" w:eastAsia="zh-CN"/>
              </w:rPr>
              <w:t xml:space="preserve"> </w:t>
            </w:r>
            <w:r>
              <w:rPr>
                <w:rFonts w:hint="eastAsia" w:ascii="宋体" w:hAnsi="宋体" w:cs="宋体"/>
                <w:bCs/>
                <w:szCs w:val="21"/>
                <w:u w:val="single"/>
                <w:lang w:eastAsia="zh-CN"/>
              </w:rPr>
              <w:t>壹</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rPr>
              <w:t>份（U盘，并在U盘封皮上写明投标人名称）。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3.7.5</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装订要求</w:t>
            </w:r>
          </w:p>
        </w:tc>
        <w:tc>
          <w:tcPr>
            <w:tcW w:w="6865" w:type="dxa"/>
            <w:noWrap w:val="0"/>
            <w:vAlign w:val="center"/>
          </w:tcPr>
          <w:p>
            <w:pPr>
              <w:pageBreakBefore w:val="0"/>
              <w:topLinePunct w:val="0"/>
              <w:bidi w:val="0"/>
              <w:spacing w:line="360" w:lineRule="auto"/>
              <w:rPr>
                <w:rFonts w:hint="eastAsia" w:ascii="宋体" w:hAnsi="宋体" w:eastAsia="宋体" w:cs="宋体"/>
                <w:szCs w:val="21"/>
              </w:rPr>
            </w:pPr>
            <w:r>
              <w:rPr>
                <w:rFonts w:hint="eastAsia" w:ascii="宋体" w:hAnsi="宋体" w:eastAsia="宋体" w:cs="宋体"/>
                <w:szCs w:val="21"/>
              </w:rPr>
              <w:t>纸张规格为A4纸,统一在左侧纵向装订,</w:t>
            </w:r>
            <w:r>
              <w:rPr>
                <w:rFonts w:hint="eastAsia" w:ascii="宋体" w:hAnsi="宋体" w:eastAsia="宋体" w:cs="宋体"/>
                <w:szCs w:val="21"/>
                <w:lang w:eastAsia="zh-CN"/>
              </w:rPr>
              <w:t>（标明项目编号与投标人名称）</w:t>
            </w:r>
            <w:r>
              <w:rPr>
                <w:rFonts w:hint="eastAsia" w:ascii="宋体" w:hAnsi="宋体" w:eastAsia="宋体" w:cs="宋体"/>
                <w:szCs w:val="21"/>
              </w:rPr>
              <w:t>、详细目录和标准连续页码,投标文件的字体为宋体字,页码位于页面底端正中,数字格式为1.2……等，投标文件正本与副本装订应牢固、不易拆散和换页，不得采用活页装订。</w:t>
            </w:r>
          </w:p>
          <w:p>
            <w:pPr>
              <w:pageBreakBefore w:val="0"/>
              <w:topLinePunct w:val="0"/>
              <w:bidi w:val="0"/>
              <w:spacing w:line="360" w:lineRule="auto"/>
              <w:jc w:val="left"/>
              <w:rPr>
                <w:rFonts w:hint="eastAsia" w:ascii="宋体" w:hAnsi="宋体" w:eastAsia="宋体" w:cs="宋体"/>
                <w:b/>
                <w:bCs/>
                <w:szCs w:val="21"/>
                <w:u w:val="single"/>
                <w:lang w:val="en-US" w:eastAsia="zh-CN"/>
              </w:rPr>
            </w:pPr>
            <w:r>
              <w:rPr>
                <w:rFonts w:hint="eastAsia" w:ascii="宋体" w:hAnsi="宋体" w:eastAsia="宋体" w:cs="宋体"/>
                <w:szCs w:val="21"/>
              </w:rPr>
              <w:t>开标一览表除装订在投标函部分内,另外用小信封单独密封,在递送投标文件时单独递交(小信封内</w:t>
            </w:r>
            <w:r>
              <w:rPr>
                <w:rFonts w:hint="eastAsia" w:ascii="宋体" w:hAnsi="宋体" w:eastAsia="宋体" w:cs="宋体"/>
                <w:szCs w:val="21"/>
                <w:lang w:val="en-US" w:eastAsia="zh-CN"/>
              </w:rPr>
              <w:t>1</w:t>
            </w:r>
            <w:r>
              <w:rPr>
                <w:rFonts w:hint="eastAsia" w:ascii="宋体" w:hAnsi="宋体" w:eastAsia="宋体" w:cs="宋体"/>
                <w:szCs w:val="21"/>
              </w:rPr>
              <w:t>份开标一览表)</w:t>
            </w:r>
            <w:r>
              <w:rPr>
                <w:rFonts w:hint="eastAsia" w:ascii="宋体" w:hAnsi="宋体" w:eastAsia="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lang w:val="en-US" w:eastAsia="zh-CN"/>
              </w:rPr>
            </w:pPr>
            <w:r>
              <w:rPr>
                <w:rFonts w:hint="eastAsia" w:ascii="宋体" w:hAnsi="宋体" w:eastAsia="宋体" w:cs="宋体"/>
                <w:bCs/>
                <w:szCs w:val="21"/>
                <w:lang w:val="en-US" w:eastAsia="zh-CN"/>
              </w:rPr>
              <w:t>3.7.6</w:t>
            </w:r>
          </w:p>
        </w:tc>
        <w:tc>
          <w:tcPr>
            <w:tcW w:w="2261" w:type="dxa"/>
            <w:gridSpan w:val="2"/>
            <w:noWrap w:val="0"/>
            <w:vAlign w:val="center"/>
          </w:tcPr>
          <w:p>
            <w:pPr>
              <w:pageBreakBefore w:val="0"/>
              <w:topLinePunct w:val="0"/>
              <w:autoSpaceDE w:val="0"/>
              <w:autoSpaceDN w:val="0"/>
              <w:bidi w:val="0"/>
              <w:adjustRightInd w:val="0"/>
              <w:spacing w:line="360" w:lineRule="auto"/>
              <w:rPr>
                <w:rFonts w:hint="eastAsia" w:ascii="宋体" w:hAnsi="宋体" w:eastAsia="宋体" w:cs="宋体"/>
                <w:bCs/>
                <w:szCs w:val="21"/>
              </w:rPr>
            </w:pPr>
            <w:r>
              <w:rPr>
                <w:rFonts w:hint="eastAsia" w:ascii="宋体" w:hAnsi="宋体" w:eastAsia="宋体" w:cs="宋体"/>
                <w:color w:val="auto"/>
                <w:szCs w:val="21"/>
                <w:lang w:eastAsia="zh-CN"/>
              </w:rPr>
              <w:t>签字或盖章要求</w:t>
            </w:r>
          </w:p>
        </w:tc>
        <w:tc>
          <w:tcPr>
            <w:tcW w:w="6865" w:type="dxa"/>
            <w:noWrap w:val="0"/>
            <w:vAlign w:val="top"/>
          </w:tcPr>
          <w:p>
            <w:pPr>
              <w:pageBreakBefore w:val="0"/>
              <w:numPr>
                <w:ilvl w:val="0"/>
                <w:numId w:val="5"/>
              </w:numPr>
              <w:topLinePunct w:val="0"/>
              <w:bidi w:val="0"/>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所有要求签字的地方都应用不褪色的墨水或签字笔由本人亲笔手写签字（包括姓和名），不得用盖章（如签名章、签字章等）代替，也不得由他人代签。</w:t>
            </w:r>
          </w:p>
          <w:p>
            <w:pPr>
              <w:pageBreakBefore w:val="0"/>
              <w:numPr>
                <w:ilvl w:val="0"/>
                <w:numId w:val="5"/>
              </w:numPr>
              <w:topLinePunct w:val="0"/>
              <w:bidi w:val="0"/>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所有要求盖章的地方都应按照招标文件的规定加盖与投标人名称全称相一致的标准公章，不得使用彩喷或者彩印的印章、不得使用专用章（如经济合同章、投标专用章等）或下属单位印章代替。</w:t>
            </w:r>
          </w:p>
          <w:p>
            <w:pPr>
              <w:pageBreakBefore w:val="0"/>
              <w:numPr>
                <w:ilvl w:val="0"/>
                <w:numId w:val="5"/>
              </w:numPr>
              <w:topLinePunct w:val="0"/>
              <w:bidi w:val="0"/>
              <w:spacing w:line="360" w:lineRule="auto"/>
              <w:jc w:val="left"/>
              <w:rPr>
                <w:rFonts w:hint="eastAsia" w:ascii="宋体" w:hAnsi="宋体" w:eastAsia="宋体" w:cs="宋体"/>
                <w:szCs w:val="21"/>
              </w:rPr>
            </w:pPr>
            <w:r>
              <w:rPr>
                <w:rFonts w:hint="eastAsia" w:ascii="宋体" w:hAnsi="宋体" w:eastAsia="宋体" w:cs="宋体"/>
                <w:color w:val="auto"/>
                <w:szCs w:val="21"/>
                <w:lang w:eastAsia="zh-CN"/>
              </w:rPr>
              <w:t>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4.2.1</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递交投标文件</w:t>
            </w:r>
          </w:p>
        </w:tc>
        <w:tc>
          <w:tcPr>
            <w:tcW w:w="6865" w:type="dxa"/>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szCs w:val="21"/>
              </w:rPr>
              <w:t>同开标时间和地点</w:t>
            </w:r>
          </w:p>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szCs w:val="21"/>
              </w:rPr>
              <w:t>投标文件须由投标人的法定代表人持法定代表人身份证明及本人身份证原件或其委托代理人持授权委托书及本人身份证原件递交，否则将拒收其投标文件。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4.2.2</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是否退还投标文件</w:t>
            </w:r>
          </w:p>
        </w:tc>
        <w:tc>
          <w:tcPr>
            <w:tcW w:w="6865" w:type="dxa"/>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fldChar w:fldCharType="begin"/>
            </w:r>
            <w:r>
              <w:rPr>
                <w:rFonts w:hint="eastAsia" w:ascii="宋体" w:hAnsi="宋体" w:eastAsia="宋体" w:cs="宋体"/>
                <w:bCs/>
                <w:szCs w:val="21"/>
              </w:rPr>
              <w:instrText xml:space="preserve"> eq \o\ac(</w:instrText>
            </w:r>
            <w:r>
              <w:rPr>
                <w:rFonts w:hint="eastAsia" w:ascii="宋体" w:hAnsi="宋体" w:eastAsia="宋体" w:cs="宋体"/>
                <w:bCs/>
                <w:position w:val="-4"/>
                <w:sz w:val="31"/>
                <w:szCs w:val="21"/>
              </w:rPr>
              <w:instrText xml:space="preserve">□</w:instrText>
            </w:r>
            <w:r>
              <w:rPr>
                <w:rFonts w:hint="eastAsia" w:ascii="宋体" w:hAnsi="宋体" w:eastAsia="宋体" w:cs="宋体"/>
                <w:bCs/>
                <w:szCs w:val="21"/>
              </w:rPr>
              <w:instrText xml:space="preserve">,√)</w:instrText>
            </w:r>
            <w:r>
              <w:rPr>
                <w:rFonts w:hint="eastAsia" w:ascii="宋体" w:hAnsi="宋体" w:eastAsia="宋体" w:cs="宋体"/>
                <w:bCs/>
                <w:szCs w:val="21"/>
              </w:rPr>
              <w:fldChar w:fldCharType="end"/>
            </w:r>
            <w:r>
              <w:rPr>
                <w:rFonts w:hint="eastAsia" w:ascii="宋体" w:hAnsi="宋体" w:eastAsia="宋体" w:cs="宋体"/>
                <w:bCs/>
                <w:szCs w:val="21"/>
              </w:rPr>
              <w:t>否</w:t>
            </w:r>
          </w:p>
          <w:p>
            <w:pPr>
              <w:pageBreakBefore w:val="0"/>
              <w:topLinePunct w:val="0"/>
              <w:bidi w:val="0"/>
              <w:spacing w:line="360" w:lineRule="auto"/>
              <w:jc w:val="left"/>
              <w:rPr>
                <w:rFonts w:hint="eastAsia" w:ascii="宋体" w:hAnsi="宋体" w:eastAsia="宋体" w:cs="宋体"/>
                <w:bCs/>
                <w:szCs w:val="21"/>
                <w:u w:val="single"/>
              </w:rPr>
            </w:pPr>
            <w:r>
              <w:rPr>
                <w:rFonts w:hint="eastAsia" w:ascii="宋体" w:hAnsi="宋体" w:eastAsia="宋体" w:cs="宋体"/>
                <w:bCs/>
                <w:szCs w:val="21"/>
              </w:rPr>
              <w:t>□是，退还安排：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5.1</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开标时间和地点</w:t>
            </w:r>
          </w:p>
        </w:tc>
        <w:tc>
          <w:tcPr>
            <w:tcW w:w="6865" w:type="dxa"/>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开标时间：20</w:t>
            </w:r>
            <w:r>
              <w:rPr>
                <w:rFonts w:hint="eastAsia" w:ascii="宋体" w:hAnsi="宋体" w:cs="宋体"/>
                <w:bCs/>
                <w:szCs w:val="21"/>
                <w:lang w:val="en-US" w:eastAsia="zh-CN"/>
              </w:rPr>
              <w:t>23</w:t>
            </w:r>
            <w:r>
              <w:rPr>
                <w:rFonts w:hint="eastAsia" w:ascii="宋体" w:hAnsi="宋体" w:eastAsia="宋体" w:cs="宋体"/>
                <w:bCs/>
                <w:szCs w:val="21"/>
              </w:rPr>
              <w:t>年</w:t>
            </w:r>
            <w:r>
              <w:rPr>
                <w:rFonts w:hint="eastAsia" w:ascii="宋体" w:hAnsi="宋体" w:cs="宋体"/>
                <w:bCs/>
                <w:szCs w:val="21"/>
                <w:lang w:val="en-US" w:eastAsia="zh-CN"/>
              </w:rPr>
              <w:t>01</w:t>
            </w:r>
            <w:r>
              <w:rPr>
                <w:rFonts w:hint="eastAsia" w:ascii="宋体" w:hAnsi="宋体" w:eastAsia="宋体" w:cs="宋体"/>
                <w:bCs/>
                <w:szCs w:val="21"/>
              </w:rPr>
              <w:t>月</w:t>
            </w:r>
            <w:r>
              <w:rPr>
                <w:rFonts w:hint="eastAsia" w:ascii="宋体" w:hAnsi="宋体" w:cs="宋体"/>
                <w:bCs/>
                <w:szCs w:val="21"/>
                <w:lang w:val="en-US" w:eastAsia="zh-CN"/>
              </w:rPr>
              <w:t>05</w:t>
            </w:r>
            <w:r>
              <w:rPr>
                <w:rFonts w:hint="eastAsia" w:ascii="宋体" w:hAnsi="宋体" w:eastAsia="宋体" w:cs="宋体"/>
                <w:bCs/>
                <w:szCs w:val="21"/>
              </w:rPr>
              <w:t>日</w:t>
            </w:r>
            <w:r>
              <w:rPr>
                <w:rFonts w:hint="eastAsia" w:ascii="宋体" w:hAnsi="宋体" w:cs="宋体"/>
                <w:bCs/>
                <w:szCs w:val="21"/>
                <w:lang w:val="en-US" w:eastAsia="zh-CN"/>
              </w:rPr>
              <w:t>10</w:t>
            </w:r>
            <w:r>
              <w:rPr>
                <w:rFonts w:hint="eastAsia" w:ascii="宋体" w:hAnsi="宋体" w:eastAsia="宋体" w:cs="宋体"/>
                <w:bCs/>
                <w:szCs w:val="21"/>
              </w:rPr>
              <w:t>时</w:t>
            </w:r>
            <w:r>
              <w:rPr>
                <w:rFonts w:hint="eastAsia" w:ascii="宋体" w:hAnsi="宋体" w:cs="宋体"/>
                <w:bCs/>
                <w:szCs w:val="21"/>
                <w:lang w:val="en-US" w:eastAsia="zh-CN"/>
              </w:rPr>
              <w:t>00</w:t>
            </w:r>
            <w:r>
              <w:rPr>
                <w:rFonts w:hint="eastAsia" w:ascii="宋体" w:hAnsi="宋体" w:eastAsia="宋体" w:cs="宋体"/>
                <w:bCs/>
                <w:szCs w:val="21"/>
              </w:rPr>
              <w:t>分(北京时间)</w:t>
            </w:r>
          </w:p>
          <w:p>
            <w:pPr>
              <w:pageBreakBefore w:val="0"/>
              <w:topLinePunct w:val="0"/>
              <w:bidi w:val="0"/>
              <w:spacing w:line="360" w:lineRule="auto"/>
              <w:jc w:val="left"/>
              <w:rPr>
                <w:rFonts w:hint="eastAsia" w:ascii="宋体" w:hAnsi="宋体" w:eastAsia="宋体" w:cs="宋体"/>
                <w:szCs w:val="21"/>
              </w:rPr>
            </w:pPr>
            <w:r>
              <w:rPr>
                <w:rFonts w:hint="eastAsia" w:ascii="宋体" w:hAnsi="宋体" w:eastAsia="宋体" w:cs="宋体"/>
                <w:bCs/>
                <w:szCs w:val="21"/>
              </w:rPr>
              <w:t>开标地点：白城市公共资源交易中心（公园东路14号 政务大厅六楼）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5.2</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开标程序</w:t>
            </w:r>
          </w:p>
        </w:tc>
        <w:tc>
          <w:tcPr>
            <w:tcW w:w="6865" w:type="dxa"/>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密封情况检查：请投标人代表及监标人检查</w:t>
            </w:r>
          </w:p>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开标顺序：以电脑录入顺序为先后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6.1.1</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评标委员会的组建</w:t>
            </w:r>
          </w:p>
        </w:tc>
        <w:tc>
          <w:tcPr>
            <w:tcW w:w="6865" w:type="dxa"/>
            <w:noWrap w:val="0"/>
            <w:vAlign w:val="center"/>
          </w:tcPr>
          <w:p>
            <w:pPr>
              <w:pageBreakBefore w:val="0"/>
              <w:topLinePunct w:val="0"/>
              <w:autoSpaceDE w:val="0"/>
              <w:autoSpaceDN w:val="0"/>
              <w:bidi w:val="0"/>
              <w:spacing w:line="360" w:lineRule="auto"/>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评标委员会构成：</w:t>
            </w:r>
            <w:r>
              <w:rPr>
                <w:rFonts w:hint="eastAsia" w:ascii="宋体" w:hAnsi="宋体" w:eastAsia="宋体" w:cs="宋体"/>
                <w:bCs/>
                <w:szCs w:val="21"/>
                <w:highlight w:val="none"/>
              </w:rPr>
              <w:t>社会专家</w:t>
            </w:r>
            <w:r>
              <w:rPr>
                <w:rFonts w:hint="eastAsia" w:ascii="宋体" w:hAnsi="宋体" w:eastAsia="宋体" w:cs="宋体"/>
                <w:bCs/>
                <w:szCs w:val="21"/>
                <w:highlight w:val="none"/>
                <w:u w:val="single"/>
              </w:rPr>
              <w:t>5</w:t>
            </w:r>
            <w:r>
              <w:rPr>
                <w:rFonts w:hint="eastAsia" w:ascii="宋体" w:hAnsi="宋体" w:eastAsia="宋体" w:cs="宋体"/>
                <w:bCs/>
                <w:szCs w:val="21"/>
                <w:highlight w:val="none"/>
                <w:lang w:val="zh-CN"/>
              </w:rPr>
              <w:t>人</w:t>
            </w:r>
            <w:r>
              <w:rPr>
                <w:rFonts w:hint="eastAsia" w:ascii="宋体" w:hAnsi="宋体" w:eastAsia="宋体" w:cs="宋体"/>
                <w:bCs/>
                <w:szCs w:val="21"/>
                <w:highlight w:val="none"/>
              </w:rPr>
              <w:t>。</w:t>
            </w:r>
          </w:p>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highlight w:val="none"/>
                <w:lang w:val="zh-CN"/>
              </w:rPr>
              <w:t>评标专家确定方式：</w:t>
            </w:r>
            <w:r>
              <w:rPr>
                <w:rFonts w:hint="eastAsia" w:ascii="宋体" w:hAnsi="宋体" w:eastAsia="宋体" w:cs="宋体"/>
                <w:bCs/>
                <w:szCs w:val="21"/>
                <w:highlight w:val="none"/>
              </w:rPr>
              <w:t>从</w:t>
            </w:r>
            <w:r>
              <w:rPr>
                <w:rFonts w:hint="eastAsia" w:ascii="宋体" w:hAnsi="宋体" w:cs="宋体"/>
                <w:bCs/>
                <w:szCs w:val="21"/>
                <w:highlight w:val="none"/>
                <w:lang w:eastAsia="zh-CN"/>
              </w:rPr>
              <w:t>白城市公共资源交易中心</w:t>
            </w:r>
            <w:r>
              <w:rPr>
                <w:rFonts w:hint="eastAsia" w:ascii="宋体" w:hAnsi="宋体" w:eastAsia="宋体" w:cs="宋体"/>
                <w:bCs/>
                <w:szCs w:val="21"/>
                <w:highlight w:val="none"/>
              </w:rPr>
              <w:t>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7.1</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是否授权评标委员会确定中标人</w:t>
            </w:r>
          </w:p>
        </w:tc>
        <w:tc>
          <w:tcPr>
            <w:tcW w:w="6865" w:type="dxa"/>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□是</w:t>
            </w:r>
          </w:p>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fldChar w:fldCharType="begin"/>
            </w:r>
            <w:r>
              <w:rPr>
                <w:rFonts w:hint="eastAsia" w:ascii="宋体" w:hAnsi="宋体" w:eastAsia="宋体" w:cs="宋体"/>
                <w:bCs/>
                <w:szCs w:val="21"/>
              </w:rPr>
              <w:instrText xml:space="preserve"> eq \o\ac(</w:instrText>
            </w:r>
            <w:r>
              <w:rPr>
                <w:rFonts w:hint="eastAsia" w:ascii="宋体" w:hAnsi="宋体" w:eastAsia="宋体" w:cs="宋体"/>
                <w:bCs/>
                <w:position w:val="-4"/>
                <w:sz w:val="31"/>
                <w:szCs w:val="21"/>
              </w:rPr>
              <w:instrText xml:space="preserve">□</w:instrText>
            </w:r>
            <w:r>
              <w:rPr>
                <w:rFonts w:hint="eastAsia" w:ascii="宋体" w:hAnsi="宋体" w:eastAsia="宋体" w:cs="宋体"/>
                <w:bCs/>
                <w:szCs w:val="21"/>
              </w:rPr>
              <w:instrText xml:space="preserve">,√)</w:instrText>
            </w:r>
            <w:r>
              <w:rPr>
                <w:rFonts w:hint="eastAsia" w:ascii="宋体" w:hAnsi="宋体" w:eastAsia="宋体" w:cs="宋体"/>
                <w:bCs/>
                <w:szCs w:val="21"/>
              </w:rPr>
              <w:fldChar w:fldCharType="end"/>
            </w:r>
            <w:r>
              <w:rPr>
                <w:rFonts w:hint="eastAsia" w:ascii="宋体" w:hAnsi="宋体" w:eastAsia="宋体" w:cs="宋体"/>
                <w:bCs/>
                <w:szCs w:val="21"/>
              </w:rPr>
              <w:t>否，推荐的中标候选人数：</w:t>
            </w:r>
            <w:r>
              <w:rPr>
                <w:rFonts w:hint="eastAsia" w:ascii="宋体" w:hAnsi="宋体" w:eastAsia="宋体" w:cs="宋体"/>
                <w:bCs/>
                <w:szCs w:val="21"/>
                <w:u w:val="single"/>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7.3.1</w:t>
            </w:r>
          </w:p>
        </w:tc>
        <w:tc>
          <w:tcPr>
            <w:tcW w:w="2261" w:type="dxa"/>
            <w:gridSpan w:val="2"/>
            <w:noWrap w:val="0"/>
            <w:vAlign w:val="center"/>
          </w:tcPr>
          <w:p>
            <w:pPr>
              <w:pageBreakBefore w:val="0"/>
              <w:topLinePunct w:val="0"/>
              <w:bidi w:val="0"/>
              <w:spacing w:line="360" w:lineRule="auto"/>
              <w:jc w:val="left"/>
              <w:rPr>
                <w:rFonts w:hint="eastAsia" w:ascii="宋体" w:hAnsi="宋体" w:eastAsia="宋体" w:cs="宋体"/>
                <w:bCs/>
                <w:spacing w:val="6"/>
                <w:szCs w:val="21"/>
              </w:rPr>
            </w:pPr>
            <w:r>
              <w:rPr>
                <w:rFonts w:hint="eastAsia" w:ascii="宋体" w:hAnsi="宋体" w:eastAsia="宋体" w:cs="宋体"/>
                <w:bCs/>
                <w:spacing w:val="6"/>
                <w:szCs w:val="21"/>
              </w:rPr>
              <w:t>履约担保</w:t>
            </w:r>
          </w:p>
        </w:tc>
        <w:tc>
          <w:tcPr>
            <w:tcW w:w="6865" w:type="dxa"/>
            <w:noWrap w:val="0"/>
            <w:vAlign w:val="center"/>
          </w:tcPr>
          <w:p>
            <w:pPr>
              <w:pageBreakBefore w:val="0"/>
              <w:topLinePunct w:val="0"/>
              <w:bidi w:val="0"/>
              <w:spacing w:line="360" w:lineRule="auto"/>
              <w:jc w:val="left"/>
              <w:rPr>
                <w:rFonts w:hint="eastAsia" w:ascii="宋体" w:hAnsi="宋体" w:eastAsia="宋体" w:cs="宋体"/>
                <w:bCs/>
                <w:spacing w:val="6"/>
                <w:szCs w:val="21"/>
              </w:rPr>
            </w:pPr>
            <w:r>
              <w:rPr>
                <w:rFonts w:hint="eastAsia" w:ascii="宋体" w:hAnsi="宋体" w:eastAsia="宋体" w:cs="宋体"/>
                <w:bCs/>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293" w:type="dxa"/>
            <w:gridSpan w:val="4"/>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293" w:type="dxa"/>
            <w:gridSpan w:val="4"/>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1167" w:type="dxa"/>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10.1.2</w:t>
            </w:r>
          </w:p>
        </w:tc>
        <w:tc>
          <w:tcPr>
            <w:tcW w:w="2261" w:type="dxa"/>
            <w:gridSpan w:val="2"/>
            <w:noWrap w:val="0"/>
            <w:vAlign w:val="center"/>
          </w:tcPr>
          <w:p>
            <w:pPr>
              <w:pageBreakBefore w:val="0"/>
              <w:topLinePunct w:val="0"/>
              <w:bidi w:val="0"/>
              <w:spacing w:line="360" w:lineRule="auto"/>
              <w:rPr>
                <w:rFonts w:hint="eastAsia" w:ascii="宋体" w:hAnsi="宋体" w:eastAsia="宋体" w:cs="宋体"/>
                <w:bCs/>
                <w:szCs w:val="21"/>
              </w:rPr>
            </w:pPr>
            <w:r>
              <w:rPr>
                <w:rFonts w:hint="eastAsia" w:ascii="宋体" w:hAnsi="宋体" w:eastAsia="宋体" w:cs="宋体"/>
                <w:bCs/>
                <w:szCs w:val="21"/>
              </w:rPr>
              <w:t>不良行为记录</w:t>
            </w:r>
          </w:p>
        </w:tc>
        <w:tc>
          <w:tcPr>
            <w:tcW w:w="6865" w:type="dxa"/>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是指：</w:t>
            </w:r>
            <w:r>
              <w:rPr>
                <w:rFonts w:hint="eastAsia" w:ascii="宋体" w:hAnsi="宋体" w:eastAsia="宋体" w:cs="宋体"/>
                <w:bCs/>
                <w:spacing w:val="6"/>
                <w:szCs w:val="21"/>
              </w:rPr>
              <w:t>地方政府、政府部门颁发的规章或规范性文件所提到的不良行为记录。其“不良行为”，是指建筑行业各方主体和从业人员的不良市场行为，即在从事该行业活动中，违反国家和省有关法律、法规、规章、强制性标准条文、规范、规程及规范性文件等行为。对这些不良行为的记录，存放在有关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293" w:type="dxa"/>
            <w:gridSpan w:val="4"/>
            <w:noWrap w:val="0"/>
            <w:vAlign w:val="center"/>
          </w:tcPr>
          <w:p>
            <w:pPr>
              <w:pageBreakBefore w:val="0"/>
              <w:topLinePunct w:val="0"/>
              <w:bidi w:val="0"/>
              <w:spacing w:line="360" w:lineRule="auto"/>
              <w:jc w:val="left"/>
              <w:rPr>
                <w:rFonts w:hint="eastAsia" w:ascii="宋体" w:hAnsi="宋体" w:eastAsia="宋体" w:cs="宋体"/>
                <w:bCs/>
                <w:spacing w:val="6"/>
                <w:szCs w:val="21"/>
                <w:lang w:val="en-US" w:eastAsia="zh-CN"/>
              </w:rPr>
            </w:pPr>
            <w:r>
              <w:rPr>
                <w:rFonts w:hint="eastAsia" w:ascii="宋体" w:hAnsi="宋体" w:eastAsia="宋体" w:cs="宋体"/>
                <w:bCs/>
                <w:spacing w:val="6"/>
                <w:szCs w:val="21"/>
              </w:rPr>
              <w:t>10.2</w:t>
            </w:r>
            <w:r>
              <w:rPr>
                <w:rFonts w:hint="eastAsia" w:ascii="宋体" w:hAnsi="宋体" w:eastAsia="宋体" w:cs="宋体"/>
                <w:bCs/>
                <w:color w:val="FF0000"/>
                <w:spacing w:val="6"/>
                <w:szCs w:val="21"/>
              </w:rPr>
              <w:t xml:space="preserve"> </w:t>
            </w:r>
            <w:r>
              <w:rPr>
                <w:rFonts w:hint="eastAsia" w:ascii="宋体" w:hAnsi="宋体" w:eastAsia="宋体" w:cs="宋体"/>
                <w:bCs/>
                <w:spacing w:val="6"/>
                <w:szCs w:val="21"/>
              </w:rPr>
              <w:t xml:space="preserve"> 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293" w:type="dxa"/>
            <w:gridSpan w:val="4"/>
            <w:noWrap w:val="0"/>
            <w:vAlign w:val="center"/>
          </w:tcPr>
          <w:p>
            <w:pPr>
              <w:pageBreakBefore w:val="0"/>
              <w:topLinePunct w:val="0"/>
              <w:bidi w:val="0"/>
              <w:spacing w:line="360" w:lineRule="auto"/>
              <w:jc w:val="left"/>
              <w:rPr>
                <w:rFonts w:hint="eastAsia" w:ascii="宋体" w:hAnsi="宋体" w:eastAsia="宋体" w:cs="宋体"/>
                <w:bCs/>
                <w:color w:val="auto"/>
                <w:spacing w:val="6"/>
                <w:szCs w:val="21"/>
              </w:rPr>
            </w:pPr>
            <w:r>
              <w:rPr>
                <w:rFonts w:hint="eastAsia" w:ascii="宋体" w:hAnsi="宋体" w:eastAsia="宋体" w:cs="宋体"/>
                <w:bCs/>
                <w:spacing w:val="6"/>
                <w:szCs w:val="21"/>
              </w:rPr>
              <w:t>□不设招标控制价</w:t>
            </w:r>
          </w:p>
          <w:p>
            <w:pPr>
              <w:pageBreakBefore w:val="0"/>
              <w:topLinePunct w:val="0"/>
              <w:bidi w:val="0"/>
              <w:spacing w:line="360" w:lineRule="auto"/>
              <w:jc w:val="left"/>
              <w:rPr>
                <w:rFonts w:hint="eastAsia" w:ascii="宋体" w:hAnsi="宋体" w:eastAsia="宋体" w:cs="宋体"/>
                <w:bCs/>
                <w:spacing w:val="6"/>
                <w:szCs w:val="21"/>
              </w:rPr>
            </w:pPr>
            <w:r>
              <w:rPr>
                <w:rFonts w:hint="eastAsia" w:ascii="宋体" w:hAnsi="宋体" w:eastAsia="宋体" w:cs="宋体"/>
                <w:bCs/>
                <w:color w:val="auto"/>
                <w:spacing w:val="6"/>
                <w:szCs w:val="21"/>
              </w:rPr>
              <w:fldChar w:fldCharType="begin"/>
            </w:r>
            <w:r>
              <w:rPr>
                <w:rFonts w:hint="eastAsia" w:ascii="宋体" w:hAnsi="宋体" w:eastAsia="宋体" w:cs="宋体"/>
                <w:bCs/>
                <w:color w:val="auto"/>
                <w:spacing w:val="6"/>
                <w:szCs w:val="21"/>
              </w:rPr>
              <w:instrText xml:space="preserve"> eq \o\ac(□,√)</w:instrText>
            </w:r>
            <w:r>
              <w:rPr>
                <w:rFonts w:hint="eastAsia" w:ascii="宋体" w:hAnsi="宋体" w:eastAsia="宋体" w:cs="宋体"/>
                <w:bCs/>
                <w:color w:val="auto"/>
                <w:spacing w:val="6"/>
                <w:szCs w:val="21"/>
              </w:rPr>
              <w:fldChar w:fldCharType="end"/>
            </w:r>
            <w:r>
              <w:rPr>
                <w:rFonts w:hint="eastAsia" w:ascii="宋体" w:hAnsi="宋体" w:eastAsia="宋体" w:cs="宋体"/>
                <w:bCs/>
                <w:color w:val="auto"/>
                <w:spacing w:val="6"/>
                <w:szCs w:val="21"/>
              </w:rPr>
              <w:t>设招标控制价，招</w:t>
            </w:r>
            <w:r>
              <w:rPr>
                <w:rFonts w:hint="eastAsia" w:ascii="宋体" w:hAnsi="宋体" w:eastAsia="宋体" w:cs="宋体"/>
                <w:bCs/>
                <w:spacing w:val="6"/>
                <w:szCs w:val="21"/>
              </w:rPr>
              <w:t>标控制价为：</w:t>
            </w:r>
            <w:r>
              <w:rPr>
                <w:rFonts w:hint="eastAsia" w:ascii="宋体" w:hAnsi="宋体" w:eastAsia="宋体" w:cs="宋体"/>
                <w:bCs/>
                <w:spacing w:val="6"/>
                <w:szCs w:val="21"/>
                <w:lang w:val="en-US" w:eastAsia="zh-CN"/>
              </w:rPr>
              <w:t>2471736.00</w:t>
            </w:r>
            <w:r>
              <w:rPr>
                <w:rFonts w:hint="eastAsia" w:ascii="宋体" w:hAnsi="宋体" w:eastAsia="宋体" w:cs="宋体"/>
                <w:bCs/>
                <w:spacing w:val="6"/>
                <w:szCs w:val="21"/>
              </w:rPr>
              <w:t>元</w:t>
            </w:r>
          </w:p>
          <w:p>
            <w:pPr>
              <w:pageBreakBefore w:val="0"/>
              <w:topLinePunct w:val="0"/>
              <w:bidi w:val="0"/>
              <w:spacing w:line="360" w:lineRule="auto"/>
              <w:jc w:val="left"/>
              <w:rPr>
                <w:rFonts w:hint="eastAsia" w:ascii="宋体" w:hAnsi="宋体" w:eastAsia="宋体" w:cs="宋体"/>
                <w:bCs/>
                <w:spacing w:val="6"/>
                <w:szCs w:val="21"/>
              </w:rPr>
            </w:pPr>
            <w:r>
              <w:rPr>
                <w:rFonts w:hint="eastAsia" w:ascii="宋体" w:hAnsi="宋体" w:eastAsia="宋体" w:cs="宋体"/>
                <w:bCs/>
                <w:color w:val="auto"/>
                <w:spacing w:val="6"/>
                <w:szCs w:val="21"/>
                <w:lang w:val="zh-CN"/>
              </w:rPr>
              <w:t>（</w:t>
            </w:r>
            <w:r>
              <w:rPr>
                <w:rFonts w:hint="eastAsia" w:ascii="宋体" w:hAnsi="宋体" w:eastAsia="宋体" w:cs="宋体"/>
                <w:bCs/>
                <w:color w:val="auto"/>
                <w:spacing w:val="6"/>
                <w:szCs w:val="21"/>
              </w:rPr>
              <w:t>投标总</w:t>
            </w:r>
            <w:r>
              <w:rPr>
                <w:rFonts w:hint="eastAsia" w:ascii="宋体" w:hAnsi="宋体" w:eastAsia="宋体" w:cs="宋体"/>
                <w:bCs/>
                <w:spacing w:val="6"/>
                <w:szCs w:val="21"/>
              </w:rPr>
              <w:t>报价不得超过总招标控制价，否则视为废标）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293" w:type="dxa"/>
            <w:gridSpan w:val="4"/>
            <w:noWrap w:val="0"/>
            <w:vAlign w:val="center"/>
          </w:tcPr>
          <w:p>
            <w:pPr>
              <w:pageBreakBefore w:val="0"/>
              <w:topLinePunct w:val="0"/>
              <w:bidi w:val="0"/>
              <w:spacing w:line="360" w:lineRule="auto"/>
              <w:jc w:val="left"/>
              <w:rPr>
                <w:rFonts w:hint="eastAsia" w:ascii="宋体" w:hAnsi="宋体" w:eastAsia="宋体" w:cs="宋体"/>
                <w:bCs/>
                <w:spacing w:val="6"/>
                <w:szCs w:val="21"/>
              </w:rPr>
            </w:pPr>
            <w:r>
              <w:rPr>
                <w:rFonts w:hint="eastAsia" w:ascii="宋体" w:hAnsi="宋体" w:eastAsia="宋体" w:cs="宋体"/>
                <w:bCs/>
                <w:spacing w:val="6"/>
                <w:szCs w:val="21"/>
              </w:rPr>
              <w:t>10.3计价方式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293" w:type="dxa"/>
            <w:gridSpan w:val="4"/>
            <w:noWrap w:val="0"/>
            <w:vAlign w:val="center"/>
          </w:tcPr>
          <w:p>
            <w:pPr>
              <w:pageBreakBefore w:val="0"/>
              <w:topLinePunct w:val="0"/>
              <w:bidi w:val="0"/>
              <w:spacing w:line="360" w:lineRule="auto"/>
              <w:jc w:val="left"/>
              <w:rPr>
                <w:rFonts w:hint="eastAsia" w:ascii="宋体" w:hAnsi="宋体" w:eastAsia="宋体" w:cs="宋体"/>
                <w:bCs/>
                <w:spacing w:val="6"/>
                <w:szCs w:val="21"/>
              </w:rPr>
            </w:pPr>
            <w:r>
              <w:rPr>
                <w:rFonts w:hint="eastAsia" w:ascii="宋体" w:hAnsi="宋体" w:eastAsia="宋体" w:cs="宋体"/>
                <w:bCs/>
                <w:spacing w:val="6"/>
                <w:szCs w:val="21"/>
              </w:rPr>
              <w:t>工程量清单综合单价法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293" w:type="dxa"/>
            <w:gridSpan w:val="4"/>
            <w:noWrap w:val="0"/>
            <w:vAlign w:val="center"/>
          </w:tcPr>
          <w:p>
            <w:pPr>
              <w:pageBreakBefore w:val="0"/>
              <w:topLinePunct w:val="0"/>
              <w:bidi w:val="0"/>
              <w:spacing w:line="360" w:lineRule="auto"/>
              <w:jc w:val="left"/>
              <w:rPr>
                <w:rFonts w:hint="eastAsia" w:ascii="宋体" w:hAnsi="宋体" w:eastAsia="宋体" w:cs="宋体"/>
                <w:bCs/>
                <w:spacing w:val="6"/>
                <w:szCs w:val="21"/>
              </w:rPr>
            </w:pPr>
            <w:r>
              <w:rPr>
                <w:rFonts w:hint="eastAsia" w:ascii="宋体" w:hAnsi="宋体" w:eastAsia="宋体" w:cs="宋体"/>
                <w:bCs/>
                <w:spacing w:val="6"/>
                <w:szCs w:val="21"/>
              </w:rPr>
              <w:t>10.4合同方式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293" w:type="dxa"/>
            <w:gridSpan w:val="4"/>
            <w:noWrap w:val="0"/>
            <w:vAlign w:val="center"/>
          </w:tcPr>
          <w:p>
            <w:pPr>
              <w:pageBreakBefore w:val="0"/>
              <w:topLinePunct w:val="0"/>
              <w:bidi w:val="0"/>
              <w:spacing w:line="360" w:lineRule="auto"/>
              <w:jc w:val="left"/>
              <w:rPr>
                <w:rFonts w:hint="eastAsia" w:ascii="宋体" w:hAnsi="宋体" w:eastAsia="宋体" w:cs="宋体"/>
                <w:bCs/>
                <w:spacing w:val="6"/>
                <w:szCs w:val="21"/>
              </w:rPr>
            </w:pPr>
            <w:r>
              <w:rPr>
                <w:rFonts w:hint="eastAsia" w:ascii="宋体" w:hAnsi="宋体" w:eastAsia="宋体" w:cs="宋体"/>
                <w:bCs/>
                <w:spacing w:val="6"/>
                <w:szCs w:val="21"/>
              </w:rPr>
              <w:t>工程量清单为基础的固定单价合同，决算时以财政投资评审中心评审结论为准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293" w:type="dxa"/>
            <w:gridSpan w:val="4"/>
            <w:noWrap w:val="0"/>
            <w:vAlign w:val="center"/>
          </w:tcPr>
          <w:p>
            <w:pPr>
              <w:pageBreakBefore w:val="0"/>
              <w:topLinePunct w:val="0"/>
              <w:bidi w:val="0"/>
              <w:spacing w:line="360" w:lineRule="auto"/>
              <w:jc w:val="left"/>
              <w:rPr>
                <w:rFonts w:hint="eastAsia" w:ascii="宋体" w:hAnsi="宋体" w:eastAsia="宋体" w:cs="宋体"/>
                <w:bCs/>
                <w:spacing w:val="6"/>
                <w:szCs w:val="21"/>
              </w:rPr>
            </w:pPr>
            <w:r>
              <w:rPr>
                <w:rFonts w:hint="eastAsia" w:ascii="宋体" w:hAnsi="宋体" w:eastAsia="宋体" w:cs="宋体"/>
                <w:bCs/>
                <w:spacing w:val="6"/>
                <w:szCs w:val="21"/>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3" w:type="dxa"/>
            <w:gridSpan w:val="4"/>
            <w:noWrap w:val="0"/>
            <w:vAlign w:val="center"/>
          </w:tcPr>
          <w:p>
            <w:pPr>
              <w:pageBreakBefore w:val="0"/>
              <w:topLinePunct w:val="0"/>
              <w:bidi w:val="0"/>
              <w:spacing w:line="360" w:lineRule="auto"/>
              <w:jc w:val="left"/>
              <w:rPr>
                <w:rFonts w:hint="eastAsia" w:ascii="宋体" w:hAnsi="宋体" w:eastAsia="宋体" w:cs="宋体"/>
                <w:bCs/>
                <w:spacing w:val="6"/>
                <w:szCs w:val="21"/>
              </w:rPr>
            </w:pPr>
            <w:r>
              <w:rPr>
                <w:rFonts w:hint="eastAsia" w:ascii="宋体" w:hAnsi="宋体" w:eastAsia="宋体" w:cs="宋体"/>
                <w:bCs/>
                <w:spacing w:val="6"/>
                <w:szCs w:val="21"/>
              </w:rPr>
              <w:t>在中标通知书发出前，招标人将中标候选人的情况在中国政府采购网、吉林省公共资源交易公共服务平台、白城市公共资源交易平台予以公示，公示期不少于3日。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293" w:type="dxa"/>
            <w:gridSpan w:val="4"/>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10.6同义词语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293" w:type="dxa"/>
            <w:gridSpan w:val="4"/>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93" w:type="dxa"/>
            <w:gridSpan w:val="4"/>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10.7监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293" w:type="dxa"/>
            <w:gridSpan w:val="4"/>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293" w:type="dxa"/>
            <w:gridSpan w:val="4"/>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10.8解释权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293" w:type="dxa"/>
            <w:gridSpan w:val="4"/>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293" w:type="dxa"/>
            <w:gridSpan w:val="4"/>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10.9招标人补充的其他内容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135" w:type="dxa"/>
            <w:gridSpan w:val="2"/>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工程款支付方式</w:t>
            </w:r>
          </w:p>
        </w:tc>
        <w:tc>
          <w:tcPr>
            <w:tcW w:w="8158" w:type="dxa"/>
            <w:gridSpan w:val="2"/>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以实际签订合同为准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135" w:type="dxa"/>
            <w:gridSpan w:val="2"/>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招标代理费支付方式</w:t>
            </w:r>
          </w:p>
        </w:tc>
        <w:tc>
          <w:tcPr>
            <w:tcW w:w="8158" w:type="dxa"/>
            <w:gridSpan w:val="2"/>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招标代理服务费：按发改价格[2015]299号《国家发展改革委关于进一步放开建设项目专业服务价格的通知》和发改价格[2011]534号《国家发展改革委关于降低部分建设项目收费标准规范收费行为等有关问题的通知》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135" w:type="dxa"/>
            <w:gridSpan w:val="2"/>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中标单位与</w:t>
            </w:r>
            <w:r>
              <w:rPr>
                <w:rFonts w:hint="eastAsia" w:ascii="宋体" w:hAnsi="宋体" w:eastAsia="宋体" w:cs="宋体"/>
                <w:bCs/>
                <w:szCs w:val="21"/>
                <w:lang w:eastAsia="zh-CN"/>
              </w:rPr>
              <w:t>招标</w:t>
            </w:r>
            <w:r>
              <w:rPr>
                <w:rFonts w:hint="eastAsia" w:ascii="宋体" w:hAnsi="宋体" w:eastAsia="宋体" w:cs="宋体"/>
                <w:bCs/>
                <w:szCs w:val="21"/>
              </w:rPr>
              <w:t>人签订合同</w:t>
            </w:r>
          </w:p>
        </w:tc>
        <w:tc>
          <w:tcPr>
            <w:tcW w:w="8158" w:type="dxa"/>
            <w:gridSpan w:val="2"/>
            <w:noWrap w:val="0"/>
            <w:vAlign w:val="center"/>
          </w:tcPr>
          <w:p>
            <w:pPr>
              <w:pageBreakBefore w:val="0"/>
              <w:topLinePunct w:val="0"/>
              <w:bidi w:val="0"/>
              <w:spacing w:line="360" w:lineRule="auto"/>
              <w:jc w:val="left"/>
              <w:rPr>
                <w:rFonts w:hint="eastAsia" w:ascii="宋体" w:hAnsi="宋体" w:eastAsia="宋体" w:cs="宋体"/>
                <w:bCs/>
                <w:szCs w:val="21"/>
              </w:rPr>
            </w:pPr>
            <w:r>
              <w:rPr>
                <w:rFonts w:hint="eastAsia" w:ascii="宋体" w:hAnsi="宋体" w:eastAsia="宋体" w:cs="宋体"/>
                <w:bCs/>
                <w:szCs w:val="21"/>
              </w:rPr>
              <w:t>中标单位与</w:t>
            </w:r>
            <w:r>
              <w:rPr>
                <w:rFonts w:hint="eastAsia" w:ascii="宋体" w:hAnsi="宋体" w:eastAsia="宋体" w:cs="宋体"/>
                <w:bCs/>
                <w:szCs w:val="21"/>
                <w:lang w:eastAsia="zh-CN"/>
              </w:rPr>
              <w:t>招标</w:t>
            </w:r>
            <w:r>
              <w:rPr>
                <w:rFonts w:hint="eastAsia" w:ascii="宋体" w:hAnsi="宋体" w:eastAsia="宋体" w:cs="宋体"/>
                <w:bCs/>
                <w:szCs w:val="21"/>
              </w:rPr>
              <w:t>人签订合同后需将纸质合同送至招标代理公司一份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293" w:type="dxa"/>
            <w:gridSpan w:val="4"/>
            <w:noWrap w:val="0"/>
            <w:vAlign w:val="center"/>
          </w:tcPr>
          <w:p>
            <w:pPr>
              <w:pageBreakBefore w:val="0"/>
              <w:topLinePunct w:val="0"/>
              <w:bidi w:val="0"/>
              <w:spacing w:line="360" w:lineRule="auto"/>
              <w:jc w:val="center"/>
              <w:rPr>
                <w:rFonts w:hint="eastAsia" w:ascii="宋体" w:hAnsi="宋体" w:eastAsia="宋体" w:cs="宋体"/>
                <w:b/>
                <w:bCs/>
                <w:szCs w:val="21"/>
              </w:rPr>
            </w:pPr>
            <w:r>
              <w:rPr>
                <w:rFonts w:hint="eastAsia" w:ascii="宋体" w:hAnsi="宋体" w:eastAsia="宋体" w:cs="宋体"/>
                <w:b/>
                <w:bCs/>
                <w:szCs w:val="21"/>
              </w:rPr>
              <w:t>招标公告与招标文件不一致之处，以招标文件为准。</w:t>
            </w:r>
          </w:p>
        </w:tc>
      </w:tr>
    </w:tbl>
    <w:p>
      <w:pPr>
        <w:pageBreakBefore w:val="0"/>
        <w:topLinePunct w:val="0"/>
        <w:bidi w:val="0"/>
        <w:spacing w:line="360" w:lineRule="auto"/>
        <w:rPr>
          <w:rFonts w:hint="eastAsia" w:ascii="宋体" w:hAnsi="宋体" w:eastAsia="宋体" w:cs="宋体"/>
          <w:b w:val="0"/>
          <w:bCs/>
          <w:sz w:val="21"/>
          <w:szCs w:val="18"/>
          <w:lang w:val="zh-CN"/>
        </w:rPr>
      </w:pPr>
      <w:bookmarkStart w:id="61" w:name="_Toc10068"/>
      <w:bookmarkStart w:id="62" w:name="_Toc22866"/>
      <w:bookmarkStart w:id="63" w:name="_Toc18080"/>
      <w:bookmarkStart w:id="64" w:name="_Toc18428"/>
      <w:bookmarkStart w:id="65" w:name="_Toc259"/>
      <w:bookmarkStart w:id="66" w:name="_Toc27388"/>
      <w:bookmarkStart w:id="67" w:name="_Toc25969"/>
      <w:bookmarkStart w:id="68" w:name="_Toc4641"/>
      <w:bookmarkStart w:id="69" w:name="_Toc5125"/>
      <w:bookmarkStart w:id="70" w:name="_Toc2099"/>
      <w:bookmarkStart w:id="71" w:name="_Toc27888"/>
      <w:bookmarkStart w:id="72" w:name="_Toc14555"/>
      <w:bookmarkStart w:id="73" w:name="_Toc296536673"/>
      <w:bookmarkStart w:id="74" w:name="_Toc29002"/>
      <w:bookmarkStart w:id="75" w:name="_Toc10419"/>
      <w:bookmarkStart w:id="76" w:name="_Toc30460"/>
      <w:bookmarkStart w:id="77" w:name="_Toc25028"/>
      <w:bookmarkStart w:id="78" w:name="_Toc20194"/>
      <w:bookmarkStart w:id="79" w:name="_Toc288154001"/>
      <w:bookmarkStart w:id="80" w:name="_Toc288149037"/>
      <w:bookmarkStart w:id="81" w:name="_Toc207164706"/>
    </w:p>
    <w:p>
      <w:pPr>
        <w:pStyle w:val="47"/>
        <w:pageBreakBefore w:val="0"/>
        <w:tabs>
          <w:tab w:val="clear" w:pos="432"/>
        </w:tabs>
        <w:topLinePunct w:val="0"/>
        <w:bidi w:val="0"/>
        <w:spacing w:line="360" w:lineRule="auto"/>
        <w:jc w:val="center"/>
        <w:rPr>
          <w:rFonts w:hint="eastAsia" w:ascii="宋体" w:hAnsi="宋体" w:eastAsia="宋体" w:cs="宋体"/>
        </w:rPr>
      </w:pPr>
      <w:r>
        <w:rPr>
          <w:rFonts w:hint="eastAsia" w:ascii="宋体" w:hAnsi="宋体" w:eastAsia="宋体" w:cs="宋体"/>
        </w:rPr>
        <w:t>二、投标须知</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Style w:val="47"/>
        <w:pageBreakBefore w:val="0"/>
        <w:tabs>
          <w:tab w:val="clear" w:pos="432"/>
        </w:tabs>
        <w:topLinePunct w:val="0"/>
        <w:bidi w:val="0"/>
        <w:spacing w:line="360" w:lineRule="auto"/>
        <w:rPr>
          <w:rFonts w:hint="eastAsia" w:ascii="宋体" w:hAnsi="宋体" w:eastAsia="宋体" w:cs="宋体"/>
          <w:lang w:val="zh-CN"/>
        </w:rPr>
      </w:pPr>
      <w:bookmarkStart w:id="82" w:name="_Toc6901"/>
      <w:bookmarkStart w:id="83" w:name="_Toc8073"/>
      <w:bookmarkStart w:id="84" w:name="_Toc3589"/>
      <w:bookmarkStart w:id="85" w:name="_Toc296536674"/>
      <w:r>
        <w:rPr>
          <w:rFonts w:hint="eastAsia" w:ascii="宋体" w:hAnsi="宋体" w:eastAsia="宋体" w:cs="宋体"/>
          <w:lang w:val="zh-CN"/>
        </w:rPr>
        <w:t>1.总则</w:t>
      </w:r>
      <w:bookmarkEnd w:id="79"/>
      <w:bookmarkEnd w:id="80"/>
      <w:bookmarkEnd w:id="81"/>
      <w:bookmarkEnd w:id="82"/>
      <w:bookmarkEnd w:id="83"/>
      <w:bookmarkEnd w:id="84"/>
      <w:bookmarkEnd w:id="85"/>
    </w:p>
    <w:p>
      <w:pPr>
        <w:pStyle w:val="28"/>
        <w:pageBreakBefore w:val="0"/>
        <w:topLinePunct w:val="0"/>
        <w:bidi w:val="0"/>
        <w:spacing w:line="360" w:lineRule="auto"/>
        <w:jc w:val="both"/>
        <w:rPr>
          <w:rFonts w:hint="eastAsia" w:ascii="宋体" w:hAnsi="宋体" w:eastAsia="宋体" w:cs="宋体"/>
          <w:sz w:val="24"/>
          <w:szCs w:val="24"/>
          <w:lang w:val="zh-CN"/>
        </w:rPr>
      </w:pPr>
      <w:bookmarkStart w:id="86" w:name="_Toc21406"/>
      <w:bookmarkStart w:id="87" w:name="_Toc2164"/>
      <w:bookmarkStart w:id="88" w:name="_Toc20337"/>
      <w:bookmarkStart w:id="89" w:name="_Toc207164707"/>
      <w:bookmarkStart w:id="90" w:name="_Toc288154002"/>
      <w:bookmarkStart w:id="91" w:name="_Toc288149038"/>
      <w:bookmarkStart w:id="92" w:name="_Toc855"/>
      <w:bookmarkStart w:id="93" w:name="_Toc23357"/>
      <w:bookmarkStart w:id="94" w:name="_Toc8758"/>
      <w:bookmarkStart w:id="95" w:name="_Toc25482"/>
      <w:bookmarkStart w:id="96" w:name="_Toc5571"/>
      <w:bookmarkStart w:id="97" w:name="_Toc11237"/>
      <w:bookmarkStart w:id="98" w:name="_Toc13484"/>
      <w:bookmarkStart w:id="99" w:name="_Toc400"/>
      <w:bookmarkStart w:id="100" w:name="_Toc238543249"/>
      <w:bookmarkStart w:id="101" w:name="_Toc5564"/>
      <w:bookmarkStart w:id="102" w:name="_Toc9068"/>
      <w:bookmarkStart w:id="103" w:name="_Toc288148946"/>
      <w:bookmarkStart w:id="104" w:name="_Toc17172"/>
      <w:bookmarkStart w:id="105" w:name="_Toc5968"/>
      <w:bookmarkStart w:id="106" w:name="_Toc10477"/>
      <w:bookmarkStart w:id="107" w:name="_Toc19818"/>
      <w:r>
        <w:rPr>
          <w:rFonts w:hint="eastAsia" w:ascii="宋体" w:hAnsi="宋体" w:eastAsia="宋体" w:cs="宋体"/>
          <w:sz w:val="24"/>
          <w:szCs w:val="24"/>
          <w:lang w:val="zh-CN"/>
        </w:rPr>
        <w:t>1.1 项目概况</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1.1.1 根据《中华人民共和国招标投标法》、《实施条例》等有关法律、法规和规章的规定，本招标项目己具备招标条件，现对工程采用资格后审方式进行招标。</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1.1.2 本招标项目招标人：见投标人须知前附表。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1.1.3 本标段招标代理机构：见投标人须知前附表。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1.1.4 本招标项目名称、编号：见投标人须知前附表。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l.1.5 本标段建设地点：见投标人须知前附表。</w:t>
      </w:r>
    </w:p>
    <w:p>
      <w:pPr>
        <w:pStyle w:val="28"/>
        <w:pageBreakBefore w:val="0"/>
        <w:topLinePunct w:val="0"/>
        <w:bidi w:val="0"/>
        <w:spacing w:line="360" w:lineRule="auto"/>
        <w:jc w:val="both"/>
        <w:rPr>
          <w:rFonts w:hint="eastAsia" w:ascii="宋体" w:hAnsi="宋体" w:eastAsia="宋体" w:cs="宋体"/>
          <w:sz w:val="24"/>
          <w:szCs w:val="24"/>
          <w:lang w:val="zh-CN"/>
        </w:rPr>
      </w:pPr>
      <w:bookmarkStart w:id="108" w:name="_Toc18293"/>
      <w:bookmarkStart w:id="109" w:name="_Toc288149039"/>
      <w:bookmarkStart w:id="110" w:name="_Toc15816"/>
      <w:bookmarkStart w:id="111" w:name="_Toc6818"/>
      <w:bookmarkStart w:id="112" w:name="_Toc238543250"/>
      <w:bookmarkStart w:id="113" w:name="_Toc14234"/>
      <w:bookmarkStart w:id="114" w:name="_Toc19245"/>
      <w:bookmarkStart w:id="115" w:name="_Toc30457"/>
      <w:bookmarkStart w:id="116" w:name="_Toc288148947"/>
      <w:bookmarkStart w:id="117" w:name="_Toc288154003"/>
      <w:bookmarkStart w:id="118" w:name="_Toc16479"/>
      <w:bookmarkStart w:id="119" w:name="_Toc22848"/>
      <w:bookmarkStart w:id="120" w:name="_Toc3013"/>
      <w:bookmarkStart w:id="121" w:name="_Toc9594"/>
      <w:bookmarkStart w:id="122" w:name="_Toc32412"/>
      <w:bookmarkStart w:id="123" w:name="_Toc19739"/>
      <w:bookmarkStart w:id="124" w:name="_Toc18941"/>
      <w:bookmarkStart w:id="125" w:name="_Toc27004"/>
      <w:bookmarkStart w:id="126" w:name="_Toc207164708"/>
      <w:bookmarkStart w:id="127" w:name="_Toc23096"/>
      <w:bookmarkStart w:id="128" w:name="_Toc21400"/>
      <w:bookmarkStart w:id="129" w:name="_Toc30398"/>
      <w:r>
        <w:rPr>
          <w:rFonts w:hint="eastAsia" w:ascii="宋体" w:hAnsi="宋体" w:eastAsia="宋体" w:cs="宋体"/>
          <w:sz w:val="24"/>
          <w:szCs w:val="24"/>
          <w:lang w:val="zh-CN"/>
        </w:rPr>
        <w:t>1.2 资金来源和落实情况</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1.2.1 本招标项目的资金来源：见投标人须知前附表。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1.2.2 本招标项目的出资比例：见投标人须知前附表。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1.2.3 本招标项目的资金落实情况：见投标人须知前附表。</w:t>
      </w:r>
    </w:p>
    <w:p>
      <w:pPr>
        <w:pStyle w:val="28"/>
        <w:pageBreakBefore w:val="0"/>
        <w:topLinePunct w:val="0"/>
        <w:bidi w:val="0"/>
        <w:spacing w:line="360" w:lineRule="auto"/>
        <w:jc w:val="both"/>
        <w:rPr>
          <w:rFonts w:hint="eastAsia" w:ascii="宋体" w:hAnsi="宋体" w:eastAsia="宋体" w:cs="宋体"/>
          <w:sz w:val="24"/>
          <w:szCs w:val="24"/>
          <w:lang w:val="zh-CN"/>
        </w:rPr>
      </w:pPr>
      <w:bookmarkStart w:id="130" w:name="_Toc18881"/>
      <w:bookmarkStart w:id="131" w:name="_Toc28462"/>
      <w:bookmarkStart w:id="132" w:name="_Toc6557"/>
      <w:bookmarkStart w:id="133" w:name="_Toc32488"/>
      <w:bookmarkStart w:id="134" w:name="_Toc28733"/>
      <w:bookmarkStart w:id="135" w:name="_Toc288148948"/>
      <w:bookmarkStart w:id="136" w:name="_Toc19402"/>
      <w:bookmarkStart w:id="137" w:name="_Toc238543251"/>
      <w:bookmarkStart w:id="138" w:name="_Toc5040"/>
      <w:bookmarkStart w:id="139" w:name="_Toc9261"/>
      <w:bookmarkStart w:id="140" w:name="_Toc27933"/>
      <w:bookmarkStart w:id="141" w:name="_Toc18783"/>
      <w:bookmarkStart w:id="142" w:name="_Toc32402"/>
      <w:bookmarkStart w:id="143" w:name="_Toc207164709"/>
      <w:bookmarkStart w:id="144" w:name="_Toc8211"/>
      <w:bookmarkStart w:id="145" w:name="_Toc28848"/>
      <w:bookmarkStart w:id="146" w:name="_Toc837"/>
      <w:bookmarkStart w:id="147" w:name="_Toc17997"/>
      <w:bookmarkStart w:id="148" w:name="_Toc288149040"/>
      <w:bookmarkStart w:id="149" w:name="_Toc15844"/>
      <w:bookmarkStart w:id="150" w:name="_Toc20290"/>
      <w:bookmarkStart w:id="151" w:name="_Toc288154004"/>
      <w:r>
        <w:rPr>
          <w:rFonts w:hint="eastAsia" w:ascii="宋体" w:hAnsi="宋体" w:eastAsia="宋体" w:cs="宋体"/>
          <w:sz w:val="24"/>
          <w:szCs w:val="24"/>
          <w:lang w:val="zh-CN"/>
        </w:rPr>
        <w:t>1.3 招标范围、计划工期和质量要求</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1.3.1 本次招标内容、规模、范围：见投标人须知前附表。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1.3.2 本标段的计划工期：见投标人须知前附表。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1.3.3 本标段的质量要求：见投标人须知前附表。</w:t>
      </w:r>
    </w:p>
    <w:p>
      <w:pPr>
        <w:pStyle w:val="28"/>
        <w:pageBreakBefore w:val="0"/>
        <w:topLinePunct w:val="0"/>
        <w:bidi w:val="0"/>
        <w:spacing w:line="360" w:lineRule="auto"/>
        <w:jc w:val="both"/>
        <w:rPr>
          <w:rFonts w:hint="eastAsia" w:ascii="宋体" w:hAnsi="宋体" w:eastAsia="宋体" w:cs="宋体"/>
          <w:sz w:val="24"/>
          <w:szCs w:val="24"/>
          <w:lang w:val="zh-CN"/>
        </w:rPr>
      </w:pPr>
      <w:bookmarkStart w:id="152" w:name="_Toc12650"/>
      <w:bookmarkStart w:id="153" w:name="_Toc23444"/>
      <w:bookmarkStart w:id="154" w:name="_Toc9962"/>
      <w:bookmarkStart w:id="155" w:name="_Toc6362"/>
      <w:bookmarkStart w:id="156" w:name="_Toc288154005"/>
      <w:bookmarkStart w:id="157" w:name="_Toc793"/>
      <w:bookmarkStart w:id="158" w:name="_Toc31372"/>
      <w:bookmarkStart w:id="159" w:name="_Toc29615"/>
      <w:bookmarkStart w:id="160" w:name="_Toc14787"/>
      <w:bookmarkStart w:id="161" w:name="_Toc23974"/>
      <w:bookmarkStart w:id="162" w:name="_Toc32753"/>
      <w:bookmarkStart w:id="163" w:name="_Toc16858"/>
      <w:bookmarkStart w:id="164" w:name="_Toc29462"/>
      <w:bookmarkStart w:id="165" w:name="_Toc17980"/>
      <w:bookmarkStart w:id="166" w:name="_Toc16301"/>
      <w:bookmarkStart w:id="167" w:name="_Toc238543252"/>
      <w:bookmarkStart w:id="168" w:name="_Toc22922"/>
      <w:bookmarkStart w:id="169" w:name="_Toc288149041"/>
      <w:bookmarkStart w:id="170" w:name="_Toc3432"/>
      <w:bookmarkStart w:id="171" w:name="_Toc207164710"/>
      <w:bookmarkStart w:id="172" w:name="_Toc26917"/>
      <w:bookmarkStart w:id="173" w:name="_Toc288148949"/>
      <w:r>
        <w:rPr>
          <w:rFonts w:hint="eastAsia" w:ascii="宋体" w:hAnsi="宋体" w:eastAsia="宋体" w:cs="宋体"/>
          <w:sz w:val="24"/>
          <w:szCs w:val="24"/>
          <w:lang w:val="zh-CN"/>
        </w:rPr>
        <w:t>1.4 投标人资格要求</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1.4.1 投标人应具备承担本工程的资质条件、能力和信誉。</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(1)资质条件：见投标人须知前附表；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(2)财务要求：见投标人须知前附表；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(3)业绩要求：见投标人须知前附表；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(4)信誉要求：见投标人须知前附表；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(5)项目经理资格：见投标人须知前附表； </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(6)其他要求：见投标人须知前附表。</w:t>
      </w:r>
    </w:p>
    <w:p>
      <w:pPr>
        <w:pageBreakBefore w:val="0"/>
        <w:topLinePunct w:val="0"/>
        <w:autoSpaceDE w:val="0"/>
        <w:autoSpaceDN w:val="0"/>
        <w:bidi w:val="0"/>
        <w:adjustRightInd w:val="0"/>
        <w:spacing w:line="360" w:lineRule="auto"/>
        <w:ind w:firstLine="420"/>
        <w:jc w:val="left"/>
        <w:rPr>
          <w:rFonts w:hint="eastAsia" w:ascii="宋体" w:hAnsi="宋体" w:eastAsia="宋体" w:cs="宋体"/>
          <w:bCs/>
          <w:szCs w:val="18"/>
          <w:lang w:val="zh-CN"/>
        </w:rPr>
      </w:pPr>
      <w:r>
        <w:rPr>
          <w:rFonts w:hint="eastAsia" w:ascii="宋体" w:hAnsi="宋体" w:eastAsia="宋体" w:cs="宋体"/>
          <w:bCs/>
          <w:szCs w:val="18"/>
          <w:lang w:val="zh-CN"/>
        </w:rPr>
        <w:t>1.4.2 投标人须知前附表规定接受联合体投标的，除应符合本章第1.4.1项和投标人须知前附表的要求外，还应遵守以下规定：</w:t>
      </w:r>
    </w:p>
    <w:p>
      <w:pPr>
        <w:pageBreakBefore w:val="0"/>
        <w:topLinePunct w:val="0"/>
        <w:autoSpaceDE w:val="0"/>
        <w:autoSpaceDN w:val="0"/>
        <w:bidi w:val="0"/>
        <w:adjustRightInd w:val="0"/>
        <w:spacing w:line="360" w:lineRule="auto"/>
        <w:ind w:firstLine="420"/>
        <w:jc w:val="left"/>
        <w:rPr>
          <w:rFonts w:hint="eastAsia" w:ascii="宋体" w:hAnsi="宋体" w:eastAsia="宋体" w:cs="宋体"/>
          <w:bCs/>
          <w:szCs w:val="18"/>
          <w:lang w:val="zh-CN"/>
        </w:rPr>
      </w:pPr>
      <w:r>
        <w:rPr>
          <w:rFonts w:hint="eastAsia" w:ascii="宋体" w:hAnsi="宋体" w:eastAsia="宋体" w:cs="宋体"/>
          <w:bCs/>
          <w:szCs w:val="18"/>
          <w:lang w:val="zh-CN"/>
        </w:rPr>
        <w:t>（1）联合体各方应按照文件提供的格式签订联合体协议书，明确联合体牵头人和各方权利义务；</w:t>
      </w:r>
    </w:p>
    <w:p>
      <w:pPr>
        <w:pageBreakBefore w:val="0"/>
        <w:topLinePunct w:val="0"/>
        <w:autoSpaceDE w:val="0"/>
        <w:autoSpaceDN w:val="0"/>
        <w:bidi w:val="0"/>
        <w:adjustRightInd w:val="0"/>
        <w:spacing w:line="360" w:lineRule="auto"/>
        <w:ind w:firstLine="420"/>
        <w:jc w:val="left"/>
        <w:rPr>
          <w:rFonts w:hint="eastAsia" w:ascii="宋体" w:hAnsi="宋体" w:eastAsia="宋体" w:cs="宋体"/>
          <w:bCs/>
          <w:szCs w:val="18"/>
          <w:lang w:val="zh-CN"/>
        </w:rPr>
      </w:pPr>
      <w:r>
        <w:rPr>
          <w:rFonts w:hint="eastAsia" w:ascii="宋体" w:hAnsi="宋体" w:eastAsia="宋体" w:cs="宋体"/>
          <w:bCs/>
          <w:szCs w:val="18"/>
          <w:lang w:val="zh-CN"/>
        </w:rPr>
        <w:t>（2）由同一专业的单位组成的联合体，按照资质等级较低的单位确定资质等级；</w:t>
      </w:r>
    </w:p>
    <w:p>
      <w:pPr>
        <w:pageBreakBefore w:val="0"/>
        <w:topLinePunct w:val="0"/>
        <w:autoSpaceDE w:val="0"/>
        <w:autoSpaceDN w:val="0"/>
        <w:bidi w:val="0"/>
        <w:adjustRightInd w:val="0"/>
        <w:spacing w:line="360" w:lineRule="auto"/>
        <w:ind w:firstLine="420"/>
        <w:jc w:val="left"/>
        <w:rPr>
          <w:rFonts w:hint="eastAsia" w:ascii="宋体" w:hAnsi="宋体" w:eastAsia="宋体" w:cs="宋体"/>
          <w:bCs/>
          <w:szCs w:val="18"/>
          <w:lang w:val="zh-CN"/>
        </w:rPr>
      </w:pPr>
      <w:r>
        <w:rPr>
          <w:rFonts w:hint="eastAsia" w:ascii="宋体" w:hAnsi="宋体" w:eastAsia="宋体" w:cs="宋体"/>
          <w:bCs/>
          <w:szCs w:val="18"/>
          <w:lang w:val="zh-CN"/>
        </w:rPr>
        <w:t>（3）联合体各方不得再以自己名义单独或参加其他联合体在同一标段中投标。</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1.4.3 投标人不得存在下列情形之一：</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(1)为招标人不具有独立法人资格的附属机构(单位)；</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(2)为本标段前期准备提供设计或咨询服务的，但设计施工总承包的除外；</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(3)为本标段的监理人；</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(4)为本标段的代建人；</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(5)为本标段提供招标代理服务的；</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(6)与本标段的监理人或代建人或招标代理机构同为一个法定代表人的；</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(7)与本标段的监理人或代建人或招标代理机构相互控股或参股的；</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(8)与本标段的监理人或代建人或招标代理机构相互任职或工作的；</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(9)被责令停业的；</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(10)被暂停或取消投标资格的；</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(11)财产被接管或冻结的：</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(12)在最近三年内有骗取中标或严重违约或重大工程质量问题的。</w:t>
      </w:r>
    </w:p>
    <w:p>
      <w:pPr>
        <w:pStyle w:val="28"/>
        <w:pageBreakBefore w:val="0"/>
        <w:topLinePunct w:val="0"/>
        <w:bidi w:val="0"/>
        <w:spacing w:line="360" w:lineRule="auto"/>
        <w:jc w:val="both"/>
        <w:rPr>
          <w:rFonts w:hint="eastAsia" w:ascii="宋体" w:hAnsi="宋体" w:eastAsia="宋体" w:cs="宋体"/>
          <w:sz w:val="24"/>
          <w:szCs w:val="24"/>
          <w:lang w:val="zh-CN"/>
        </w:rPr>
      </w:pPr>
      <w:bookmarkStart w:id="174" w:name="_Toc24415"/>
      <w:bookmarkStart w:id="175" w:name="_Toc15633"/>
      <w:bookmarkStart w:id="176" w:name="_Toc22322"/>
      <w:bookmarkStart w:id="177" w:name="_Toc24"/>
      <w:bookmarkStart w:id="178" w:name="_Toc8145"/>
      <w:bookmarkStart w:id="179" w:name="_Toc11426"/>
      <w:bookmarkStart w:id="180" w:name="_Toc288154006"/>
      <w:bookmarkStart w:id="181" w:name="_Toc16905"/>
      <w:bookmarkStart w:id="182" w:name="_Toc288149042"/>
      <w:bookmarkStart w:id="183" w:name="_Toc15310"/>
      <w:bookmarkStart w:id="184" w:name="_Toc238543253"/>
      <w:bookmarkStart w:id="185" w:name="_Toc207164711"/>
      <w:bookmarkStart w:id="186" w:name="_Toc25246"/>
      <w:bookmarkStart w:id="187" w:name="_Toc22445"/>
      <w:bookmarkStart w:id="188" w:name="_Toc3329"/>
      <w:bookmarkStart w:id="189" w:name="_Toc16359"/>
      <w:bookmarkStart w:id="190" w:name="_Toc1626"/>
      <w:bookmarkStart w:id="191" w:name="_Toc14129"/>
      <w:bookmarkStart w:id="192" w:name="_Toc288148950"/>
      <w:bookmarkStart w:id="193" w:name="_Toc32092"/>
      <w:bookmarkStart w:id="194" w:name="_Toc1656"/>
      <w:bookmarkStart w:id="195" w:name="_Toc12330"/>
      <w:r>
        <w:rPr>
          <w:rFonts w:hint="eastAsia" w:ascii="宋体" w:hAnsi="宋体" w:eastAsia="宋体" w:cs="宋体"/>
          <w:sz w:val="24"/>
          <w:szCs w:val="24"/>
          <w:lang w:val="zh-CN"/>
        </w:rPr>
        <w:t>1.5 费用承担</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投标人准备和参加投标活动发生的费用自理。</w:t>
      </w:r>
    </w:p>
    <w:p>
      <w:pPr>
        <w:pStyle w:val="28"/>
        <w:pageBreakBefore w:val="0"/>
        <w:topLinePunct w:val="0"/>
        <w:bidi w:val="0"/>
        <w:spacing w:line="360" w:lineRule="auto"/>
        <w:jc w:val="both"/>
        <w:rPr>
          <w:rFonts w:hint="eastAsia" w:ascii="宋体" w:hAnsi="宋体" w:eastAsia="宋体" w:cs="宋体"/>
          <w:sz w:val="24"/>
          <w:szCs w:val="24"/>
          <w:lang w:val="zh-CN"/>
        </w:rPr>
      </w:pPr>
      <w:bookmarkStart w:id="196" w:name="_Toc17233"/>
      <w:bookmarkStart w:id="197" w:name="_Toc3802"/>
      <w:bookmarkStart w:id="198" w:name="_Toc15348"/>
      <w:bookmarkStart w:id="199" w:name="_Toc24189"/>
      <w:bookmarkStart w:id="200" w:name="_Toc288154007"/>
      <w:bookmarkStart w:id="201" w:name="_Toc21169"/>
      <w:bookmarkStart w:id="202" w:name="_Toc238543254"/>
      <w:bookmarkStart w:id="203" w:name="_Toc3963"/>
      <w:bookmarkStart w:id="204" w:name="_Toc31479"/>
      <w:bookmarkStart w:id="205" w:name="_Toc288148951"/>
      <w:bookmarkStart w:id="206" w:name="_Toc23714"/>
      <w:bookmarkStart w:id="207" w:name="_Toc16932"/>
      <w:bookmarkStart w:id="208" w:name="_Toc26546"/>
      <w:bookmarkStart w:id="209" w:name="_Toc288149043"/>
      <w:bookmarkStart w:id="210" w:name="_Toc22592"/>
      <w:bookmarkStart w:id="211" w:name="_Toc7844"/>
      <w:bookmarkStart w:id="212" w:name="_Toc1355"/>
      <w:bookmarkStart w:id="213" w:name="_Toc207164712"/>
      <w:bookmarkStart w:id="214" w:name="_Toc8709"/>
      <w:bookmarkStart w:id="215" w:name="_Toc23640"/>
      <w:bookmarkStart w:id="216" w:name="_Toc7021"/>
      <w:bookmarkStart w:id="217" w:name="_Toc15169"/>
      <w:r>
        <w:rPr>
          <w:rFonts w:hint="eastAsia" w:ascii="宋体" w:hAnsi="宋体" w:eastAsia="宋体" w:cs="宋体"/>
          <w:sz w:val="24"/>
          <w:szCs w:val="24"/>
          <w:lang w:val="zh-CN"/>
        </w:rPr>
        <w:t>1.6 保密</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参与招标投标活动的各方应对招标文件和投标文件中的商业和技术等秘密保密，违者应对由此造成的后果承担法律责任。</w:t>
      </w:r>
    </w:p>
    <w:p>
      <w:pPr>
        <w:pStyle w:val="28"/>
        <w:pageBreakBefore w:val="0"/>
        <w:topLinePunct w:val="0"/>
        <w:bidi w:val="0"/>
        <w:spacing w:line="360" w:lineRule="auto"/>
        <w:jc w:val="both"/>
        <w:rPr>
          <w:rFonts w:hint="eastAsia" w:ascii="宋体" w:hAnsi="宋体" w:eastAsia="宋体" w:cs="宋体"/>
          <w:sz w:val="24"/>
          <w:szCs w:val="24"/>
          <w:lang w:val="zh-CN"/>
        </w:rPr>
      </w:pPr>
      <w:bookmarkStart w:id="218" w:name="_Toc238543255"/>
      <w:bookmarkStart w:id="219" w:name="_Toc10637"/>
      <w:bookmarkStart w:id="220" w:name="_Toc4845"/>
      <w:bookmarkStart w:id="221" w:name="_Toc30531"/>
      <w:bookmarkStart w:id="222" w:name="_Toc25862"/>
      <w:bookmarkStart w:id="223" w:name="_Toc29189"/>
      <w:bookmarkStart w:id="224" w:name="_Toc207164713"/>
      <w:bookmarkStart w:id="225" w:name="_Toc288154008"/>
      <w:bookmarkStart w:id="226" w:name="_Toc18861"/>
      <w:bookmarkStart w:id="227" w:name="_Toc203"/>
      <w:bookmarkStart w:id="228" w:name="_Toc46"/>
      <w:bookmarkStart w:id="229" w:name="_Toc25121"/>
      <w:bookmarkStart w:id="230" w:name="_Toc288148952"/>
      <w:bookmarkStart w:id="231" w:name="_Toc18815"/>
      <w:bookmarkStart w:id="232" w:name="_Toc12941"/>
      <w:bookmarkStart w:id="233" w:name="_Toc24032"/>
      <w:bookmarkStart w:id="234" w:name="_Toc710"/>
      <w:bookmarkStart w:id="235" w:name="_Toc8061"/>
      <w:bookmarkStart w:id="236" w:name="_Toc5219"/>
      <w:bookmarkStart w:id="237" w:name="_Toc288149044"/>
      <w:bookmarkStart w:id="238" w:name="_Toc1150"/>
      <w:bookmarkStart w:id="239" w:name="_Toc24848"/>
      <w:r>
        <w:rPr>
          <w:rFonts w:hint="eastAsia" w:ascii="宋体" w:hAnsi="宋体" w:eastAsia="宋体" w:cs="宋体"/>
          <w:sz w:val="24"/>
          <w:szCs w:val="24"/>
          <w:lang w:val="zh-CN"/>
        </w:rPr>
        <w:t>1.7 语言文字</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除专用术语外，与招标投标有关的语言均使用中文。必要时专用术语应附有中文注释。</w:t>
      </w:r>
    </w:p>
    <w:p>
      <w:pPr>
        <w:pStyle w:val="28"/>
        <w:pageBreakBefore w:val="0"/>
        <w:topLinePunct w:val="0"/>
        <w:bidi w:val="0"/>
        <w:spacing w:line="360" w:lineRule="auto"/>
        <w:jc w:val="both"/>
        <w:rPr>
          <w:rFonts w:hint="eastAsia" w:ascii="宋体" w:hAnsi="宋体" w:eastAsia="宋体" w:cs="宋体"/>
          <w:sz w:val="24"/>
          <w:szCs w:val="24"/>
          <w:lang w:val="zh-CN"/>
        </w:rPr>
      </w:pPr>
      <w:bookmarkStart w:id="240" w:name="_Toc1224"/>
      <w:bookmarkStart w:id="241" w:name="_Toc26061"/>
      <w:bookmarkStart w:id="242" w:name="_Toc10200"/>
      <w:bookmarkStart w:id="243" w:name="_Toc214"/>
      <w:bookmarkStart w:id="244" w:name="_Toc921"/>
      <w:bookmarkStart w:id="245" w:name="_Toc1523"/>
      <w:bookmarkStart w:id="246" w:name="_Toc29064"/>
      <w:bookmarkStart w:id="247" w:name="_Toc17168"/>
      <w:bookmarkStart w:id="248" w:name="_Toc238543256"/>
      <w:bookmarkStart w:id="249" w:name="_Toc288148953"/>
      <w:bookmarkStart w:id="250" w:name="_Toc288154009"/>
      <w:bookmarkStart w:id="251" w:name="_Toc5452"/>
      <w:bookmarkStart w:id="252" w:name="_Toc207164714"/>
      <w:bookmarkStart w:id="253" w:name="_Toc655"/>
      <w:bookmarkStart w:id="254" w:name="_Toc30963"/>
      <w:bookmarkStart w:id="255" w:name="_Toc29094"/>
      <w:bookmarkStart w:id="256" w:name="_Toc15474"/>
      <w:bookmarkStart w:id="257" w:name="_Toc15940"/>
      <w:bookmarkStart w:id="258" w:name="_Toc581"/>
      <w:bookmarkStart w:id="259" w:name="_Toc15786"/>
      <w:bookmarkStart w:id="260" w:name="_Toc5218"/>
      <w:bookmarkStart w:id="261" w:name="_Toc288149045"/>
      <w:r>
        <w:rPr>
          <w:rFonts w:hint="eastAsia" w:ascii="宋体" w:hAnsi="宋体" w:eastAsia="宋体" w:cs="宋体"/>
          <w:sz w:val="24"/>
          <w:szCs w:val="24"/>
          <w:lang w:val="zh-CN"/>
        </w:rPr>
        <w:t>1.8 计量单位</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所有计量均采用中华人民共和国法定计量单位。</w:t>
      </w:r>
    </w:p>
    <w:p>
      <w:pPr>
        <w:pStyle w:val="28"/>
        <w:pageBreakBefore w:val="0"/>
        <w:topLinePunct w:val="0"/>
        <w:bidi w:val="0"/>
        <w:spacing w:line="360" w:lineRule="auto"/>
        <w:jc w:val="both"/>
        <w:rPr>
          <w:rFonts w:hint="eastAsia" w:ascii="宋体" w:hAnsi="宋体" w:eastAsia="宋体" w:cs="宋体"/>
          <w:sz w:val="24"/>
          <w:szCs w:val="24"/>
          <w:lang w:val="zh-CN"/>
        </w:rPr>
      </w:pPr>
      <w:bookmarkStart w:id="262" w:name="_Toc26410"/>
      <w:bookmarkStart w:id="263" w:name="_Toc288154010"/>
      <w:bookmarkStart w:id="264" w:name="_Toc402"/>
      <w:bookmarkStart w:id="265" w:name="_Toc5051"/>
      <w:bookmarkStart w:id="266" w:name="_Toc29155"/>
      <w:bookmarkStart w:id="267" w:name="_Toc238543257"/>
      <w:bookmarkStart w:id="268" w:name="_Toc9539"/>
      <w:bookmarkStart w:id="269" w:name="_Toc207164715"/>
      <w:bookmarkStart w:id="270" w:name="_Toc14547"/>
      <w:bookmarkStart w:id="271" w:name="_Toc15752"/>
      <w:bookmarkStart w:id="272" w:name="_Toc26415"/>
      <w:bookmarkStart w:id="273" w:name="_Toc22133"/>
      <w:bookmarkStart w:id="274" w:name="_Toc288148954"/>
      <w:bookmarkStart w:id="275" w:name="_Toc3359"/>
      <w:bookmarkStart w:id="276" w:name="_Toc288149046"/>
      <w:bookmarkStart w:id="277" w:name="_Toc9664"/>
      <w:bookmarkStart w:id="278" w:name="_Toc18622"/>
      <w:bookmarkStart w:id="279" w:name="_Toc7940"/>
      <w:bookmarkStart w:id="280" w:name="_Toc4630"/>
      <w:bookmarkStart w:id="281" w:name="_Toc21649"/>
      <w:bookmarkStart w:id="282" w:name="_Toc31703"/>
      <w:bookmarkStart w:id="283" w:name="_Toc29656"/>
      <w:r>
        <w:rPr>
          <w:rFonts w:hint="eastAsia" w:ascii="宋体" w:hAnsi="宋体" w:eastAsia="宋体" w:cs="宋体"/>
          <w:sz w:val="24"/>
          <w:szCs w:val="24"/>
          <w:lang w:val="zh-CN"/>
        </w:rPr>
        <w:t>1.9 踏勘现场</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1.9.1 投标人须知前附表规定组织踏勘现场的，招标人按投标人须知前附表规定的时间、地点组织投标人踏勘项目现场。</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1.9.2 投标人踏勘现场发生的费用自理。</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1.9.3 除招标人的原因外，投标人自行负责在踏勘现场中所发生的人员伤亡和财产损失。</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1.9.4 招标人在踏勘现场中介绍的工程场地和相关的周边环境情况，供投标人在编制投标文件时参考，招标人不对投标人据此作出的判断和决策负责。</w:t>
      </w:r>
    </w:p>
    <w:p>
      <w:pPr>
        <w:pStyle w:val="28"/>
        <w:pageBreakBefore w:val="0"/>
        <w:topLinePunct w:val="0"/>
        <w:bidi w:val="0"/>
        <w:spacing w:line="360" w:lineRule="auto"/>
        <w:jc w:val="both"/>
        <w:rPr>
          <w:rFonts w:hint="eastAsia" w:ascii="宋体" w:hAnsi="宋体" w:eastAsia="宋体" w:cs="宋体"/>
          <w:sz w:val="24"/>
          <w:szCs w:val="24"/>
          <w:lang w:val="zh-CN"/>
        </w:rPr>
      </w:pPr>
      <w:bookmarkStart w:id="284" w:name="_Toc3051"/>
      <w:bookmarkStart w:id="285" w:name="_Toc6881"/>
      <w:bookmarkStart w:id="286" w:name="_Toc17678"/>
      <w:bookmarkStart w:id="287" w:name="_Toc3512"/>
      <w:bookmarkStart w:id="288" w:name="_Toc207164716"/>
      <w:bookmarkStart w:id="289" w:name="_Toc23915"/>
      <w:bookmarkStart w:id="290" w:name="_Toc12309"/>
      <w:bookmarkStart w:id="291" w:name="_Toc288154011"/>
      <w:bookmarkStart w:id="292" w:name="_Toc21090"/>
      <w:bookmarkStart w:id="293" w:name="_Toc8535"/>
      <w:bookmarkStart w:id="294" w:name="_Toc23845"/>
      <w:bookmarkStart w:id="295" w:name="_Toc9063"/>
      <w:bookmarkStart w:id="296" w:name="_Toc20431"/>
      <w:bookmarkStart w:id="297" w:name="_Toc288148955"/>
      <w:bookmarkStart w:id="298" w:name="_Toc728"/>
      <w:bookmarkStart w:id="299" w:name="_Toc18362"/>
      <w:bookmarkStart w:id="300" w:name="_Toc238543258"/>
      <w:bookmarkStart w:id="301" w:name="_Toc11687"/>
      <w:bookmarkStart w:id="302" w:name="_Toc288149047"/>
      <w:bookmarkStart w:id="303" w:name="_Toc29339"/>
      <w:bookmarkStart w:id="304" w:name="_Toc11834"/>
      <w:bookmarkStart w:id="305" w:name="_Toc10720"/>
      <w:r>
        <w:rPr>
          <w:rFonts w:hint="eastAsia" w:ascii="宋体" w:hAnsi="宋体" w:eastAsia="宋体" w:cs="宋体"/>
          <w:sz w:val="24"/>
          <w:szCs w:val="24"/>
          <w:lang w:val="zh-CN"/>
        </w:rPr>
        <w:t>1.10 投标预备会</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1.10.1 投标人须知前附表规定召开投标预备会的，招标人按投标人须知前附表规定的时间和地点召开投标。预备会，澄清投标人提出的问题。</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1.10.2 投标人应在投标人须知前附表规定的时间前，以书面和电子邮件形式将提出的问题送达招标代理机构，以便招标人和招标代理机构在会议期间澄清。</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1.10.3 招标人、招标代理机构在投标人须知前附表规定的时间内，将对投标人所提问题的澄清，以书面方式通知所有购买招标文件的投标人。该澄清内容为招标文件的组成部分。</w:t>
      </w:r>
    </w:p>
    <w:p>
      <w:pPr>
        <w:pStyle w:val="28"/>
        <w:pageBreakBefore w:val="0"/>
        <w:topLinePunct w:val="0"/>
        <w:bidi w:val="0"/>
        <w:spacing w:line="360" w:lineRule="auto"/>
        <w:jc w:val="both"/>
        <w:rPr>
          <w:rFonts w:hint="eastAsia" w:ascii="宋体" w:hAnsi="宋体" w:eastAsia="宋体" w:cs="宋体"/>
          <w:sz w:val="24"/>
          <w:szCs w:val="24"/>
          <w:lang w:val="zh-CN"/>
        </w:rPr>
      </w:pPr>
      <w:bookmarkStart w:id="306" w:name="_Toc3932"/>
      <w:bookmarkStart w:id="307" w:name="_Toc288148956"/>
      <w:bookmarkStart w:id="308" w:name="_Toc25597"/>
      <w:bookmarkStart w:id="309" w:name="_Toc238543259"/>
      <w:bookmarkStart w:id="310" w:name="_Toc12175"/>
      <w:bookmarkStart w:id="311" w:name="_Toc32124"/>
      <w:bookmarkStart w:id="312" w:name="_Toc32002"/>
      <w:bookmarkStart w:id="313" w:name="_Toc18664"/>
      <w:bookmarkStart w:id="314" w:name="_Toc2761"/>
      <w:bookmarkStart w:id="315" w:name="_Toc24323"/>
      <w:bookmarkStart w:id="316" w:name="_Toc28369"/>
      <w:bookmarkStart w:id="317" w:name="_Toc5414"/>
      <w:bookmarkStart w:id="318" w:name="_Toc288149048"/>
      <w:bookmarkStart w:id="319" w:name="_Toc2052"/>
      <w:bookmarkStart w:id="320" w:name="_Toc15155"/>
      <w:bookmarkStart w:id="321" w:name="_Toc207164717"/>
      <w:bookmarkStart w:id="322" w:name="_Toc13433"/>
      <w:bookmarkStart w:id="323" w:name="_Toc11728"/>
      <w:bookmarkStart w:id="324" w:name="_Toc9523"/>
      <w:bookmarkStart w:id="325" w:name="_Toc25925"/>
      <w:bookmarkStart w:id="326" w:name="_Toc288154012"/>
      <w:bookmarkStart w:id="327" w:name="_Toc8844"/>
      <w:r>
        <w:rPr>
          <w:rFonts w:hint="eastAsia" w:ascii="宋体" w:hAnsi="宋体" w:eastAsia="宋体" w:cs="宋体"/>
          <w:sz w:val="24"/>
          <w:szCs w:val="24"/>
          <w:lang w:val="zh-CN"/>
        </w:rPr>
        <w:t>1.11 分包</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投标人在中标后严禁将中标项目进行转包，违法分包及挂靠，其认定标准依扰住房和城乡建设部《建筑工程施工转包违法分包等违法行为认定查处管理办法（试行）相关规定执行。</w:t>
      </w:r>
    </w:p>
    <w:p>
      <w:pPr>
        <w:pStyle w:val="28"/>
        <w:pageBreakBefore w:val="0"/>
        <w:topLinePunct w:val="0"/>
        <w:bidi w:val="0"/>
        <w:spacing w:line="360" w:lineRule="auto"/>
        <w:jc w:val="both"/>
        <w:rPr>
          <w:rFonts w:hint="eastAsia" w:ascii="宋体" w:hAnsi="宋体" w:eastAsia="宋体" w:cs="宋体"/>
          <w:sz w:val="24"/>
          <w:szCs w:val="24"/>
          <w:lang w:val="zh-CN"/>
        </w:rPr>
      </w:pPr>
      <w:bookmarkStart w:id="328" w:name="_Toc238543260"/>
      <w:bookmarkStart w:id="329" w:name="_Toc5657"/>
      <w:bookmarkStart w:id="330" w:name="_Toc13287"/>
      <w:bookmarkStart w:id="331" w:name="_Toc13727"/>
      <w:bookmarkStart w:id="332" w:name="_Toc3340"/>
      <w:bookmarkStart w:id="333" w:name="_Toc4809"/>
      <w:bookmarkStart w:id="334" w:name="_Toc8134"/>
      <w:bookmarkStart w:id="335" w:name="_Toc207164718"/>
      <w:bookmarkStart w:id="336" w:name="_Toc10529"/>
      <w:bookmarkStart w:id="337" w:name="_Toc11846"/>
      <w:bookmarkStart w:id="338" w:name="_Toc18449"/>
      <w:bookmarkStart w:id="339" w:name="_Toc12557"/>
      <w:bookmarkStart w:id="340" w:name="_Toc28192"/>
      <w:bookmarkStart w:id="341" w:name="_Toc28936"/>
      <w:bookmarkStart w:id="342" w:name="_Toc20474"/>
      <w:bookmarkStart w:id="343" w:name="_Toc3581"/>
      <w:bookmarkStart w:id="344" w:name="_Toc288148957"/>
      <w:bookmarkStart w:id="345" w:name="_Toc31763"/>
      <w:bookmarkStart w:id="346" w:name="_Toc288149049"/>
      <w:bookmarkStart w:id="347" w:name="_Toc12816"/>
      <w:bookmarkStart w:id="348" w:name="_Toc16640"/>
      <w:bookmarkStart w:id="349" w:name="_Toc288154013"/>
      <w:r>
        <w:rPr>
          <w:rFonts w:hint="eastAsia" w:ascii="宋体" w:hAnsi="宋体" w:eastAsia="宋体" w:cs="宋体"/>
          <w:sz w:val="24"/>
          <w:szCs w:val="24"/>
          <w:lang w:val="zh-CN"/>
        </w:rPr>
        <w:t>1.12 偏离</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Cs/>
          <w:szCs w:val="18"/>
          <w:lang w:val="zh-CN"/>
        </w:rPr>
      </w:pPr>
      <w:r>
        <w:rPr>
          <w:rFonts w:hint="eastAsia" w:ascii="宋体" w:hAnsi="宋体" w:eastAsia="宋体" w:cs="宋体"/>
          <w:bCs/>
          <w:szCs w:val="18"/>
          <w:lang w:val="zh-CN"/>
        </w:rPr>
        <w:t>投标人须知前附表允许投标文件偏离招标文件某些要求的，偏离应当符合优于招标文件规定的偏离范围和幅度。</w:t>
      </w:r>
    </w:p>
    <w:p>
      <w:pPr>
        <w:pStyle w:val="47"/>
        <w:pageBreakBefore w:val="0"/>
        <w:tabs>
          <w:tab w:val="clear" w:pos="432"/>
        </w:tabs>
        <w:topLinePunct w:val="0"/>
        <w:bidi w:val="0"/>
        <w:spacing w:line="360" w:lineRule="auto"/>
        <w:rPr>
          <w:rFonts w:hint="eastAsia" w:ascii="宋体" w:hAnsi="宋体" w:eastAsia="宋体" w:cs="宋体"/>
          <w:lang w:val="zh-CN"/>
        </w:rPr>
      </w:pPr>
      <w:bookmarkStart w:id="350" w:name="_Toc24793"/>
      <w:bookmarkStart w:id="351" w:name="_Toc12063"/>
      <w:bookmarkStart w:id="352" w:name="_Toc296536675"/>
      <w:bookmarkStart w:id="353" w:name="_Toc207164719"/>
      <w:bookmarkStart w:id="354" w:name="_Toc288154014"/>
      <w:bookmarkStart w:id="355" w:name="_Toc288149050"/>
      <w:bookmarkStart w:id="356" w:name="_Toc17002"/>
      <w:r>
        <w:rPr>
          <w:rFonts w:hint="eastAsia" w:ascii="宋体" w:hAnsi="宋体" w:eastAsia="宋体" w:cs="宋体"/>
          <w:lang w:val="zh-CN"/>
        </w:rPr>
        <w:t>2.招标文件</w:t>
      </w:r>
      <w:bookmarkEnd w:id="350"/>
      <w:bookmarkEnd w:id="351"/>
      <w:bookmarkEnd w:id="352"/>
      <w:bookmarkEnd w:id="353"/>
      <w:bookmarkEnd w:id="354"/>
      <w:bookmarkEnd w:id="355"/>
      <w:bookmarkEnd w:id="356"/>
    </w:p>
    <w:p>
      <w:pPr>
        <w:pStyle w:val="28"/>
        <w:pageBreakBefore w:val="0"/>
        <w:topLinePunct w:val="0"/>
        <w:bidi w:val="0"/>
        <w:spacing w:line="360" w:lineRule="auto"/>
        <w:jc w:val="both"/>
        <w:rPr>
          <w:rFonts w:hint="eastAsia" w:ascii="宋体" w:hAnsi="宋体" w:eastAsia="宋体" w:cs="宋体"/>
          <w:sz w:val="24"/>
          <w:szCs w:val="24"/>
          <w:lang w:val="zh-CN"/>
        </w:rPr>
      </w:pPr>
      <w:bookmarkStart w:id="357" w:name="_Toc28524"/>
      <w:bookmarkStart w:id="358" w:name="_Toc16488"/>
      <w:bookmarkStart w:id="359" w:name="_Toc14273"/>
      <w:bookmarkStart w:id="360" w:name="_Toc5123"/>
      <w:bookmarkStart w:id="361" w:name="_Toc24278"/>
      <w:bookmarkStart w:id="362" w:name="_Toc8799"/>
      <w:bookmarkStart w:id="363" w:name="_Toc11961"/>
      <w:bookmarkStart w:id="364" w:name="_Toc29359"/>
      <w:bookmarkStart w:id="365" w:name="_Toc3322"/>
      <w:bookmarkStart w:id="366" w:name="_Toc1056"/>
      <w:bookmarkStart w:id="367" w:name="_Toc9282"/>
      <w:bookmarkStart w:id="368" w:name="_Toc30432"/>
      <w:bookmarkStart w:id="369" w:name="_Toc24603"/>
      <w:bookmarkStart w:id="370" w:name="_Toc27612"/>
      <w:bookmarkStart w:id="371" w:name="_Toc26234"/>
      <w:bookmarkStart w:id="372" w:name="_Toc288154015"/>
      <w:bookmarkStart w:id="373" w:name="_Toc288149051"/>
      <w:bookmarkStart w:id="374" w:name="_Toc238543262"/>
      <w:bookmarkStart w:id="375" w:name="_Toc23615"/>
      <w:bookmarkStart w:id="376" w:name="_Toc207164720"/>
      <w:bookmarkStart w:id="377" w:name="_Toc288148959"/>
      <w:bookmarkStart w:id="378" w:name="_Toc12102"/>
      <w:r>
        <w:rPr>
          <w:rFonts w:hint="eastAsia" w:ascii="宋体" w:hAnsi="宋体" w:eastAsia="宋体" w:cs="宋体"/>
          <w:sz w:val="24"/>
          <w:szCs w:val="24"/>
          <w:lang w:val="zh-CN"/>
        </w:rPr>
        <w:t>2.1 招标文件的组成</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本招标文件包括：</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(1)招标公告；</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(2)投标人须知；</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(3)评标办法；</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(4)合同条款及格式；</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(5)工程量清单；</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(6)图纸；</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(7)技术标准和要求；</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(8)投标文件格式；</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(9)投标人须知前附表规定的其他材料。</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根据本章第1.10款、第2.2款和第2.3款对招标文件所作的澄清、修改，构成招标文件的组成部分。</w:t>
      </w:r>
    </w:p>
    <w:p>
      <w:pPr>
        <w:pStyle w:val="28"/>
        <w:pageBreakBefore w:val="0"/>
        <w:topLinePunct w:val="0"/>
        <w:bidi w:val="0"/>
        <w:spacing w:line="360" w:lineRule="auto"/>
        <w:jc w:val="both"/>
        <w:rPr>
          <w:rFonts w:hint="eastAsia" w:ascii="宋体" w:hAnsi="宋体" w:eastAsia="宋体" w:cs="宋体"/>
          <w:sz w:val="24"/>
          <w:szCs w:val="24"/>
          <w:lang w:val="zh-CN"/>
        </w:rPr>
      </w:pPr>
      <w:bookmarkStart w:id="379" w:name="_Toc207164721"/>
      <w:bookmarkStart w:id="380" w:name="_Toc1152"/>
      <w:bookmarkStart w:id="381" w:name="_Toc15459"/>
      <w:bookmarkStart w:id="382" w:name="_Toc9863"/>
      <w:bookmarkStart w:id="383" w:name="_Toc19301"/>
      <w:bookmarkStart w:id="384" w:name="_Toc288148960"/>
      <w:bookmarkStart w:id="385" w:name="_Toc288149052"/>
      <w:bookmarkStart w:id="386" w:name="_Toc7391"/>
      <w:bookmarkStart w:id="387" w:name="_Toc9520"/>
      <w:bookmarkStart w:id="388" w:name="_Toc18625"/>
      <w:bookmarkStart w:id="389" w:name="_Toc9522"/>
      <w:bookmarkStart w:id="390" w:name="_Toc31328"/>
      <w:bookmarkStart w:id="391" w:name="_Toc17431"/>
      <w:bookmarkStart w:id="392" w:name="_Toc288154016"/>
      <w:bookmarkStart w:id="393" w:name="_Toc27652"/>
      <w:bookmarkStart w:id="394" w:name="_Toc238543263"/>
      <w:bookmarkStart w:id="395" w:name="_Toc14180"/>
      <w:bookmarkStart w:id="396" w:name="_Toc19287"/>
      <w:bookmarkStart w:id="397" w:name="_Toc27993"/>
      <w:bookmarkStart w:id="398" w:name="_Toc11245"/>
      <w:bookmarkStart w:id="399" w:name="_Toc10851"/>
      <w:bookmarkStart w:id="400" w:name="_Toc28052"/>
      <w:r>
        <w:rPr>
          <w:rFonts w:hint="eastAsia" w:ascii="宋体" w:hAnsi="宋体" w:eastAsia="宋体" w:cs="宋体"/>
          <w:sz w:val="24"/>
          <w:szCs w:val="24"/>
          <w:lang w:val="zh-CN"/>
        </w:rPr>
        <w:t>2.2 招标文件的澄清</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2.2.1 投标人应仔细阅读和检查招标文件的全部内容。如发现缺页或附件不全，应及时向招标人提出，以便补齐。如有疑问，应在投标人须知前附表规定的时间前以书面形式 (包括信函、传真等可以有形地表现所载内容的形式，下同) ，要求招标人对招标文件予以澄清。</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2.2.2 招标文件的澄清将在投标人须知前附表规定的投标截止时间15天前以书面形式发给所有购买招标文件的投标人，但不指明澄清问题的来源。如果澄清发出的时间距投标截止时间不足15天，相应延长投标截止时间。</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2.2.3 投标人在收到澄清后，应在投标人须知前附表规定的时间内以书面形式通知招标人，确认已收到该澄清。</w:t>
      </w:r>
    </w:p>
    <w:p>
      <w:pPr>
        <w:pStyle w:val="28"/>
        <w:pageBreakBefore w:val="0"/>
        <w:topLinePunct w:val="0"/>
        <w:bidi w:val="0"/>
        <w:spacing w:line="360" w:lineRule="auto"/>
        <w:jc w:val="both"/>
        <w:rPr>
          <w:rFonts w:hint="eastAsia" w:ascii="宋体" w:hAnsi="宋体" w:eastAsia="宋体" w:cs="宋体"/>
          <w:sz w:val="24"/>
          <w:szCs w:val="24"/>
          <w:lang w:val="zh-CN"/>
        </w:rPr>
      </w:pPr>
      <w:bookmarkStart w:id="401" w:name="_Toc8808"/>
      <w:bookmarkStart w:id="402" w:name="_Toc23735"/>
      <w:bookmarkStart w:id="403" w:name="_Toc9194"/>
      <w:bookmarkStart w:id="404" w:name="_Toc207164722"/>
      <w:bookmarkStart w:id="405" w:name="_Toc4600"/>
      <w:bookmarkStart w:id="406" w:name="_Toc29564"/>
      <w:bookmarkStart w:id="407" w:name="_Toc32063"/>
      <w:bookmarkStart w:id="408" w:name="_Toc288154017"/>
      <w:bookmarkStart w:id="409" w:name="_Toc288149053"/>
      <w:bookmarkStart w:id="410" w:name="_Toc6206"/>
      <w:bookmarkStart w:id="411" w:name="_Toc20555"/>
      <w:bookmarkStart w:id="412" w:name="_Toc14723"/>
      <w:bookmarkStart w:id="413" w:name="_Toc18537"/>
      <w:bookmarkStart w:id="414" w:name="_Toc8930"/>
      <w:bookmarkStart w:id="415" w:name="_Toc1488"/>
      <w:bookmarkStart w:id="416" w:name="_Toc288148961"/>
      <w:bookmarkStart w:id="417" w:name="_Toc11675"/>
      <w:bookmarkStart w:id="418" w:name="_Toc5547"/>
      <w:bookmarkStart w:id="419" w:name="_Toc4889"/>
      <w:bookmarkStart w:id="420" w:name="_Toc21300"/>
      <w:bookmarkStart w:id="421" w:name="_Toc238543264"/>
      <w:bookmarkStart w:id="422" w:name="_Toc29230"/>
      <w:r>
        <w:rPr>
          <w:rFonts w:hint="eastAsia" w:ascii="宋体" w:hAnsi="宋体" w:eastAsia="宋体" w:cs="宋体"/>
          <w:sz w:val="24"/>
          <w:szCs w:val="24"/>
          <w:lang w:val="zh-CN"/>
        </w:rPr>
        <w:t>2.3 招标文件的修改</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2.3.1在投标截止时间15天前，招标人可以书面形式修改招标文件，并通知所有已购买招标文件的投标人。如果修改招标文件的时间距投标截止时间不足15天，相应延长投标截止时间。</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2.3.2 投标人收到修改内容后，应在投标人须知前附表规定的时间内以书面形式通知招标人，确认已收到该修改。</w:t>
      </w:r>
    </w:p>
    <w:p>
      <w:pPr>
        <w:pStyle w:val="47"/>
        <w:pageBreakBefore w:val="0"/>
        <w:tabs>
          <w:tab w:val="clear" w:pos="432"/>
        </w:tabs>
        <w:topLinePunct w:val="0"/>
        <w:bidi w:val="0"/>
        <w:spacing w:line="360" w:lineRule="auto"/>
        <w:rPr>
          <w:rFonts w:hint="eastAsia" w:ascii="宋体" w:hAnsi="宋体" w:eastAsia="宋体" w:cs="宋体"/>
          <w:lang w:val="zh-CN"/>
        </w:rPr>
      </w:pPr>
      <w:bookmarkStart w:id="423" w:name="_Toc207164723"/>
      <w:bookmarkStart w:id="424" w:name="_Toc866"/>
      <w:bookmarkStart w:id="425" w:name="_Toc296536676"/>
      <w:bookmarkStart w:id="426" w:name="_Toc28001"/>
      <w:bookmarkStart w:id="427" w:name="_Toc288154018"/>
      <w:bookmarkStart w:id="428" w:name="_Toc288149054"/>
      <w:bookmarkStart w:id="429" w:name="_Toc2673"/>
      <w:r>
        <w:rPr>
          <w:rFonts w:hint="eastAsia" w:ascii="宋体" w:hAnsi="宋体" w:eastAsia="宋体" w:cs="宋体"/>
          <w:lang w:val="zh-CN"/>
        </w:rPr>
        <w:t>3.投标文件</w:t>
      </w:r>
      <w:bookmarkEnd w:id="423"/>
      <w:bookmarkEnd w:id="424"/>
      <w:bookmarkEnd w:id="425"/>
      <w:bookmarkEnd w:id="426"/>
      <w:bookmarkEnd w:id="427"/>
      <w:bookmarkEnd w:id="428"/>
      <w:bookmarkEnd w:id="429"/>
    </w:p>
    <w:p>
      <w:pPr>
        <w:pStyle w:val="28"/>
        <w:pageBreakBefore w:val="0"/>
        <w:topLinePunct w:val="0"/>
        <w:bidi w:val="0"/>
        <w:spacing w:line="360" w:lineRule="auto"/>
        <w:jc w:val="both"/>
        <w:rPr>
          <w:rFonts w:hint="eastAsia" w:ascii="宋体" w:hAnsi="宋体" w:eastAsia="宋体" w:cs="宋体"/>
          <w:sz w:val="24"/>
          <w:szCs w:val="24"/>
          <w:lang w:val="zh-CN"/>
        </w:rPr>
      </w:pPr>
      <w:bookmarkStart w:id="430" w:name="_Toc23660"/>
      <w:bookmarkStart w:id="431" w:name="_Toc463"/>
      <w:bookmarkStart w:id="432" w:name="_Toc22293"/>
      <w:bookmarkStart w:id="433" w:name="_Toc2016"/>
      <w:bookmarkStart w:id="434" w:name="_Toc30049"/>
      <w:bookmarkStart w:id="435" w:name="_Toc19205"/>
      <w:bookmarkStart w:id="436" w:name="_Toc238543266"/>
      <w:bookmarkStart w:id="437" w:name="_Toc15333"/>
      <w:bookmarkStart w:id="438" w:name="_Toc7459"/>
      <w:bookmarkStart w:id="439" w:name="_Toc16352"/>
      <w:bookmarkStart w:id="440" w:name="_Toc288149055"/>
      <w:bookmarkStart w:id="441" w:name="_Toc207164724"/>
      <w:bookmarkStart w:id="442" w:name="_Toc18624"/>
      <w:bookmarkStart w:id="443" w:name="_Toc22672"/>
      <w:bookmarkStart w:id="444" w:name="_Toc288154019"/>
      <w:bookmarkStart w:id="445" w:name="_Toc19246"/>
      <w:bookmarkStart w:id="446" w:name="_Toc29583"/>
      <w:bookmarkStart w:id="447" w:name="_Toc26979"/>
      <w:bookmarkStart w:id="448" w:name="_Toc7754"/>
      <w:bookmarkStart w:id="449" w:name="_Toc21044"/>
      <w:bookmarkStart w:id="450" w:name="_Toc288148963"/>
      <w:bookmarkStart w:id="451" w:name="_Toc19681"/>
      <w:r>
        <w:rPr>
          <w:rFonts w:hint="eastAsia" w:ascii="宋体" w:hAnsi="宋体" w:eastAsia="宋体" w:cs="宋体"/>
          <w:sz w:val="24"/>
          <w:szCs w:val="24"/>
          <w:lang w:val="zh-CN"/>
        </w:rPr>
        <w:t>3.1 投标文件的组成</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3.1.1 投标文件应包括下列内容：</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Cs/>
          <w:szCs w:val="18"/>
          <w:lang w:val="zh-CN"/>
        </w:rPr>
      </w:pPr>
      <w:r>
        <w:rPr>
          <w:rFonts w:hint="eastAsia" w:ascii="宋体" w:hAnsi="宋体" w:eastAsia="宋体" w:cs="宋体"/>
          <w:bCs/>
          <w:szCs w:val="18"/>
          <w:lang w:val="zh-CN"/>
        </w:rPr>
        <w:t>（</w:t>
      </w:r>
      <w:r>
        <w:rPr>
          <w:rFonts w:hint="eastAsia" w:ascii="宋体" w:hAnsi="宋体" w:eastAsia="宋体" w:cs="宋体"/>
          <w:bCs/>
          <w:szCs w:val="18"/>
        </w:rPr>
        <w:t>1</w:t>
      </w:r>
      <w:r>
        <w:rPr>
          <w:rFonts w:hint="eastAsia" w:ascii="宋体" w:hAnsi="宋体" w:eastAsia="宋体" w:cs="宋体"/>
          <w:bCs/>
          <w:szCs w:val="18"/>
          <w:lang w:val="zh-CN"/>
        </w:rPr>
        <w:t>）投标函及投标函附录</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Cs/>
          <w:szCs w:val="18"/>
          <w:lang w:val="zh-CN"/>
        </w:rPr>
      </w:pPr>
      <w:r>
        <w:rPr>
          <w:rFonts w:hint="eastAsia" w:ascii="宋体" w:hAnsi="宋体" w:eastAsia="宋体" w:cs="宋体"/>
          <w:bCs/>
          <w:szCs w:val="18"/>
          <w:lang w:val="zh-CN"/>
        </w:rPr>
        <w:t>（</w:t>
      </w:r>
      <w:r>
        <w:rPr>
          <w:rFonts w:hint="eastAsia" w:ascii="宋体" w:hAnsi="宋体" w:eastAsia="宋体" w:cs="宋体"/>
          <w:bCs/>
          <w:szCs w:val="18"/>
        </w:rPr>
        <w:t>2</w:t>
      </w:r>
      <w:r>
        <w:rPr>
          <w:rFonts w:hint="eastAsia" w:ascii="宋体" w:hAnsi="宋体" w:eastAsia="宋体" w:cs="宋体"/>
          <w:bCs/>
          <w:szCs w:val="18"/>
          <w:lang w:val="zh-CN"/>
        </w:rPr>
        <w:t>）法定代表人身份证明及授权委托书</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Cs/>
          <w:szCs w:val="18"/>
          <w:lang w:val="zh-CN"/>
        </w:rPr>
      </w:pPr>
      <w:r>
        <w:rPr>
          <w:rFonts w:hint="eastAsia" w:ascii="宋体" w:hAnsi="宋体" w:eastAsia="宋体" w:cs="宋体"/>
          <w:bCs/>
          <w:szCs w:val="18"/>
          <w:lang w:val="zh-CN"/>
        </w:rPr>
        <w:t>（</w:t>
      </w:r>
      <w:r>
        <w:rPr>
          <w:rFonts w:hint="eastAsia" w:ascii="宋体" w:hAnsi="宋体" w:eastAsia="宋体" w:cs="宋体"/>
          <w:bCs/>
          <w:szCs w:val="18"/>
        </w:rPr>
        <w:t>3</w:t>
      </w:r>
      <w:r>
        <w:rPr>
          <w:rFonts w:hint="eastAsia" w:ascii="宋体" w:hAnsi="宋体" w:eastAsia="宋体" w:cs="宋体"/>
          <w:bCs/>
          <w:szCs w:val="18"/>
          <w:lang w:val="zh-CN"/>
        </w:rPr>
        <w:t>）开标一览表</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Cs/>
          <w:szCs w:val="18"/>
          <w:lang w:val="zh-CN"/>
        </w:rPr>
      </w:pPr>
      <w:r>
        <w:rPr>
          <w:rFonts w:hint="eastAsia" w:ascii="宋体" w:hAnsi="宋体" w:eastAsia="宋体" w:cs="宋体"/>
          <w:bCs/>
          <w:szCs w:val="18"/>
          <w:lang w:val="zh-CN"/>
        </w:rPr>
        <w:t>（</w:t>
      </w:r>
      <w:r>
        <w:rPr>
          <w:rFonts w:hint="eastAsia" w:ascii="宋体" w:hAnsi="宋体" w:eastAsia="宋体" w:cs="宋体"/>
          <w:bCs/>
          <w:szCs w:val="18"/>
        </w:rPr>
        <w:t>4</w:t>
      </w:r>
      <w:r>
        <w:rPr>
          <w:rFonts w:hint="eastAsia" w:ascii="宋体" w:hAnsi="宋体" w:eastAsia="宋体" w:cs="宋体"/>
          <w:bCs/>
          <w:szCs w:val="18"/>
          <w:lang w:val="zh-CN"/>
        </w:rPr>
        <w:t>）投标保证金</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Cs/>
          <w:szCs w:val="18"/>
          <w:lang w:val="zh-CN"/>
        </w:rPr>
      </w:pPr>
      <w:r>
        <w:rPr>
          <w:rFonts w:hint="eastAsia" w:ascii="宋体" w:hAnsi="宋体" w:eastAsia="宋体" w:cs="宋体"/>
          <w:bCs/>
          <w:szCs w:val="18"/>
          <w:lang w:val="zh-CN"/>
        </w:rPr>
        <w:t>（</w:t>
      </w:r>
      <w:r>
        <w:rPr>
          <w:rFonts w:hint="eastAsia" w:ascii="宋体" w:hAnsi="宋体" w:eastAsia="宋体" w:cs="宋体"/>
          <w:bCs/>
          <w:szCs w:val="18"/>
        </w:rPr>
        <w:t>5</w:t>
      </w:r>
      <w:r>
        <w:rPr>
          <w:rFonts w:hint="eastAsia" w:ascii="宋体" w:hAnsi="宋体" w:eastAsia="宋体" w:cs="宋体"/>
          <w:bCs/>
          <w:szCs w:val="18"/>
          <w:lang w:val="zh-CN"/>
        </w:rPr>
        <w:t>）己标价工程量清单</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Cs/>
          <w:szCs w:val="18"/>
          <w:lang w:val="zh-CN"/>
        </w:rPr>
      </w:pPr>
      <w:r>
        <w:rPr>
          <w:rFonts w:hint="eastAsia" w:ascii="宋体" w:hAnsi="宋体" w:eastAsia="宋体" w:cs="宋体"/>
          <w:bCs/>
          <w:szCs w:val="18"/>
          <w:lang w:val="zh-CN"/>
        </w:rPr>
        <w:t>（</w:t>
      </w:r>
      <w:r>
        <w:rPr>
          <w:rFonts w:hint="eastAsia" w:ascii="宋体" w:hAnsi="宋体" w:eastAsia="宋体" w:cs="宋体"/>
          <w:bCs/>
          <w:szCs w:val="18"/>
        </w:rPr>
        <w:t>6</w:t>
      </w:r>
      <w:r>
        <w:rPr>
          <w:rFonts w:hint="eastAsia" w:ascii="宋体" w:hAnsi="宋体" w:eastAsia="宋体" w:cs="宋体"/>
          <w:bCs/>
          <w:szCs w:val="18"/>
          <w:lang w:val="zh-CN"/>
        </w:rPr>
        <w:t>）施工组织设计</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Cs/>
          <w:szCs w:val="18"/>
          <w:lang w:val="zh-CN"/>
        </w:rPr>
      </w:pPr>
      <w:r>
        <w:rPr>
          <w:rFonts w:hint="eastAsia" w:ascii="宋体" w:hAnsi="宋体" w:eastAsia="宋体" w:cs="宋体"/>
          <w:bCs/>
          <w:szCs w:val="18"/>
          <w:lang w:val="zh-CN"/>
        </w:rPr>
        <w:t>（</w:t>
      </w:r>
      <w:r>
        <w:rPr>
          <w:rFonts w:hint="eastAsia" w:ascii="宋体" w:hAnsi="宋体" w:eastAsia="宋体" w:cs="宋体"/>
          <w:bCs/>
          <w:szCs w:val="18"/>
        </w:rPr>
        <w:t>7</w:t>
      </w:r>
      <w:r>
        <w:rPr>
          <w:rFonts w:hint="eastAsia" w:ascii="宋体" w:hAnsi="宋体" w:eastAsia="宋体" w:cs="宋体"/>
          <w:bCs/>
          <w:szCs w:val="18"/>
          <w:lang w:val="zh-CN"/>
        </w:rPr>
        <w:t>）项目管理机构</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Cs/>
          <w:szCs w:val="18"/>
          <w:lang w:val="zh-CN"/>
        </w:rPr>
      </w:pPr>
      <w:r>
        <w:rPr>
          <w:rFonts w:hint="eastAsia" w:ascii="宋体" w:hAnsi="宋体" w:eastAsia="宋体" w:cs="宋体"/>
          <w:bCs/>
          <w:szCs w:val="18"/>
          <w:lang w:val="zh-CN"/>
        </w:rPr>
        <w:t>（</w:t>
      </w:r>
      <w:r>
        <w:rPr>
          <w:rFonts w:hint="eastAsia" w:ascii="宋体" w:hAnsi="宋体" w:eastAsia="宋体" w:cs="宋体"/>
          <w:bCs/>
          <w:szCs w:val="18"/>
        </w:rPr>
        <w:t>8</w:t>
      </w:r>
      <w:r>
        <w:rPr>
          <w:rFonts w:hint="eastAsia" w:ascii="宋体" w:hAnsi="宋体" w:eastAsia="宋体" w:cs="宋体"/>
          <w:bCs/>
          <w:szCs w:val="18"/>
          <w:lang w:val="zh-CN"/>
        </w:rPr>
        <w:t>）资格审查资料</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Cs/>
          <w:szCs w:val="18"/>
          <w:lang w:val="zh-CN"/>
        </w:rPr>
      </w:pPr>
      <w:r>
        <w:rPr>
          <w:rFonts w:hint="eastAsia" w:ascii="宋体" w:hAnsi="宋体" w:eastAsia="宋体" w:cs="宋体"/>
          <w:bCs/>
          <w:szCs w:val="18"/>
          <w:lang w:val="zh-CN"/>
        </w:rPr>
        <w:t>（</w:t>
      </w:r>
      <w:r>
        <w:rPr>
          <w:rFonts w:hint="eastAsia" w:ascii="宋体" w:hAnsi="宋体" w:eastAsia="宋体" w:cs="宋体"/>
          <w:bCs/>
          <w:szCs w:val="18"/>
        </w:rPr>
        <w:t>9</w:t>
      </w:r>
      <w:r>
        <w:rPr>
          <w:rFonts w:hint="eastAsia" w:ascii="宋体" w:hAnsi="宋体" w:eastAsia="宋体" w:cs="宋体"/>
          <w:bCs/>
          <w:szCs w:val="18"/>
          <w:lang w:val="zh-CN"/>
        </w:rPr>
        <w:t>）其他材料</w:t>
      </w:r>
    </w:p>
    <w:p>
      <w:pPr>
        <w:pStyle w:val="28"/>
        <w:pageBreakBefore w:val="0"/>
        <w:topLinePunct w:val="0"/>
        <w:bidi w:val="0"/>
        <w:spacing w:line="360" w:lineRule="auto"/>
        <w:jc w:val="both"/>
        <w:rPr>
          <w:rFonts w:hint="eastAsia" w:ascii="宋体" w:hAnsi="宋体" w:eastAsia="宋体" w:cs="宋体"/>
          <w:sz w:val="24"/>
          <w:szCs w:val="24"/>
          <w:lang w:val="zh-CN"/>
        </w:rPr>
      </w:pPr>
      <w:bookmarkStart w:id="452" w:name="_Toc288148964"/>
      <w:bookmarkStart w:id="453" w:name="_Toc28162"/>
      <w:bookmarkStart w:id="454" w:name="_Toc5648"/>
      <w:bookmarkStart w:id="455" w:name="_Toc24697"/>
      <w:bookmarkStart w:id="456" w:name="_Toc10829"/>
      <w:bookmarkStart w:id="457" w:name="_Toc12566"/>
      <w:bookmarkStart w:id="458" w:name="_Toc25642"/>
      <w:bookmarkStart w:id="459" w:name="_Toc288149056"/>
      <w:bookmarkStart w:id="460" w:name="_Toc14080"/>
      <w:bookmarkStart w:id="461" w:name="_Toc1083"/>
      <w:bookmarkStart w:id="462" w:name="_Toc3472"/>
      <w:bookmarkStart w:id="463" w:name="_Toc2427"/>
      <w:bookmarkStart w:id="464" w:name="_Toc1307"/>
      <w:bookmarkStart w:id="465" w:name="_Toc2438"/>
      <w:bookmarkStart w:id="466" w:name="_Toc207164725"/>
      <w:bookmarkStart w:id="467" w:name="_Toc26021"/>
      <w:bookmarkStart w:id="468" w:name="_Toc238543267"/>
      <w:bookmarkStart w:id="469" w:name="_Toc9991"/>
      <w:bookmarkStart w:id="470" w:name="_Toc16867"/>
      <w:bookmarkStart w:id="471" w:name="_Toc2799"/>
      <w:bookmarkStart w:id="472" w:name="_Toc10271"/>
      <w:bookmarkStart w:id="473" w:name="_Toc288154020"/>
      <w:r>
        <w:rPr>
          <w:rFonts w:hint="eastAsia" w:ascii="宋体" w:hAnsi="宋体" w:eastAsia="宋体" w:cs="宋体"/>
          <w:sz w:val="24"/>
          <w:szCs w:val="24"/>
          <w:lang w:val="zh-CN"/>
        </w:rPr>
        <w:t>3.2 投标报价</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3.2.1本工程采用工程报价方式是以工程量清单为基础的固定单价合同。</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rPr>
        <w:t xml:space="preserve">    </w:t>
      </w:r>
      <w:r>
        <w:rPr>
          <w:rFonts w:hint="eastAsia" w:ascii="宋体" w:hAnsi="宋体" w:eastAsia="宋体" w:cs="宋体"/>
          <w:bCs/>
          <w:szCs w:val="18"/>
          <w:lang w:val="zh-CN"/>
        </w:rPr>
        <w:t>3.2.2投标人可先到工地踏勘以充分了解工程现场位置、情况、道路、储存空间、装卸限制及任何其他足以影响承包价的情况，任何因忽视或误解工地情况而导致的索赔或工期延长申请将不被批准。</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rPr>
        <w:t xml:space="preserve">    </w:t>
      </w:r>
      <w:r>
        <w:rPr>
          <w:rFonts w:hint="eastAsia" w:ascii="宋体" w:hAnsi="宋体" w:eastAsia="宋体" w:cs="宋体"/>
          <w:bCs/>
          <w:szCs w:val="18"/>
          <w:lang w:val="zh-CN"/>
        </w:rPr>
        <w:t>3.2.3除非招标人对招标文件予以修改，投标人应按照招标人提供的资料中列出的工程项目填报单价和合价。每一项目只允许有一个报价。任何有选择的报价将不予接受。投标人未填单价或合价的工程项目，在实施后，招标人将不予以支付，并视为该项费用已包括在其他有价款的单价和合价内。</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rPr>
        <w:t xml:space="preserve">     </w:t>
      </w:r>
      <w:r>
        <w:rPr>
          <w:rFonts w:hint="eastAsia" w:ascii="宋体" w:hAnsi="宋体" w:eastAsia="宋体" w:cs="宋体"/>
          <w:bCs/>
          <w:szCs w:val="18"/>
          <w:lang w:val="zh-CN"/>
        </w:rPr>
        <w:t>3.2.4本招标工程的施工地点为本须知前附表第</w:t>
      </w:r>
      <w:r>
        <w:rPr>
          <w:rFonts w:hint="eastAsia" w:ascii="宋体" w:hAnsi="宋体" w:eastAsia="宋体" w:cs="宋体"/>
          <w:bCs/>
          <w:szCs w:val="18"/>
        </w:rPr>
        <w:t>1.1.5</w:t>
      </w:r>
      <w:r>
        <w:rPr>
          <w:rFonts w:hint="eastAsia" w:ascii="宋体" w:hAnsi="宋体" w:eastAsia="宋体" w:cs="宋体"/>
          <w:bCs/>
          <w:szCs w:val="18"/>
          <w:lang w:val="zh-CN"/>
        </w:rPr>
        <w:t>项所述，除非合同中另外有规定，投标人在报价中所报的单价和合价，以及投标报价汇总表中的价格均包括完成该工程项目的人工费、材料费、机械费、管理费、利润、税金以及采用固定价格的工程所测算的风险金等全部费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rPr>
        <w:t xml:space="preserve">     </w:t>
      </w:r>
      <w:r>
        <w:rPr>
          <w:rFonts w:hint="eastAsia" w:ascii="宋体" w:hAnsi="宋体" w:eastAsia="宋体" w:cs="宋体"/>
          <w:bCs/>
          <w:szCs w:val="18"/>
          <w:lang w:val="zh-CN"/>
        </w:rPr>
        <w:t>3.2.5投标报价采用综合单价方式，投标人所填写的单价和合价在合同实施期间不因市场变化因素而变动。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rPr>
        <w:t xml:space="preserve">     </w:t>
      </w:r>
      <w:r>
        <w:rPr>
          <w:rFonts w:hint="eastAsia" w:ascii="宋体" w:hAnsi="宋体" w:eastAsia="宋体" w:cs="宋体"/>
          <w:bCs/>
          <w:szCs w:val="18"/>
          <w:lang w:val="zh-CN"/>
        </w:rPr>
        <w:t>3.2.6投标报价应是招标文件工程量清单全部工作内容的价格体现，投标人不得低于成本报价。投标人对工程量清单予以复核，并在接到工程量清单三日内提出意见，不提疑义的，则认为投标人认可招标人提供的工程量清单包含了设计图纸的所有内容，即便工程量清单中有漏算或少算的工程量，招标人将视为投标人已将此项费用已包括在工程量的其他单价或合价中。</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rPr>
        <w:t xml:space="preserve">     </w:t>
      </w:r>
      <w:r>
        <w:rPr>
          <w:rFonts w:hint="eastAsia" w:ascii="宋体" w:hAnsi="宋体" w:eastAsia="宋体" w:cs="宋体"/>
          <w:bCs/>
          <w:szCs w:val="18"/>
          <w:lang w:val="zh-CN"/>
        </w:rPr>
        <w:t>3.2.7工程量清单中的每一个项目，投标人都应填入综合单价和合价，对于没有填入综合单价或合价的项目，其费用应视为已包括在工程量清单的其他项目综合单价或合价中，承包人必须按发包人和监理工程师的指令完成工程量清单中未填入综合单价或合价的项目的工作内容，但不能得到结算与支付。</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rPr>
        <w:t xml:space="preserve">     </w:t>
      </w:r>
      <w:r>
        <w:rPr>
          <w:rFonts w:hint="eastAsia" w:ascii="宋体" w:hAnsi="宋体" w:eastAsia="宋体" w:cs="宋体"/>
          <w:bCs/>
          <w:szCs w:val="18"/>
          <w:lang w:val="zh-CN"/>
        </w:rPr>
        <w:t>3.2.8投标报价由投标人自主确定，投标报价应由投标人根据工程量清单、施工现场实际情况，结合投标人自身的技术及管理水平、经营状况、机械设备及制定的施工方案和招标文件的要求，确定报价。</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rPr>
        <w:t xml:space="preserve">     </w:t>
      </w:r>
      <w:r>
        <w:rPr>
          <w:rFonts w:hint="eastAsia" w:ascii="宋体" w:hAnsi="宋体" w:eastAsia="宋体" w:cs="宋体"/>
          <w:bCs/>
          <w:szCs w:val="18"/>
          <w:lang w:val="zh-CN"/>
        </w:rPr>
        <w:t>3.2.9投标报价中的单价和合价全部采用人民币表示。若单价与合价不一致时，以单价为准，并由评标委员会根据调整后的投标总价进行评定，若投标人拒绝澄清和补正评标委员会修正后的投标总价的，则该投标报价为无效报价，不进行商务部分的评审。</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rPr>
        <w:t xml:space="preserve">     </w:t>
      </w:r>
      <w:r>
        <w:rPr>
          <w:rFonts w:hint="eastAsia" w:ascii="宋体" w:hAnsi="宋体" w:eastAsia="宋体" w:cs="宋体"/>
          <w:bCs/>
          <w:szCs w:val="18"/>
          <w:lang w:val="zh-CN"/>
        </w:rPr>
        <w:t>3.2.10投标报价中所报材料必须满足施工图设计的要求和国家相关施工及验收技术规范中对材料选用等级要求及招标文件规定材料的要求，保证材料质量。</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rPr>
        <w:t xml:space="preserve">     </w:t>
      </w:r>
      <w:r>
        <w:rPr>
          <w:rFonts w:hint="eastAsia" w:ascii="宋体" w:hAnsi="宋体" w:eastAsia="宋体" w:cs="宋体"/>
          <w:bCs/>
          <w:szCs w:val="18"/>
          <w:lang w:val="zh-CN"/>
        </w:rPr>
        <w:t>3.2.11工程量清单中除措施项目清单、其他项目清单中的投标人部分可自行增减项目外，其余必须按招标人给定的项目、计量单位及工程量报出综合单价和合价。若投标人自行更改或增减招标人给定的项目、计量单位及工程量，且该更改被评标委员会判定属重大偏差的，则其投标报价无效并作废标处理，属细微偏差的除外。</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rPr>
        <w:t xml:space="preserve">     </w:t>
      </w:r>
      <w:r>
        <w:rPr>
          <w:rFonts w:hint="eastAsia" w:ascii="宋体" w:hAnsi="宋体" w:eastAsia="宋体" w:cs="宋体"/>
          <w:bCs/>
          <w:szCs w:val="18"/>
          <w:lang w:val="zh-CN"/>
        </w:rPr>
        <w:t>3.2.12投标报价文件应由具有相应资格的工程造价人员承担，并签字盖章，否则其投标报价无效并作废标处理。</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rPr>
        <w:t xml:space="preserve">     </w:t>
      </w:r>
      <w:r>
        <w:rPr>
          <w:rFonts w:hint="eastAsia" w:ascii="宋体" w:hAnsi="宋体" w:eastAsia="宋体" w:cs="宋体"/>
          <w:bCs/>
          <w:szCs w:val="18"/>
          <w:lang w:val="zh-CN"/>
        </w:rPr>
        <w:t>3.2.13投标人的投标报价明显低于其他投标报价时，如果投标人不能提供有关材料证明该报价可以按照招标文件规定的质量标准和工期完成招标工程，评标委员会将认定该投标人以低于成本价竞标，并作废标处理。</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rPr>
        <w:t xml:space="preserve">     </w:t>
      </w:r>
      <w:r>
        <w:rPr>
          <w:rFonts w:hint="eastAsia" w:ascii="宋体" w:hAnsi="宋体" w:eastAsia="宋体" w:cs="宋体"/>
          <w:bCs/>
          <w:szCs w:val="18"/>
          <w:lang w:val="zh-CN"/>
        </w:rPr>
        <w:t>3.2.14投标人的投标报价不得低于成本报价，否则其投标报价为无效报价。如果投标人的投标报价被怀疑低于其企业个别成本的，投标人应出具该投标价属不低于本企业个别成本的有效证明文件（包括材料的价格、劳务费的价格等有效证明文件），供评标委员会评定其投标的有效性。前述文件应由投标文件签署人签署并加盖投标人公章。</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rPr>
        <w:t xml:space="preserve">    </w:t>
      </w:r>
      <w:r>
        <w:rPr>
          <w:rFonts w:hint="eastAsia" w:ascii="宋体" w:hAnsi="宋体" w:eastAsia="宋体" w:cs="宋体"/>
          <w:szCs w:val="18"/>
        </w:rPr>
        <w:t xml:space="preserve"> 3.2.15</w:t>
      </w:r>
      <w:r>
        <w:rPr>
          <w:rFonts w:hint="eastAsia" w:ascii="宋体" w:hAnsi="宋体" w:eastAsia="宋体" w:cs="宋体"/>
          <w:szCs w:val="18"/>
          <w:lang w:val="zh-CN"/>
        </w:rPr>
        <w:t>投标人在编制投标报价时，应认真准备证明文件，在评标委员会要求澄清时，必须在60分钟内提供，否则评标委员会应当认定该投标人以低于成本价竞标，并作废标处理。</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rPr>
        <w:t xml:space="preserve">     </w:t>
      </w:r>
      <w:r>
        <w:rPr>
          <w:rFonts w:hint="eastAsia" w:ascii="宋体" w:hAnsi="宋体" w:eastAsia="宋体" w:cs="宋体"/>
          <w:bCs/>
          <w:szCs w:val="18"/>
          <w:lang w:val="zh-CN"/>
        </w:rPr>
        <w:t>3.2.1</w:t>
      </w:r>
      <w:r>
        <w:rPr>
          <w:rFonts w:hint="eastAsia" w:ascii="宋体" w:hAnsi="宋体" w:eastAsia="宋体" w:cs="宋体"/>
          <w:bCs/>
          <w:szCs w:val="18"/>
        </w:rPr>
        <w:t>6</w:t>
      </w:r>
      <w:r>
        <w:rPr>
          <w:rFonts w:hint="eastAsia" w:ascii="宋体" w:hAnsi="宋体" w:eastAsia="宋体" w:cs="宋体"/>
          <w:bCs/>
          <w:szCs w:val="18"/>
          <w:lang w:val="zh-CN"/>
        </w:rPr>
        <w:t>投标人投标总价应是所有清单报价的单位工程费汇总，不允许采用汇总后优惠、打折的形式，否则其投标报价无效作废标处理。</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rPr>
        <w:t xml:space="preserve">     </w:t>
      </w:r>
      <w:r>
        <w:rPr>
          <w:rFonts w:hint="eastAsia" w:ascii="宋体" w:hAnsi="宋体" w:eastAsia="宋体" w:cs="宋体"/>
          <w:bCs/>
          <w:szCs w:val="18"/>
          <w:lang w:val="zh-CN"/>
        </w:rPr>
        <w:t>3.2.1</w:t>
      </w:r>
      <w:r>
        <w:rPr>
          <w:rFonts w:hint="eastAsia" w:ascii="宋体" w:hAnsi="宋体" w:eastAsia="宋体" w:cs="宋体"/>
          <w:bCs/>
          <w:szCs w:val="18"/>
        </w:rPr>
        <w:t>7</w:t>
      </w:r>
      <w:r>
        <w:rPr>
          <w:rFonts w:hint="eastAsia" w:ascii="宋体" w:hAnsi="宋体" w:eastAsia="宋体" w:cs="宋体"/>
          <w:bCs/>
          <w:szCs w:val="18"/>
          <w:lang w:val="zh-CN"/>
        </w:rPr>
        <w:t>本工程的任何间歇期间不另行付给停窝工费。</w:t>
      </w:r>
    </w:p>
    <w:p>
      <w:pPr>
        <w:pStyle w:val="28"/>
        <w:pageBreakBefore w:val="0"/>
        <w:topLinePunct w:val="0"/>
        <w:bidi w:val="0"/>
        <w:spacing w:line="360" w:lineRule="auto"/>
        <w:jc w:val="both"/>
        <w:rPr>
          <w:rFonts w:hint="eastAsia" w:ascii="宋体" w:hAnsi="宋体" w:eastAsia="宋体" w:cs="宋体"/>
          <w:sz w:val="24"/>
          <w:szCs w:val="24"/>
          <w:lang w:val="zh-CN"/>
        </w:rPr>
      </w:pPr>
      <w:bookmarkStart w:id="474" w:name="_Toc17995"/>
      <w:bookmarkStart w:id="475" w:name="_Toc8427"/>
      <w:bookmarkStart w:id="476" w:name="_Toc17458"/>
      <w:bookmarkStart w:id="477" w:name="_Toc26102"/>
      <w:bookmarkStart w:id="478" w:name="_Toc5864"/>
      <w:bookmarkStart w:id="479" w:name="_Toc11538"/>
      <w:bookmarkStart w:id="480" w:name="_Toc15819"/>
      <w:bookmarkStart w:id="481" w:name="_Toc288148965"/>
      <w:bookmarkStart w:id="482" w:name="_Toc3130"/>
      <w:bookmarkStart w:id="483" w:name="_Toc288149057"/>
      <w:bookmarkStart w:id="484" w:name="_Toc22284"/>
      <w:bookmarkStart w:id="485" w:name="_Toc8839"/>
      <w:bookmarkStart w:id="486" w:name="_Toc24991"/>
      <w:bookmarkStart w:id="487" w:name="_Toc20004"/>
      <w:bookmarkStart w:id="488" w:name="_Toc238543268"/>
      <w:bookmarkStart w:id="489" w:name="_Toc24612"/>
      <w:bookmarkStart w:id="490" w:name="_Toc207164726"/>
      <w:bookmarkStart w:id="491" w:name="_Toc288154021"/>
      <w:bookmarkStart w:id="492" w:name="_Toc27035"/>
      <w:bookmarkStart w:id="493" w:name="_Toc31881"/>
      <w:bookmarkStart w:id="494" w:name="_Toc30096"/>
      <w:bookmarkStart w:id="495" w:name="_Toc16566"/>
      <w:r>
        <w:rPr>
          <w:rFonts w:hint="eastAsia" w:ascii="宋体" w:hAnsi="宋体" w:eastAsia="宋体" w:cs="宋体"/>
          <w:sz w:val="24"/>
          <w:szCs w:val="24"/>
          <w:lang w:val="zh-CN"/>
        </w:rPr>
        <w:t>3.3 投标有效期</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3.3.1 在投标人须知前附表规定的投标有效期内，投标人不得要求撤销或修改其投标文件。</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28"/>
        <w:pageBreakBefore w:val="0"/>
        <w:topLinePunct w:val="0"/>
        <w:bidi w:val="0"/>
        <w:spacing w:line="360" w:lineRule="auto"/>
        <w:jc w:val="both"/>
        <w:rPr>
          <w:rFonts w:hint="eastAsia" w:ascii="宋体" w:hAnsi="宋体" w:eastAsia="宋体" w:cs="宋体"/>
          <w:sz w:val="24"/>
          <w:szCs w:val="24"/>
          <w:lang w:val="zh-CN"/>
        </w:rPr>
      </w:pPr>
      <w:bookmarkStart w:id="496" w:name="_Toc24878"/>
      <w:bookmarkStart w:id="497" w:name="_Toc207164727"/>
      <w:bookmarkStart w:id="498" w:name="_Toc443"/>
      <w:bookmarkStart w:id="499" w:name="_Toc9665"/>
      <w:bookmarkStart w:id="500" w:name="_Toc21844"/>
      <w:bookmarkStart w:id="501" w:name="_Toc288148966"/>
      <w:bookmarkStart w:id="502" w:name="_Toc9424"/>
      <w:bookmarkStart w:id="503" w:name="_Toc238543269"/>
      <w:bookmarkStart w:id="504" w:name="_Toc13302"/>
      <w:bookmarkStart w:id="505" w:name="_Toc288149058"/>
      <w:bookmarkStart w:id="506" w:name="_Toc288154022"/>
      <w:bookmarkStart w:id="507" w:name="_Toc20811"/>
      <w:bookmarkStart w:id="508" w:name="_Toc25647"/>
      <w:bookmarkStart w:id="509" w:name="_Toc12465"/>
      <w:bookmarkStart w:id="510" w:name="_Toc26068"/>
      <w:bookmarkStart w:id="511" w:name="_Toc20506"/>
      <w:bookmarkStart w:id="512" w:name="_Toc4644"/>
      <w:bookmarkStart w:id="513" w:name="_Toc13359"/>
      <w:bookmarkStart w:id="514" w:name="_Toc7791"/>
      <w:bookmarkStart w:id="515" w:name="_Toc13564"/>
      <w:bookmarkStart w:id="516" w:name="_Toc9970"/>
      <w:bookmarkStart w:id="517" w:name="_Toc11954"/>
      <w:r>
        <w:rPr>
          <w:rFonts w:hint="eastAsia" w:ascii="宋体" w:hAnsi="宋体" w:eastAsia="宋体" w:cs="宋体"/>
          <w:sz w:val="24"/>
          <w:szCs w:val="24"/>
          <w:lang w:val="zh-CN"/>
        </w:rPr>
        <w:t>3.4 投标保证金</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pPr>
        <w:pageBreakBefore w:val="0"/>
        <w:topLinePunct w:val="0"/>
        <w:autoSpaceDE w:val="0"/>
        <w:autoSpaceDN w:val="0"/>
        <w:bidi w:val="0"/>
        <w:adjustRightInd w:val="0"/>
        <w:spacing w:line="360" w:lineRule="auto"/>
        <w:ind w:firstLine="420"/>
        <w:jc w:val="left"/>
        <w:rPr>
          <w:rFonts w:hint="eastAsia" w:ascii="宋体" w:hAnsi="宋体" w:eastAsia="宋体" w:cs="宋体"/>
          <w:bCs/>
          <w:szCs w:val="18"/>
          <w:lang w:val="zh-CN"/>
        </w:rPr>
      </w:pPr>
      <w:r>
        <w:rPr>
          <w:rFonts w:hint="eastAsia" w:ascii="宋体" w:hAnsi="宋体" w:eastAsia="宋体" w:cs="宋体"/>
          <w:bCs/>
          <w:szCs w:val="18"/>
          <w:lang w:val="zh-CN"/>
        </w:rPr>
        <w:t>3.4.1 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pPr>
        <w:pageBreakBefore w:val="0"/>
        <w:topLinePunct w:val="0"/>
        <w:autoSpaceDE w:val="0"/>
        <w:autoSpaceDN w:val="0"/>
        <w:bidi w:val="0"/>
        <w:adjustRightInd w:val="0"/>
        <w:spacing w:line="360" w:lineRule="auto"/>
        <w:ind w:firstLine="420"/>
        <w:jc w:val="left"/>
        <w:rPr>
          <w:rFonts w:hint="eastAsia" w:ascii="宋体" w:hAnsi="宋体" w:eastAsia="宋体" w:cs="宋体"/>
          <w:bCs/>
          <w:szCs w:val="18"/>
          <w:lang w:val="zh-CN"/>
        </w:rPr>
      </w:pPr>
      <w:r>
        <w:rPr>
          <w:rFonts w:hint="eastAsia" w:ascii="宋体" w:hAnsi="宋体" w:eastAsia="宋体" w:cs="宋体"/>
          <w:bCs/>
          <w:szCs w:val="18"/>
          <w:lang w:val="zh-CN"/>
        </w:rPr>
        <w:t>3.4.2 投标人不按本章第3.4.1项要求提交投标保证金的，其投标文件作废标处理。</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3.4.3 招标人与中标人签订合同后5个工作日内，向未中标的投标人和中标人退还投标保证金。</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3.4.4 有下列情形之一的，投标保证金将不予退还：</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(1)投标人在规定的投标有效期内撤销或修改其投标文件；</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(2)中标人在收到中标通知书后，无正当理由拒签合同协议书或未按招标文件规定提交履约担保。</w:t>
      </w:r>
    </w:p>
    <w:p>
      <w:pPr>
        <w:pStyle w:val="28"/>
        <w:pageBreakBefore w:val="0"/>
        <w:topLinePunct w:val="0"/>
        <w:bidi w:val="0"/>
        <w:spacing w:line="360" w:lineRule="auto"/>
        <w:jc w:val="both"/>
        <w:rPr>
          <w:rFonts w:hint="eastAsia" w:ascii="宋体" w:hAnsi="宋体" w:eastAsia="宋体" w:cs="宋体"/>
          <w:sz w:val="24"/>
          <w:szCs w:val="24"/>
          <w:lang w:val="zh-CN"/>
        </w:rPr>
      </w:pPr>
      <w:bookmarkStart w:id="518" w:name="_Toc11650"/>
      <w:bookmarkStart w:id="519" w:name="_Toc288148967"/>
      <w:bookmarkStart w:id="520" w:name="_Toc29280"/>
      <w:bookmarkStart w:id="521" w:name="_Toc23784"/>
      <w:bookmarkStart w:id="522" w:name="_Toc10861"/>
      <w:bookmarkStart w:id="523" w:name="_Toc207164728"/>
      <w:bookmarkStart w:id="524" w:name="_Toc288154023"/>
      <w:bookmarkStart w:id="525" w:name="_Toc27883"/>
      <w:bookmarkStart w:id="526" w:name="_Toc23339"/>
      <w:bookmarkStart w:id="527" w:name="_Toc28863"/>
      <w:bookmarkStart w:id="528" w:name="_Toc17395"/>
      <w:bookmarkStart w:id="529" w:name="_Toc7723"/>
      <w:bookmarkStart w:id="530" w:name="_Toc27138"/>
      <w:bookmarkStart w:id="531" w:name="_Toc15089"/>
      <w:bookmarkStart w:id="532" w:name="_Toc3651"/>
      <w:bookmarkStart w:id="533" w:name="_Toc9005"/>
      <w:bookmarkStart w:id="534" w:name="_Toc288149059"/>
      <w:bookmarkStart w:id="535" w:name="_Toc3011"/>
      <w:bookmarkStart w:id="536" w:name="_Toc18901"/>
      <w:bookmarkStart w:id="537" w:name="_Toc25447"/>
      <w:bookmarkStart w:id="538" w:name="_Toc238543270"/>
      <w:bookmarkStart w:id="539" w:name="_Toc8885"/>
      <w:r>
        <w:rPr>
          <w:rFonts w:hint="eastAsia" w:ascii="宋体" w:hAnsi="宋体" w:eastAsia="宋体" w:cs="宋体"/>
          <w:sz w:val="24"/>
          <w:szCs w:val="24"/>
          <w:lang w:val="zh-CN"/>
        </w:rPr>
        <w:t>3.5 资格审查资料</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3.5.1 “投标人基本情况表”应附投标人营业执照副本及其年检合格的证明材料、资质证书副本和安全生产许可证等材料的复印件。</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3.5.2 “近年财务状况表”应附经会计师事务所或审计机构审计的财务会计报表，包括资产负债表、现金流量表、利润表和财务情况说明书的复印件，具体年份要求见投标人须知前附表。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3.5.3 “近年完成的类似项目情况表”应附中标通知书和(或)合同协议书、工程接收证书(工程竣工验收证书)的复印件，具体年份要求见投标人须知前附表。每张表格只填写一个项目，并标明序号。</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3.5.4 “正在施工和新承接的项目情况表”应附中标通知书和(或)合同协议书复印件。每张表格只填写一个项目，并标明序号。</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3.5.5 “近年发生的诉讼及仲裁情况”应说明相关情况，并附法院或仲裁机构作出的判决、裁决等有关法律文书复印件，具体年份要求见投标人须知前附表。</w:t>
      </w:r>
    </w:p>
    <w:p>
      <w:pPr>
        <w:pStyle w:val="28"/>
        <w:pageBreakBefore w:val="0"/>
        <w:topLinePunct w:val="0"/>
        <w:bidi w:val="0"/>
        <w:spacing w:line="360" w:lineRule="auto"/>
        <w:jc w:val="both"/>
        <w:rPr>
          <w:rFonts w:hint="eastAsia" w:ascii="宋体" w:hAnsi="宋体" w:eastAsia="宋体" w:cs="宋体"/>
          <w:sz w:val="24"/>
          <w:szCs w:val="24"/>
          <w:lang w:val="zh-CN"/>
        </w:rPr>
      </w:pPr>
      <w:bookmarkStart w:id="540" w:name="_Toc11204"/>
      <w:bookmarkStart w:id="541" w:name="_Toc28565"/>
      <w:bookmarkStart w:id="542" w:name="_Toc288149060"/>
      <w:bookmarkStart w:id="543" w:name="_Toc238543271"/>
      <w:bookmarkStart w:id="544" w:name="_Toc852"/>
      <w:bookmarkStart w:id="545" w:name="_Toc288154024"/>
      <w:bookmarkStart w:id="546" w:name="_Toc3165"/>
      <w:bookmarkStart w:id="547" w:name="_Toc18419"/>
      <w:bookmarkStart w:id="548" w:name="_Toc29035"/>
      <w:bookmarkStart w:id="549" w:name="_Toc22785"/>
      <w:bookmarkStart w:id="550" w:name="_Toc13592"/>
      <w:bookmarkStart w:id="551" w:name="_Toc13478"/>
      <w:bookmarkStart w:id="552" w:name="_Toc18943"/>
      <w:bookmarkStart w:id="553" w:name="_Toc207164729"/>
      <w:bookmarkStart w:id="554" w:name="_Toc4553"/>
      <w:bookmarkStart w:id="555" w:name="_Toc4849"/>
      <w:bookmarkStart w:id="556" w:name="_Toc24029"/>
      <w:bookmarkStart w:id="557" w:name="_Toc3847"/>
      <w:bookmarkStart w:id="558" w:name="_Toc27709"/>
      <w:bookmarkStart w:id="559" w:name="_Toc288148968"/>
      <w:bookmarkStart w:id="560" w:name="_Toc17304"/>
      <w:bookmarkStart w:id="561" w:name="_Toc8645"/>
      <w:r>
        <w:rPr>
          <w:rFonts w:hint="eastAsia" w:ascii="宋体" w:hAnsi="宋体" w:eastAsia="宋体" w:cs="宋体"/>
          <w:sz w:val="24"/>
          <w:szCs w:val="24"/>
          <w:lang w:val="zh-CN"/>
        </w:rPr>
        <w:t>3.6 备选投标方案</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pPr>
        <w:pageBreakBefore w:val="0"/>
        <w:topLinePunct w:val="0"/>
        <w:autoSpaceDE w:val="0"/>
        <w:autoSpaceDN w:val="0"/>
        <w:bidi w:val="0"/>
        <w:adjustRightInd w:val="0"/>
        <w:spacing w:line="360" w:lineRule="auto"/>
        <w:ind w:firstLine="420"/>
        <w:jc w:val="left"/>
        <w:rPr>
          <w:rFonts w:hint="eastAsia" w:ascii="宋体" w:hAnsi="宋体" w:eastAsia="宋体" w:cs="宋体"/>
          <w:bCs/>
          <w:szCs w:val="18"/>
          <w:lang w:val="zh-CN"/>
        </w:rPr>
      </w:pPr>
      <w:r>
        <w:rPr>
          <w:rFonts w:hint="eastAsia" w:ascii="宋体" w:hAnsi="宋体" w:eastAsia="宋体" w:cs="宋体"/>
          <w:bCs/>
          <w:szCs w:val="18"/>
          <w:lang w:val="zh-CN"/>
        </w:rPr>
        <w:t>除投标人须知前附表另有规定外，投标人不得递交备选投标方案。允许投标人递交备选投标方案的，只有中标人递交的备选投标方案方可予以考虑。评标委员会认为中标人的备选方案优于其按照招标文件要求编制的投标方案的，招标人可以接受该备选投标方案。</w:t>
      </w:r>
    </w:p>
    <w:p>
      <w:pPr>
        <w:pStyle w:val="28"/>
        <w:pageBreakBefore w:val="0"/>
        <w:topLinePunct w:val="0"/>
        <w:bidi w:val="0"/>
        <w:spacing w:line="360" w:lineRule="auto"/>
        <w:jc w:val="both"/>
        <w:rPr>
          <w:rFonts w:hint="eastAsia" w:ascii="宋体" w:hAnsi="宋体" w:eastAsia="宋体" w:cs="宋体"/>
          <w:sz w:val="24"/>
          <w:szCs w:val="24"/>
          <w:lang w:val="zh-CN"/>
        </w:rPr>
      </w:pPr>
      <w:bookmarkStart w:id="562" w:name="_Toc207164730"/>
      <w:bookmarkStart w:id="563" w:name="_Toc27350"/>
      <w:bookmarkStart w:id="564" w:name="_Toc288148969"/>
      <w:bookmarkStart w:id="565" w:name="_Toc3227"/>
      <w:bookmarkStart w:id="566" w:name="_Toc25778"/>
      <w:bookmarkStart w:id="567" w:name="_Toc569"/>
      <w:bookmarkStart w:id="568" w:name="_Toc238543272"/>
      <w:bookmarkStart w:id="569" w:name="_Toc5618"/>
      <w:bookmarkStart w:id="570" w:name="_Toc288154025"/>
      <w:bookmarkStart w:id="571" w:name="_Toc17773"/>
      <w:bookmarkStart w:id="572" w:name="_Toc16801"/>
      <w:bookmarkStart w:id="573" w:name="_Toc24197"/>
      <w:bookmarkStart w:id="574" w:name="_Toc288149061"/>
      <w:bookmarkStart w:id="575" w:name="_Toc13693"/>
      <w:bookmarkStart w:id="576" w:name="_Toc19444"/>
      <w:bookmarkStart w:id="577" w:name="_Toc30095"/>
      <w:bookmarkStart w:id="578" w:name="_Toc19327"/>
      <w:bookmarkStart w:id="579" w:name="_Toc18786"/>
      <w:bookmarkStart w:id="580" w:name="_Toc10496"/>
      <w:bookmarkStart w:id="581" w:name="_Toc5018"/>
      <w:bookmarkStart w:id="582" w:name="_Toc4179"/>
      <w:bookmarkStart w:id="583" w:name="_Toc8555"/>
      <w:r>
        <w:rPr>
          <w:rFonts w:hint="eastAsia" w:ascii="宋体" w:hAnsi="宋体" w:eastAsia="宋体" w:cs="宋体"/>
          <w:sz w:val="24"/>
          <w:szCs w:val="24"/>
          <w:lang w:val="zh-CN"/>
        </w:rPr>
        <w:t>3.7 投标文件的编制</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3.7.1 投标文件应按第八章“投标文件格式”进行编写，如有必要，可以增加附页，作为投标文件的组成部分。其中，投标函附录在满足招标文件实质性要求的基础上，可以提出比招标文件要求更有利于招标人的承诺。</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3.7.2 投标文件应当对招标文件有关工期、投标有效期、质量要求、技术标准和要求、招标范围等实质性内容作出响应。</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3.7.3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3.7.4 投标文件正本一份，副本四份数见投标人须知前附表。正本和副本的封面上应清楚地标记“正本”或“副本”的字样。当副本和正本不一致时，以正本为准。</w:t>
      </w:r>
    </w:p>
    <w:p>
      <w:pPr>
        <w:pageBreakBefore w:val="0"/>
        <w:topLinePunct w:val="0"/>
        <w:autoSpaceDE w:val="0"/>
        <w:autoSpaceDN w:val="0"/>
        <w:bidi w:val="0"/>
        <w:adjustRightInd w:val="0"/>
        <w:spacing w:line="360" w:lineRule="auto"/>
        <w:ind w:firstLine="420"/>
        <w:jc w:val="left"/>
        <w:rPr>
          <w:rFonts w:hint="eastAsia" w:ascii="宋体" w:hAnsi="宋体" w:eastAsia="宋体" w:cs="宋体"/>
          <w:bCs/>
          <w:szCs w:val="18"/>
          <w:lang w:val="zh-CN"/>
        </w:rPr>
      </w:pPr>
      <w:r>
        <w:rPr>
          <w:rFonts w:hint="eastAsia" w:ascii="宋体" w:hAnsi="宋体" w:eastAsia="宋体" w:cs="宋体"/>
          <w:bCs/>
          <w:szCs w:val="18"/>
          <w:lang w:val="zh-CN"/>
        </w:rPr>
        <w:t>3.7.5 投标文件的正本与副本应分别装订成册，并编制目录及连续页码，具体装订要求见投标人须知前附表规定。</w:t>
      </w:r>
    </w:p>
    <w:p>
      <w:pPr>
        <w:pStyle w:val="47"/>
        <w:pageBreakBefore w:val="0"/>
        <w:numPr>
          <w:ilvl w:val="0"/>
          <w:numId w:val="0"/>
        </w:numPr>
        <w:topLinePunct w:val="0"/>
        <w:bidi w:val="0"/>
        <w:spacing w:line="360" w:lineRule="auto"/>
        <w:rPr>
          <w:rFonts w:hint="eastAsia" w:ascii="宋体" w:hAnsi="宋体" w:eastAsia="宋体" w:cs="宋体"/>
          <w:lang w:val="zh-CN"/>
        </w:rPr>
      </w:pPr>
      <w:bookmarkStart w:id="584" w:name="_Toc26691"/>
      <w:bookmarkStart w:id="585" w:name="_Toc15518"/>
      <w:bookmarkStart w:id="586" w:name="_Toc14219"/>
      <w:bookmarkStart w:id="587" w:name="_Toc207164731"/>
      <w:bookmarkStart w:id="588" w:name="_Toc288154026"/>
      <w:bookmarkStart w:id="589" w:name="_Toc296536677"/>
      <w:bookmarkStart w:id="590" w:name="_Toc288149062"/>
      <w:r>
        <w:rPr>
          <w:rFonts w:hint="eastAsia" w:ascii="宋体" w:hAnsi="宋体" w:eastAsia="宋体" w:cs="宋体"/>
          <w:lang w:val="zh-CN"/>
        </w:rPr>
        <w:t>4.投标</w:t>
      </w:r>
      <w:bookmarkEnd w:id="584"/>
      <w:bookmarkEnd w:id="585"/>
      <w:bookmarkEnd w:id="586"/>
      <w:bookmarkEnd w:id="587"/>
      <w:bookmarkEnd w:id="588"/>
      <w:bookmarkEnd w:id="589"/>
      <w:bookmarkEnd w:id="590"/>
    </w:p>
    <w:p>
      <w:pPr>
        <w:pStyle w:val="28"/>
        <w:pageBreakBefore w:val="0"/>
        <w:topLinePunct w:val="0"/>
        <w:bidi w:val="0"/>
        <w:spacing w:line="360" w:lineRule="auto"/>
        <w:jc w:val="both"/>
        <w:rPr>
          <w:rFonts w:hint="eastAsia" w:ascii="宋体" w:hAnsi="宋体" w:eastAsia="宋体" w:cs="宋体"/>
          <w:sz w:val="24"/>
          <w:szCs w:val="24"/>
          <w:lang w:val="zh-CN"/>
        </w:rPr>
      </w:pPr>
      <w:bookmarkStart w:id="591" w:name="_Toc1685"/>
      <w:bookmarkStart w:id="592" w:name="_Toc24436"/>
      <w:bookmarkStart w:id="593" w:name="_Toc32352"/>
      <w:bookmarkStart w:id="594" w:name="_Toc5596"/>
      <w:bookmarkStart w:id="595" w:name="_Toc5953"/>
      <w:bookmarkStart w:id="596" w:name="_Toc288154027"/>
      <w:bookmarkStart w:id="597" w:name="_Toc26475"/>
      <w:bookmarkStart w:id="598" w:name="_Toc30228"/>
      <w:bookmarkStart w:id="599" w:name="_Toc13324"/>
      <w:bookmarkStart w:id="600" w:name="_Toc288149063"/>
      <w:bookmarkStart w:id="601" w:name="_Toc238543274"/>
      <w:bookmarkStart w:id="602" w:name="_Toc207164732"/>
      <w:bookmarkStart w:id="603" w:name="_Toc5764"/>
      <w:bookmarkStart w:id="604" w:name="_Toc16999"/>
      <w:bookmarkStart w:id="605" w:name="_Toc7526"/>
      <w:bookmarkStart w:id="606" w:name="_Toc288148971"/>
      <w:bookmarkStart w:id="607" w:name="_Toc10520"/>
      <w:bookmarkStart w:id="608" w:name="_Toc8583"/>
      <w:bookmarkStart w:id="609" w:name="_Toc14389"/>
      <w:bookmarkStart w:id="610" w:name="_Toc18075"/>
      <w:bookmarkStart w:id="611" w:name="_Toc15342"/>
      <w:bookmarkStart w:id="612" w:name="_Toc2060"/>
      <w:r>
        <w:rPr>
          <w:rFonts w:hint="eastAsia" w:ascii="宋体" w:hAnsi="宋体" w:eastAsia="宋体" w:cs="宋体"/>
          <w:sz w:val="24"/>
          <w:szCs w:val="24"/>
          <w:lang w:val="zh-CN"/>
        </w:rPr>
        <w:t>4.1 投标文件的密封和标记</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Cs/>
          <w:szCs w:val="18"/>
          <w:lang w:val="zh-CN"/>
        </w:rPr>
      </w:pPr>
      <w:r>
        <w:rPr>
          <w:rFonts w:hint="eastAsia" w:ascii="宋体" w:hAnsi="宋体" w:eastAsia="宋体" w:cs="宋体"/>
          <w:bCs/>
          <w:szCs w:val="18"/>
          <w:lang w:val="zh-CN"/>
        </w:rPr>
        <w:t>4.1.1 投标文件的正本与副本应分开单独包装，加贴封条，并在封套的封口处加盖投标人单位章。正副本独立包封后，不得再包封在一起。</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Cs/>
          <w:szCs w:val="18"/>
          <w:lang w:val="zh-CN"/>
        </w:rPr>
      </w:pPr>
      <w:r>
        <w:rPr>
          <w:rFonts w:hint="eastAsia" w:ascii="宋体" w:hAnsi="宋体" w:eastAsia="宋体" w:cs="宋体"/>
          <w:bCs/>
          <w:szCs w:val="18"/>
          <w:lang w:val="zh-CN"/>
        </w:rPr>
        <w:t>4.1.2 投标文件的封套上应清楚地标记“正本”或“副本”字样。</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Cs/>
          <w:szCs w:val="18"/>
          <w:lang w:val="zh-CN"/>
        </w:rPr>
      </w:pPr>
      <w:r>
        <w:rPr>
          <w:rFonts w:hint="eastAsia" w:ascii="宋体" w:hAnsi="宋体" w:eastAsia="宋体" w:cs="宋体"/>
          <w:bCs/>
          <w:szCs w:val="18"/>
          <w:lang w:val="zh-CN"/>
        </w:rPr>
        <w:t>4.1.3 未按本章第4.1.1项或第4.1.2项要求密封和加写标记的投标文件，招标人不予受理。</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Cs/>
          <w:sz w:val="20"/>
          <w:szCs w:val="20"/>
          <w:lang w:val="zh-CN"/>
        </w:rPr>
      </w:pPr>
      <w:r>
        <w:rPr>
          <w:rFonts w:hint="eastAsia" w:ascii="宋体" w:hAnsi="宋体" w:eastAsia="宋体" w:cs="宋体"/>
          <w:bCs/>
          <w:szCs w:val="18"/>
          <w:lang w:val="zh-CN"/>
        </w:rPr>
        <w:t>附：1）投</w:t>
      </w:r>
      <w:r>
        <w:rPr>
          <w:rFonts w:hint="eastAsia" w:ascii="宋体" w:hAnsi="宋体" w:eastAsia="宋体" w:cs="宋体"/>
          <w:bCs/>
          <w:sz w:val="21"/>
          <w:szCs w:val="21"/>
          <w:lang w:val="zh-CN"/>
        </w:rPr>
        <w:t>标文件封套格式（封套上应写明如下内容）</w:t>
      </w:r>
    </w:p>
    <w:tbl>
      <w:tblPr>
        <w:tblStyle w:val="31"/>
        <w:tblW w:w="7260" w:type="dxa"/>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7260" w:type="dxa"/>
            <w:noWrap w:val="0"/>
            <w:vAlign w:val="top"/>
          </w:tcPr>
          <w:p>
            <w:pPr>
              <w:pageBreakBefore w:val="0"/>
              <w:topLinePunct w:val="0"/>
              <w:autoSpaceDE w:val="0"/>
              <w:autoSpaceDN w:val="0"/>
              <w:bidi w:val="0"/>
              <w:adjustRightInd w:val="0"/>
              <w:spacing w:line="360" w:lineRule="auto"/>
              <w:ind w:firstLine="400" w:firstLineChars="200"/>
              <w:jc w:val="left"/>
              <w:rPr>
                <w:rFonts w:hint="eastAsia" w:ascii="宋体" w:hAnsi="宋体" w:eastAsia="宋体" w:cs="宋体"/>
                <w:bCs/>
                <w:sz w:val="20"/>
                <w:szCs w:val="20"/>
                <w:lang w:val="zh-CN"/>
              </w:rPr>
            </w:pPr>
            <w:r>
              <w:rPr>
                <w:rFonts w:hint="eastAsia" w:ascii="宋体" w:hAnsi="宋体" w:eastAsia="宋体" w:cs="宋体"/>
                <w:bCs/>
                <w:sz w:val="20"/>
                <w:szCs w:val="20"/>
                <w:lang w:val="zh-CN"/>
              </w:rPr>
              <w:t>（密封，加贴封条，在封套的封口处加盖投标人单位公章）</w:t>
            </w:r>
          </w:p>
          <w:p>
            <w:pPr>
              <w:pageBreakBefore w:val="0"/>
              <w:topLinePunct w:val="0"/>
              <w:autoSpaceDE w:val="0"/>
              <w:autoSpaceDN w:val="0"/>
              <w:bidi w:val="0"/>
              <w:adjustRightInd w:val="0"/>
              <w:spacing w:line="360" w:lineRule="auto"/>
              <w:ind w:firstLine="400" w:firstLineChars="200"/>
              <w:jc w:val="left"/>
              <w:rPr>
                <w:rFonts w:hint="eastAsia" w:ascii="宋体" w:hAnsi="宋体" w:eastAsia="宋体" w:cs="宋体"/>
                <w:bCs/>
                <w:sz w:val="20"/>
                <w:szCs w:val="20"/>
                <w:lang w:val="zh-CN"/>
              </w:rPr>
            </w:pPr>
            <w:r>
              <w:rPr>
                <w:rFonts w:hint="eastAsia" w:ascii="宋体" w:hAnsi="宋体" w:eastAsia="宋体" w:cs="宋体"/>
                <w:bCs/>
                <w:sz w:val="20"/>
                <w:szCs w:val="20"/>
                <w:lang w:val="zh-CN"/>
              </w:rPr>
              <w:t>密封内容：投标文件：正本  份/副本  份/电子版U盘</w:t>
            </w:r>
            <w:r>
              <w:rPr>
                <w:rFonts w:hint="eastAsia" w:ascii="宋体" w:hAnsi="宋体" w:eastAsia="宋体" w:cs="宋体"/>
                <w:bCs/>
                <w:sz w:val="20"/>
                <w:szCs w:val="20"/>
              </w:rPr>
              <w:t xml:space="preserve"> </w:t>
            </w:r>
            <w:r>
              <w:rPr>
                <w:rFonts w:hint="eastAsia" w:ascii="宋体" w:hAnsi="宋体" w:eastAsia="宋体" w:cs="宋体"/>
                <w:bCs/>
                <w:sz w:val="20"/>
                <w:szCs w:val="20"/>
                <w:lang w:val="zh-CN"/>
              </w:rPr>
              <w:t>份；</w:t>
            </w:r>
          </w:p>
          <w:p>
            <w:pPr>
              <w:pageBreakBefore w:val="0"/>
              <w:topLinePunct w:val="0"/>
              <w:autoSpaceDE w:val="0"/>
              <w:autoSpaceDN w:val="0"/>
              <w:bidi w:val="0"/>
              <w:adjustRightInd w:val="0"/>
              <w:spacing w:line="360" w:lineRule="auto"/>
              <w:ind w:firstLine="400" w:firstLineChars="200"/>
              <w:jc w:val="left"/>
              <w:rPr>
                <w:rFonts w:hint="eastAsia" w:ascii="宋体" w:hAnsi="宋体" w:eastAsia="宋体" w:cs="宋体"/>
                <w:bCs/>
                <w:sz w:val="20"/>
                <w:szCs w:val="20"/>
                <w:lang w:val="zh-CN"/>
              </w:rPr>
            </w:pPr>
            <w:r>
              <w:rPr>
                <w:rFonts w:hint="eastAsia" w:ascii="宋体" w:hAnsi="宋体" w:eastAsia="宋体" w:cs="宋体"/>
                <w:bCs/>
                <w:sz w:val="20"/>
                <w:szCs w:val="20"/>
                <w:lang w:val="zh-CN"/>
              </w:rPr>
              <w:t>招标编号：                                       　　　　　　　　　　</w:t>
            </w:r>
          </w:p>
          <w:p>
            <w:pPr>
              <w:pageBreakBefore w:val="0"/>
              <w:topLinePunct w:val="0"/>
              <w:autoSpaceDE w:val="0"/>
              <w:autoSpaceDN w:val="0"/>
              <w:bidi w:val="0"/>
              <w:adjustRightInd w:val="0"/>
              <w:spacing w:line="360" w:lineRule="auto"/>
              <w:ind w:firstLine="400" w:firstLineChars="200"/>
              <w:jc w:val="left"/>
              <w:rPr>
                <w:rFonts w:hint="eastAsia" w:ascii="宋体" w:hAnsi="宋体" w:eastAsia="宋体" w:cs="宋体"/>
                <w:bCs/>
                <w:sz w:val="20"/>
                <w:szCs w:val="20"/>
                <w:lang w:val="zh-CN"/>
              </w:rPr>
            </w:pPr>
            <w:r>
              <w:rPr>
                <w:rFonts w:hint="eastAsia" w:ascii="宋体" w:hAnsi="宋体" w:eastAsia="宋体" w:cs="宋体"/>
                <w:bCs/>
                <w:sz w:val="20"/>
                <w:szCs w:val="20"/>
                <w:lang w:val="zh-CN"/>
              </w:rPr>
              <w:t>投标人名称： 　　　　(全称)　　　　　　　　　　　</w:t>
            </w:r>
          </w:p>
          <w:p>
            <w:pPr>
              <w:pageBreakBefore w:val="0"/>
              <w:topLinePunct w:val="0"/>
              <w:autoSpaceDE w:val="0"/>
              <w:autoSpaceDN w:val="0"/>
              <w:bidi w:val="0"/>
              <w:adjustRightInd w:val="0"/>
              <w:spacing w:line="360" w:lineRule="auto"/>
              <w:ind w:firstLine="400" w:firstLineChars="200"/>
              <w:jc w:val="left"/>
              <w:rPr>
                <w:rFonts w:hint="eastAsia" w:ascii="宋体" w:hAnsi="宋体" w:eastAsia="宋体" w:cs="宋体"/>
                <w:bCs/>
                <w:sz w:val="20"/>
                <w:szCs w:val="20"/>
                <w:lang w:val="zh-CN"/>
              </w:rPr>
            </w:pPr>
            <w:r>
              <w:rPr>
                <w:rFonts w:hint="eastAsia" w:ascii="宋体" w:hAnsi="宋体" w:eastAsia="宋体" w:cs="宋体"/>
                <w:bCs/>
                <w:sz w:val="20"/>
                <w:szCs w:val="20"/>
                <w:lang w:val="zh-CN"/>
              </w:rPr>
              <w:t>　　　     　(项目名称)  　               投标文件</w:t>
            </w:r>
          </w:p>
          <w:p>
            <w:pPr>
              <w:pageBreakBefore w:val="0"/>
              <w:topLinePunct w:val="0"/>
              <w:autoSpaceDE w:val="0"/>
              <w:autoSpaceDN w:val="0"/>
              <w:bidi w:val="0"/>
              <w:adjustRightInd w:val="0"/>
              <w:spacing w:line="360" w:lineRule="auto"/>
              <w:ind w:firstLine="400" w:firstLineChars="200"/>
              <w:jc w:val="left"/>
              <w:rPr>
                <w:rFonts w:hint="eastAsia" w:ascii="宋体" w:hAnsi="宋体" w:eastAsia="宋体" w:cs="宋体"/>
                <w:bCs/>
                <w:sz w:val="20"/>
                <w:szCs w:val="20"/>
                <w:lang w:val="zh-CN"/>
              </w:rPr>
            </w:pPr>
            <w:r>
              <w:rPr>
                <w:rFonts w:hint="eastAsia" w:ascii="宋体" w:hAnsi="宋体" w:eastAsia="宋体" w:cs="宋体"/>
                <w:bCs/>
                <w:sz w:val="20"/>
                <w:szCs w:val="20"/>
                <w:lang w:val="zh-CN"/>
              </w:rPr>
              <w:t>在 　　　　　 年 　 月  　日  　时 　 分前不得开启</w:t>
            </w:r>
          </w:p>
        </w:tc>
      </w:tr>
    </w:tbl>
    <w:p>
      <w:pPr>
        <w:pageBreakBefore w:val="0"/>
        <w:topLinePunct w:val="0"/>
        <w:autoSpaceDE w:val="0"/>
        <w:autoSpaceDN w:val="0"/>
        <w:bidi w:val="0"/>
        <w:adjustRightInd w:val="0"/>
        <w:spacing w:line="360" w:lineRule="auto"/>
        <w:ind w:firstLine="400" w:firstLineChars="200"/>
        <w:jc w:val="left"/>
        <w:rPr>
          <w:rFonts w:hint="eastAsia" w:ascii="宋体" w:hAnsi="宋体" w:eastAsia="宋体" w:cs="宋体"/>
          <w:bCs/>
          <w:sz w:val="20"/>
          <w:szCs w:val="20"/>
          <w:lang w:val="zh-CN"/>
        </w:rPr>
      </w:pPr>
      <w:r>
        <w:rPr>
          <w:rFonts w:hint="eastAsia" w:ascii="宋体" w:hAnsi="宋体" w:eastAsia="宋体" w:cs="宋体"/>
          <w:bCs/>
          <w:sz w:val="20"/>
          <w:szCs w:val="20"/>
          <w:lang w:val="zh-CN"/>
        </w:rPr>
        <w:t>2）开标一览表封套格式</w:t>
      </w:r>
    </w:p>
    <w:tbl>
      <w:tblPr>
        <w:tblStyle w:val="31"/>
        <w:tblW w:w="6880" w:type="dxa"/>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6880" w:type="dxa"/>
            <w:noWrap w:val="0"/>
            <w:vAlign w:val="top"/>
          </w:tcPr>
          <w:p>
            <w:pPr>
              <w:pageBreakBefore w:val="0"/>
              <w:topLinePunct w:val="0"/>
              <w:autoSpaceDE w:val="0"/>
              <w:autoSpaceDN w:val="0"/>
              <w:bidi w:val="0"/>
              <w:adjustRightInd w:val="0"/>
              <w:spacing w:line="360" w:lineRule="auto"/>
              <w:ind w:firstLine="400" w:firstLineChars="200"/>
              <w:jc w:val="left"/>
              <w:rPr>
                <w:rFonts w:hint="eastAsia" w:ascii="宋体" w:hAnsi="宋体" w:eastAsia="宋体" w:cs="宋体"/>
                <w:bCs/>
                <w:sz w:val="20"/>
                <w:szCs w:val="20"/>
                <w:lang w:val="zh-CN"/>
              </w:rPr>
            </w:pPr>
            <w:r>
              <w:rPr>
                <w:rFonts w:hint="eastAsia" w:ascii="宋体" w:hAnsi="宋体" w:eastAsia="宋体" w:cs="宋体"/>
                <w:bCs/>
                <w:sz w:val="20"/>
                <w:szCs w:val="20"/>
                <w:lang w:val="zh-CN"/>
              </w:rPr>
              <w:t>（封口处加盖投标人单位公章）</w:t>
            </w:r>
          </w:p>
          <w:p>
            <w:pPr>
              <w:pageBreakBefore w:val="0"/>
              <w:topLinePunct w:val="0"/>
              <w:autoSpaceDE w:val="0"/>
              <w:autoSpaceDN w:val="0"/>
              <w:bidi w:val="0"/>
              <w:adjustRightInd w:val="0"/>
              <w:spacing w:line="360" w:lineRule="auto"/>
              <w:ind w:firstLine="400" w:firstLineChars="200"/>
              <w:jc w:val="left"/>
              <w:rPr>
                <w:rFonts w:hint="eastAsia" w:ascii="宋体" w:hAnsi="宋体" w:eastAsia="宋体" w:cs="宋体"/>
                <w:bCs/>
                <w:sz w:val="20"/>
                <w:szCs w:val="20"/>
                <w:lang w:val="zh-CN"/>
              </w:rPr>
            </w:pPr>
            <w:r>
              <w:rPr>
                <w:rFonts w:hint="eastAsia" w:ascii="宋体" w:hAnsi="宋体" w:eastAsia="宋体" w:cs="宋体"/>
                <w:bCs/>
                <w:sz w:val="20"/>
                <w:szCs w:val="20"/>
                <w:lang w:val="zh-CN"/>
              </w:rPr>
              <w:t>密封内容：开标一览表</w:t>
            </w:r>
            <w:r>
              <w:rPr>
                <w:rFonts w:hint="eastAsia" w:ascii="宋体" w:hAnsi="宋体" w:eastAsia="宋体" w:cs="宋体"/>
                <w:bCs/>
                <w:sz w:val="20"/>
                <w:szCs w:val="20"/>
              </w:rPr>
              <w:t xml:space="preserve"> 份</w:t>
            </w:r>
          </w:p>
          <w:p>
            <w:pPr>
              <w:pageBreakBefore w:val="0"/>
              <w:topLinePunct w:val="0"/>
              <w:autoSpaceDE w:val="0"/>
              <w:autoSpaceDN w:val="0"/>
              <w:bidi w:val="0"/>
              <w:adjustRightInd w:val="0"/>
              <w:spacing w:line="360" w:lineRule="auto"/>
              <w:ind w:firstLine="400" w:firstLineChars="200"/>
              <w:jc w:val="left"/>
              <w:rPr>
                <w:rFonts w:hint="eastAsia" w:ascii="宋体" w:hAnsi="宋体" w:eastAsia="宋体" w:cs="宋体"/>
                <w:bCs/>
                <w:sz w:val="20"/>
                <w:szCs w:val="20"/>
                <w:lang w:val="zh-CN"/>
              </w:rPr>
            </w:pPr>
            <w:r>
              <w:rPr>
                <w:rFonts w:hint="eastAsia" w:ascii="宋体" w:hAnsi="宋体" w:eastAsia="宋体" w:cs="宋体"/>
                <w:bCs/>
                <w:sz w:val="20"/>
                <w:szCs w:val="20"/>
                <w:lang w:val="zh-CN"/>
              </w:rPr>
              <w:t>招标编号：                                       　　　　　　　　　　</w:t>
            </w:r>
          </w:p>
          <w:p>
            <w:pPr>
              <w:pageBreakBefore w:val="0"/>
              <w:topLinePunct w:val="0"/>
              <w:autoSpaceDE w:val="0"/>
              <w:autoSpaceDN w:val="0"/>
              <w:bidi w:val="0"/>
              <w:adjustRightInd w:val="0"/>
              <w:spacing w:line="360" w:lineRule="auto"/>
              <w:ind w:firstLine="400" w:firstLineChars="200"/>
              <w:jc w:val="left"/>
              <w:rPr>
                <w:rFonts w:hint="eastAsia" w:ascii="宋体" w:hAnsi="宋体" w:eastAsia="宋体" w:cs="宋体"/>
                <w:bCs/>
                <w:sz w:val="20"/>
                <w:szCs w:val="20"/>
                <w:lang w:val="zh-CN"/>
              </w:rPr>
            </w:pPr>
            <w:r>
              <w:rPr>
                <w:rFonts w:hint="eastAsia" w:ascii="宋体" w:hAnsi="宋体" w:eastAsia="宋体" w:cs="宋体"/>
                <w:bCs/>
                <w:sz w:val="20"/>
                <w:szCs w:val="20"/>
                <w:lang w:val="zh-CN"/>
              </w:rPr>
              <w:t>投标人名称： 　　　　(全称)　　　　　　　　　　　</w:t>
            </w:r>
          </w:p>
          <w:p>
            <w:pPr>
              <w:pageBreakBefore w:val="0"/>
              <w:topLinePunct w:val="0"/>
              <w:autoSpaceDE w:val="0"/>
              <w:autoSpaceDN w:val="0"/>
              <w:bidi w:val="0"/>
              <w:adjustRightInd w:val="0"/>
              <w:spacing w:line="360" w:lineRule="auto"/>
              <w:ind w:firstLine="400" w:firstLineChars="200"/>
              <w:jc w:val="left"/>
              <w:rPr>
                <w:rFonts w:hint="eastAsia" w:ascii="宋体" w:hAnsi="宋体" w:eastAsia="宋体" w:cs="宋体"/>
                <w:bCs/>
                <w:sz w:val="20"/>
                <w:szCs w:val="20"/>
                <w:lang w:val="zh-CN"/>
              </w:rPr>
            </w:pPr>
            <w:r>
              <w:rPr>
                <w:rFonts w:hint="eastAsia" w:ascii="宋体" w:hAnsi="宋体" w:eastAsia="宋体" w:cs="宋体"/>
                <w:bCs/>
                <w:sz w:val="20"/>
                <w:szCs w:val="20"/>
                <w:lang w:val="zh-CN"/>
              </w:rPr>
              <w:t>　　　     　(项目名称)  　               开标一览表</w:t>
            </w:r>
          </w:p>
          <w:p>
            <w:pPr>
              <w:pageBreakBefore w:val="0"/>
              <w:topLinePunct w:val="0"/>
              <w:autoSpaceDE w:val="0"/>
              <w:autoSpaceDN w:val="0"/>
              <w:bidi w:val="0"/>
              <w:adjustRightInd w:val="0"/>
              <w:spacing w:line="360" w:lineRule="auto"/>
              <w:ind w:firstLine="400" w:firstLineChars="200"/>
              <w:jc w:val="left"/>
              <w:rPr>
                <w:rFonts w:hint="eastAsia" w:ascii="宋体" w:hAnsi="宋体" w:eastAsia="宋体" w:cs="宋体"/>
                <w:bCs/>
                <w:sz w:val="20"/>
                <w:szCs w:val="20"/>
                <w:lang w:val="zh-CN"/>
              </w:rPr>
            </w:pPr>
            <w:r>
              <w:rPr>
                <w:rFonts w:hint="eastAsia" w:ascii="宋体" w:hAnsi="宋体" w:eastAsia="宋体" w:cs="宋体"/>
                <w:bCs/>
                <w:sz w:val="20"/>
                <w:szCs w:val="20"/>
                <w:lang w:val="zh-CN"/>
              </w:rPr>
              <w:t>在 　　　　　 年 　 月  　日  　时 　 分前不得开启</w:t>
            </w:r>
          </w:p>
        </w:tc>
      </w:tr>
    </w:tbl>
    <w:p>
      <w:pPr>
        <w:pageBreakBefore w:val="0"/>
        <w:topLinePunct w:val="0"/>
        <w:autoSpaceDE w:val="0"/>
        <w:autoSpaceDN w:val="0"/>
        <w:bidi w:val="0"/>
        <w:adjustRightInd w:val="0"/>
        <w:spacing w:line="360" w:lineRule="auto"/>
        <w:ind w:firstLine="400" w:firstLineChars="200"/>
        <w:jc w:val="left"/>
        <w:rPr>
          <w:rFonts w:hint="eastAsia" w:ascii="宋体" w:hAnsi="宋体" w:eastAsia="宋体" w:cs="宋体"/>
          <w:bCs/>
          <w:sz w:val="20"/>
          <w:szCs w:val="20"/>
          <w:lang w:val="zh-CN"/>
        </w:rPr>
      </w:pPr>
      <w:r>
        <w:rPr>
          <w:rFonts w:hint="eastAsia" w:ascii="宋体" w:hAnsi="宋体" w:eastAsia="宋体" w:cs="宋体"/>
          <w:bCs/>
          <w:sz w:val="20"/>
          <w:szCs w:val="20"/>
          <w:lang w:val="zh-CN"/>
        </w:rPr>
        <w:t>3）资格审查文件封套格式（如有）</w:t>
      </w:r>
    </w:p>
    <w:tbl>
      <w:tblPr>
        <w:tblStyle w:val="31"/>
        <w:tblW w:w="7000" w:type="dxa"/>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00" w:type="dxa"/>
            <w:noWrap w:val="0"/>
            <w:vAlign w:val="top"/>
          </w:tcPr>
          <w:p>
            <w:pPr>
              <w:pageBreakBefore w:val="0"/>
              <w:topLinePunct w:val="0"/>
              <w:autoSpaceDE w:val="0"/>
              <w:autoSpaceDN w:val="0"/>
              <w:bidi w:val="0"/>
              <w:adjustRightInd w:val="0"/>
              <w:spacing w:line="360" w:lineRule="auto"/>
              <w:ind w:firstLine="400" w:firstLineChars="200"/>
              <w:jc w:val="left"/>
              <w:rPr>
                <w:rFonts w:hint="eastAsia" w:ascii="宋体" w:hAnsi="宋体" w:eastAsia="宋体" w:cs="宋体"/>
                <w:bCs/>
                <w:sz w:val="20"/>
                <w:szCs w:val="20"/>
                <w:lang w:val="zh-CN"/>
              </w:rPr>
            </w:pPr>
            <w:r>
              <w:rPr>
                <w:rFonts w:hint="eastAsia" w:ascii="宋体" w:hAnsi="宋体" w:eastAsia="宋体" w:cs="宋体"/>
                <w:bCs/>
                <w:sz w:val="20"/>
                <w:szCs w:val="20"/>
                <w:lang w:val="zh-CN"/>
              </w:rPr>
              <w:t>（封口处加盖投标人单位公章）</w:t>
            </w:r>
          </w:p>
          <w:p>
            <w:pPr>
              <w:pageBreakBefore w:val="0"/>
              <w:topLinePunct w:val="0"/>
              <w:autoSpaceDE w:val="0"/>
              <w:autoSpaceDN w:val="0"/>
              <w:bidi w:val="0"/>
              <w:adjustRightInd w:val="0"/>
              <w:spacing w:line="360" w:lineRule="auto"/>
              <w:ind w:firstLine="400" w:firstLineChars="200"/>
              <w:jc w:val="left"/>
              <w:rPr>
                <w:rFonts w:hint="eastAsia" w:ascii="宋体" w:hAnsi="宋体" w:eastAsia="宋体" w:cs="宋体"/>
                <w:bCs/>
                <w:sz w:val="20"/>
                <w:szCs w:val="20"/>
                <w:lang w:val="zh-CN"/>
              </w:rPr>
            </w:pPr>
            <w:r>
              <w:rPr>
                <w:rFonts w:hint="eastAsia" w:ascii="宋体" w:hAnsi="宋体" w:eastAsia="宋体" w:cs="宋体"/>
                <w:bCs/>
                <w:sz w:val="20"/>
                <w:szCs w:val="20"/>
                <w:lang w:val="zh-CN"/>
              </w:rPr>
              <w:t>密封内容：投标人资格证明文件，共      件。（注：需在外包封的背面列出清单明细，以便核实）</w:t>
            </w:r>
          </w:p>
          <w:p>
            <w:pPr>
              <w:pageBreakBefore w:val="0"/>
              <w:topLinePunct w:val="0"/>
              <w:autoSpaceDE w:val="0"/>
              <w:autoSpaceDN w:val="0"/>
              <w:bidi w:val="0"/>
              <w:adjustRightInd w:val="0"/>
              <w:spacing w:line="360" w:lineRule="auto"/>
              <w:ind w:firstLine="400" w:firstLineChars="200"/>
              <w:jc w:val="left"/>
              <w:rPr>
                <w:rFonts w:hint="eastAsia" w:ascii="宋体" w:hAnsi="宋体" w:eastAsia="宋体" w:cs="宋体"/>
                <w:bCs/>
                <w:sz w:val="20"/>
                <w:szCs w:val="20"/>
                <w:lang w:val="zh-CN"/>
              </w:rPr>
            </w:pPr>
            <w:r>
              <w:rPr>
                <w:rFonts w:hint="eastAsia" w:ascii="宋体" w:hAnsi="宋体" w:eastAsia="宋体" w:cs="宋体"/>
                <w:bCs/>
                <w:sz w:val="20"/>
                <w:szCs w:val="20"/>
                <w:lang w:val="zh-CN"/>
              </w:rPr>
              <w:t>招标编号：                                       　　　　　　　　　　</w:t>
            </w:r>
          </w:p>
          <w:p>
            <w:pPr>
              <w:pageBreakBefore w:val="0"/>
              <w:topLinePunct w:val="0"/>
              <w:autoSpaceDE w:val="0"/>
              <w:autoSpaceDN w:val="0"/>
              <w:bidi w:val="0"/>
              <w:adjustRightInd w:val="0"/>
              <w:spacing w:line="360" w:lineRule="auto"/>
              <w:ind w:firstLine="400" w:firstLineChars="200"/>
              <w:jc w:val="left"/>
              <w:rPr>
                <w:rFonts w:hint="eastAsia" w:ascii="宋体" w:hAnsi="宋体" w:eastAsia="宋体" w:cs="宋体"/>
                <w:bCs/>
                <w:sz w:val="20"/>
                <w:szCs w:val="20"/>
                <w:lang w:val="zh-CN"/>
              </w:rPr>
            </w:pPr>
            <w:r>
              <w:rPr>
                <w:rFonts w:hint="eastAsia" w:ascii="宋体" w:hAnsi="宋体" w:eastAsia="宋体" w:cs="宋体"/>
                <w:bCs/>
                <w:sz w:val="20"/>
                <w:szCs w:val="20"/>
                <w:lang w:val="zh-CN"/>
              </w:rPr>
              <w:t>投标人名称： 　　　　(全称)　　　　　　　　　　　</w:t>
            </w:r>
          </w:p>
          <w:p>
            <w:pPr>
              <w:pageBreakBefore w:val="0"/>
              <w:topLinePunct w:val="0"/>
              <w:autoSpaceDE w:val="0"/>
              <w:autoSpaceDN w:val="0"/>
              <w:bidi w:val="0"/>
              <w:adjustRightInd w:val="0"/>
              <w:spacing w:line="360" w:lineRule="auto"/>
              <w:ind w:firstLine="400" w:firstLineChars="200"/>
              <w:jc w:val="left"/>
              <w:rPr>
                <w:rFonts w:hint="eastAsia" w:ascii="宋体" w:hAnsi="宋体" w:eastAsia="宋体" w:cs="宋体"/>
                <w:bCs/>
                <w:sz w:val="20"/>
                <w:szCs w:val="20"/>
                <w:lang w:val="zh-CN"/>
              </w:rPr>
            </w:pPr>
            <w:r>
              <w:rPr>
                <w:rFonts w:hint="eastAsia" w:ascii="宋体" w:hAnsi="宋体" w:eastAsia="宋体" w:cs="宋体"/>
                <w:bCs/>
                <w:sz w:val="20"/>
                <w:szCs w:val="20"/>
                <w:lang w:val="zh-CN"/>
              </w:rPr>
              <w:t xml:space="preserve">　　　     　(项目名称)  　                 </w:t>
            </w:r>
          </w:p>
          <w:p>
            <w:pPr>
              <w:pageBreakBefore w:val="0"/>
              <w:topLinePunct w:val="0"/>
              <w:autoSpaceDE w:val="0"/>
              <w:autoSpaceDN w:val="0"/>
              <w:bidi w:val="0"/>
              <w:adjustRightInd w:val="0"/>
              <w:spacing w:line="360" w:lineRule="auto"/>
              <w:ind w:firstLine="400" w:firstLineChars="200"/>
              <w:jc w:val="left"/>
              <w:rPr>
                <w:rFonts w:hint="eastAsia" w:ascii="宋体" w:hAnsi="宋体" w:eastAsia="宋体" w:cs="宋体"/>
                <w:bCs/>
                <w:sz w:val="20"/>
                <w:szCs w:val="20"/>
                <w:lang w:val="zh-CN"/>
              </w:rPr>
            </w:pPr>
            <w:r>
              <w:rPr>
                <w:rFonts w:hint="eastAsia" w:ascii="宋体" w:hAnsi="宋体" w:eastAsia="宋体" w:cs="宋体"/>
                <w:bCs/>
                <w:sz w:val="20"/>
                <w:szCs w:val="20"/>
                <w:lang w:val="zh-CN"/>
              </w:rPr>
              <w:t>在</w:t>
            </w:r>
            <w:r>
              <w:rPr>
                <w:rFonts w:hint="eastAsia" w:ascii="宋体" w:hAnsi="宋体" w:eastAsia="宋体" w:cs="宋体"/>
                <w:bCs/>
                <w:sz w:val="20"/>
                <w:szCs w:val="20"/>
              </w:rPr>
              <w:t xml:space="preserve">  </w:t>
            </w:r>
            <w:r>
              <w:rPr>
                <w:rFonts w:hint="eastAsia" w:ascii="宋体" w:hAnsi="宋体" w:eastAsia="宋体" w:cs="宋体"/>
                <w:bCs/>
                <w:sz w:val="20"/>
                <w:szCs w:val="20"/>
                <w:lang w:val="zh-CN"/>
              </w:rPr>
              <w:t>年  月  日  ：  时之前准时递交。</w:t>
            </w:r>
          </w:p>
          <w:p>
            <w:pPr>
              <w:pageBreakBefore w:val="0"/>
              <w:topLinePunct w:val="0"/>
              <w:autoSpaceDE w:val="0"/>
              <w:autoSpaceDN w:val="0"/>
              <w:bidi w:val="0"/>
              <w:adjustRightInd w:val="0"/>
              <w:spacing w:line="360" w:lineRule="auto"/>
              <w:ind w:firstLine="400" w:firstLineChars="200"/>
              <w:jc w:val="left"/>
              <w:rPr>
                <w:rFonts w:hint="eastAsia" w:ascii="宋体" w:hAnsi="宋体" w:eastAsia="宋体" w:cs="宋体"/>
                <w:bCs/>
                <w:sz w:val="20"/>
                <w:szCs w:val="20"/>
                <w:lang w:val="zh-CN"/>
              </w:rPr>
            </w:pPr>
            <w:r>
              <w:rPr>
                <w:rFonts w:hint="eastAsia" w:ascii="宋体" w:hAnsi="宋体" w:eastAsia="宋体" w:cs="宋体"/>
                <w:bCs/>
                <w:sz w:val="20"/>
                <w:szCs w:val="20"/>
                <w:lang w:val="zh-CN"/>
              </w:rPr>
              <w:t xml:space="preserve">法人授权代表：             联系电话：                </w:t>
            </w:r>
          </w:p>
        </w:tc>
      </w:tr>
    </w:tbl>
    <w:p>
      <w:pPr>
        <w:pStyle w:val="28"/>
        <w:pageBreakBefore w:val="0"/>
        <w:topLinePunct w:val="0"/>
        <w:bidi w:val="0"/>
        <w:spacing w:line="360" w:lineRule="auto"/>
        <w:jc w:val="both"/>
        <w:rPr>
          <w:rFonts w:hint="eastAsia" w:ascii="宋体" w:hAnsi="宋体" w:eastAsia="宋体" w:cs="宋体"/>
          <w:sz w:val="24"/>
          <w:szCs w:val="24"/>
          <w:lang w:val="zh-CN"/>
        </w:rPr>
      </w:pPr>
      <w:bookmarkStart w:id="613" w:name="_Toc207164733"/>
      <w:bookmarkStart w:id="614" w:name="_Toc23133"/>
      <w:bookmarkStart w:id="615" w:name="_Toc17586"/>
      <w:bookmarkStart w:id="616" w:name="_Toc25430"/>
      <w:bookmarkStart w:id="617" w:name="_Toc238543275"/>
      <w:bookmarkStart w:id="618" w:name="_Toc6063"/>
      <w:bookmarkStart w:id="619" w:name="_Toc18405"/>
      <w:bookmarkStart w:id="620" w:name="_Toc11124"/>
      <w:bookmarkStart w:id="621" w:name="_Toc6906"/>
      <w:bookmarkStart w:id="622" w:name="_Toc9269"/>
      <w:bookmarkStart w:id="623" w:name="_Toc12060"/>
      <w:bookmarkStart w:id="624" w:name="_Toc288154028"/>
      <w:bookmarkStart w:id="625" w:name="_Toc10933"/>
      <w:bookmarkStart w:id="626" w:name="_Toc24047"/>
      <w:bookmarkStart w:id="627" w:name="_Toc288149064"/>
      <w:bookmarkStart w:id="628" w:name="_Toc4931"/>
      <w:bookmarkStart w:id="629" w:name="_Toc14198"/>
      <w:bookmarkStart w:id="630" w:name="_Toc19689"/>
      <w:bookmarkStart w:id="631" w:name="_Toc2162"/>
      <w:bookmarkStart w:id="632" w:name="_Toc9231"/>
      <w:bookmarkStart w:id="633" w:name="_Toc288148972"/>
      <w:bookmarkStart w:id="634" w:name="_Toc30513"/>
      <w:r>
        <w:rPr>
          <w:rFonts w:hint="eastAsia" w:ascii="宋体" w:hAnsi="宋体" w:eastAsia="宋体" w:cs="宋体"/>
          <w:sz w:val="24"/>
          <w:szCs w:val="24"/>
          <w:lang w:val="zh-CN"/>
        </w:rPr>
        <w:t>4.2 投标文件的递交</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szCs w:val="18"/>
          <w:lang w:val="zh-CN"/>
        </w:rPr>
      </w:pPr>
      <w:r>
        <w:rPr>
          <w:rFonts w:hint="eastAsia" w:ascii="宋体" w:hAnsi="宋体" w:eastAsia="宋体" w:cs="宋体"/>
          <w:szCs w:val="18"/>
          <w:lang w:val="zh-CN"/>
        </w:rPr>
        <w:t>4.2.1 投标文件须由投标人的法定代表人持法定代表人身份证明或本人身份证原件或其委托代理人持授权委托书及本人身份证原件递交，否则将拒收其投标文件。</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4.2.2 投标人递交投标文件的时间及地点：见投标人须知前附表。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4.2.3 除投标人须知前附表另有规定外，投标人所递交的投标文件不予退还。</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4.2.4 招标人收到投标文件后，向投标人出具签收凭证。</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4.2.5 逾期送达的或者未送达指定地点的投标文件，招标人不予受理。</w:t>
      </w:r>
    </w:p>
    <w:p>
      <w:pPr>
        <w:pStyle w:val="28"/>
        <w:pageBreakBefore w:val="0"/>
        <w:topLinePunct w:val="0"/>
        <w:bidi w:val="0"/>
        <w:spacing w:line="360" w:lineRule="auto"/>
        <w:jc w:val="both"/>
        <w:rPr>
          <w:rFonts w:hint="eastAsia" w:ascii="宋体" w:hAnsi="宋体" w:eastAsia="宋体" w:cs="宋体"/>
          <w:sz w:val="24"/>
          <w:szCs w:val="24"/>
          <w:lang w:val="zh-CN"/>
        </w:rPr>
      </w:pPr>
      <w:bookmarkStart w:id="635" w:name="_Toc288149065"/>
      <w:bookmarkStart w:id="636" w:name="_Toc5269"/>
      <w:bookmarkStart w:id="637" w:name="_Toc20263"/>
      <w:bookmarkStart w:id="638" w:name="_Toc27886"/>
      <w:bookmarkStart w:id="639" w:name="_Toc28496"/>
      <w:bookmarkStart w:id="640" w:name="_Toc10006"/>
      <w:bookmarkStart w:id="641" w:name="_Toc20960"/>
      <w:bookmarkStart w:id="642" w:name="_Toc288154029"/>
      <w:bookmarkStart w:id="643" w:name="_Toc13500"/>
      <w:bookmarkStart w:id="644" w:name="_Toc6408"/>
      <w:bookmarkStart w:id="645" w:name="_Toc15925"/>
      <w:bookmarkStart w:id="646" w:name="_Toc2533"/>
      <w:bookmarkStart w:id="647" w:name="_Toc13042"/>
      <w:bookmarkStart w:id="648" w:name="_Toc14210"/>
      <w:bookmarkStart w:id="649" w:name="_Toc207164734"/>
      <w:bookmarkStart w:id="650" w:name="_Toc18157"/>
      <w:bookmarkStart w:id="651" w:name="_Toc6170"/>
      <w:bookmarkStart w:id="652" w:name="_Toc15577"/>
      <w:bookmarkStart w:id="653" w:name="_Toc1905"/>
      <w:bookmarkStart w:id="654" w:name="_Toc3078"/>
      <w:bookmarkStart w:id="655" w:name="_Toc238543276"/>
      <w:bookmarkStart w:id="656" w:name="_Toc288148973"/>
      <w:r>
        <w:rPr>
          <w:rFonts w:hint="eastAsia" w:ascii="宋体" w:hAnsi="宋体" w:eastAsia="宋体" w:cs="宋体"/>
          <w:sz w:val="24"/>
          <w:szCs w:val="24"/>
          <w:lang w:val="zh-CN"/>
        </w:rPr>
        <w:t>4.3 投标文件的修改与撤回</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4.3.1 在本章第2.2.2项规定的投标截止时间前，投标人可以修改或撤回已递交的投标文件，但应以书面形式通知招标人。</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4.3.2 投标人修改或撤回已递交投标文件的书面通知应按照要求签字或盖章。招标人收到书面通知后，向投标人出具签收凭证。</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4.3.3 修改的内容为投标文件的组成部分。修改的投标文件应按照本章第3条、第4条规定进行编制、密封、标记和递交，并标明“修改”字样。</w:t>
      </w:r>
    </w:p>
    <w:p>
      <w:pPr>
        <w:pStyle w:val="47"/>
        <w:pageBreakBefore w:val="0"/>
        <w:tabs>
          <w:tab w:val="clear" w:pos="432"/>
        </w:tabs>
        <w:topLinePunct w:val="0"/>
        <w:bidi w:val="0"/>
        <w:spacing w:line="360" w:lineRule="auto"/>
        <w:rPr>
          <w:rFonts w:hint="eastAsia" w:ascii="宋体" w:hAnsi="宋体" w:eastAsia="宋体" w:cs="宋体"/>
          <w:lang w:val="zh-CN"/>
        </w:rPr>
      </w:pPr>
      <w:bookmarkStart w:id="657" w:name="_Toc288154030"/>
      <w:bookmarkStart w:id="658" w:name="_Toc28256"/>
      <w:bookmarkStart w:id="659" w:name="_Toc2056"/>
      <w:bookmarkStart w:id="660" w:name="_Toc13351"/>
      <w:bookmarkStart w:id="661" w:name="_Toc207164735"/>
      <w:bookmarkStart w:id="662" w:name="_Toc288149066"/>
      <w:bookmarkStart w:id="663" w:name="_Toc296536678"/>
      <w:r>
        <w:rPr>
          <w:rFonts w:hint="eastAsia" w:ascii="宋体" w:hAnsi="宋体" w:eastAsia="宋体" w:cs="宋体"/>
          <w:lang w:val="zh-CN"/>
        </w:rPr>
        <w:t>5.开标</w:t>
      </w:r>
      <w:bookmarkEnd w:id="657"/>
      <w:bookmarkEnd w:id="658"/>
      <w:bookmarkEnd w:id="659"/>
      <w:bookmarkEnd w:id="660"/>
      <w:bookmarkEnd w:id="661"/>
      <w:bookmarkEnd w:id="662"/>
      <w:bookmarkEnd w:id="663"/>
    </w:p>
    <w:p>
      <w:pPr>
        <w:pStyle w:val="28"/>
        <w:pageBreakBefore w:val="0"/>
        <w:topLinePunct w:val="0"/>
        <w:bidi w:val="0"/>
        <w:spacing w:line="360" w:lineRule="auto"/>
        <w:jc w:val="both"/>
        <w:rPr>
          <w:rFonts w:hint="eastAsia" w:ascii="宋体" w:hAnsi="宋体" w:eastAsia="宋体" w:cs="宋体"/>
          <w:sz w:val="24"/>
          <w:szCs w:val="24"/>
          <w:lang w:val="zh-CN"/>
        </w:rPr>
      </w:pPr>
      <w:bookmarkStart w:id="664" w:name="_Toc3397"/>
      <w:bookmarkStart w:id="665" w:name="_Toc12373"/>
      <w:bookmarkStart w:id="666" w:name="_Toc14771"/>
      <w:bookmarkStart w:id="667" w:name="_Toc403"/>
      <w:bookmarkStart w:id="668" w:name="_Toc23643"/>
      <w:bookmarkStart w:id="669" w:name="_Toc238543278"/>
      <w:bookmarkStart w:id="670" w:name="_Toc22639"/>
      <w:bookmarkStart w:id="671" w:name="_Toc24829"/>
      <w:bookmarkStart w:id="672" w:name="_Toc288154031"/>
      <w:bookmarkStart w:id="673" w:name="_Toc288148975"/>
      <w:bookmarkStart w:id="674" w:name="_Toc18001"/>
      <w:bookmarkStart w:id="675" w:name="_Toc11668"/>
      <w:bookmarkStart w:id="676" w:name="_Toc7497"/>
      <w:bookmarkStart w:id="677" w:name="_Toc1141"/>
      <w:bookmarkStart w:id="678" w:name="_Toc13062"/>
      <w:bookmarkStart w:id="679" w:name="_Toc6721"/>
      <w:bookmarkStart w:id="680" w:name="_Toc207164736"/>
      <w:bookmarkStart w:id="681" w:name="_Toc13697"/>
      <w:bookmarkStart w:id="682" w:name="_Toc2310"/>
      <w:bookmarkStart w:id="683" w:name="_Toc1538"/>
      <w:bookmarkStart w:id="684" w:name="_Toc19596"/>
      <w:bookmarkStart w:id="685" w:name="_Toc288149067"/>
      <w:r>
        <w:rPr>
          <w:rFonts w:hint="eastAsia" w:ascii="宋体" w:hAnsi="宋体" w:eastAsia="宋体" w:cs="宋体"/>
          <w:sz w:val="24"/>
          <w:szCs w:val="24"/>
          <w:lang w:val="zh-CN"/>
        </w:rPr>
        <w:t>5.1 开标时间和地点</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招标人在本章第2.2.2项规定的投标截止时间(开标时间)和投标人须知前附表规定的地点公开开标，并邀请所有投标人的法定代表人或其委托代理人准时参加。</w:t>
      </w:r>
    </w:p>
    <w:p>
      <w:pPr>
        <w:pStyle w:val="28"/>
        <w:pageBreakBefore w:val="0"/>
        <w:topLinePunct w:val="0"/>
        <w:bidi w:val="0"/>
        <w:spacing w:line="360" w:lineRule="auto"/>
        <w:jc w:val="both"/>
        <w:rPr>
          <w:rFonts w:hint="eastAsia" w:ascii="宋体" w:hAnsi="宋体" w:eastAsia="宋体" w:cs="宋体"/>
          <w:sz w:val="24"/>
          <w:szCs w:val="24"/>
          <w:lang w:val="zh-CN"/>
        </w:rPr>
      </w:pPr>
      <w:bookmarkStart w:id="686" w:name="_Toc1490"/>
      <w:bookmarkStart w:id="687" w:name="_Toc238543279"/>
      <w:bookmarkStart w:id="688" w:name="_Toc207164737"/>
      <w:bookmarkStart w:id="689" w:name="_Toc8048"/>
      <w:bookmarkStart w:id="690" w:name="_Toc29441"/>
      <w:bookmarkStart w:id="691" w:name="_Toc22347"/>
      <w:bookmarkStart w:id="692" w:name="_Toc31195"/>
      <w:bookmarkStart w:id="693" w:name="_Toc5635"/>
      <w:bookmarkStart w:id="694" w:name="_Toc288149068"/>
      <w:bookmarkStart w:id="695" w:name="_Toc29581"/>
      <w:bookmarkStart w:id="696" w:name="_Toc13233"/>
      <w:bookmarkStart w:id="697" w:name="_Toc30544"/>
      <w:bookmarkStart w:id="698" w:name="_Toc27643"/>
      <w:bookmarkStart w:id="699" w:name="_Toc288154032"/>
      <w:bookmarkStart w:id="700" w:name="_Toc10522"/>
      <w:bookmarkStart w:id="701" w:name="_Toc16267"/>
      <w:bookmarkStart w:id="702" w:name="_Toc29200"/>
      <w:bookmarkStart w:id="703" w:name="_Toc288148976"/>
      <w:bookmarkStart w:id="704" w:name="_Toc21687"/>
      <w:bookmarkStart w:id="705" w:name="_Toc7627"/>
      <w:bookmarkStart w:id="706" w:name="_Toc2283"/>
      <w:bookmarkStart w:id="707" w:name="_Toc16918"/>
      <w:r>
        <w:rPr>
          <w:rFonts w:hint="eastAsia" w:ascii="宋体" w:hAnsi="宋体" w:eastAsia="宋体" w:cs="宋体"/>
          <w:sz w:val="24"/>
          <w:szCs w:val="24"/>
          <w:lang w:val="zh-CN"/>
        </w:rPr>
        <w:t>5.2 开标程序</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主持人按下列程序进行开标：</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(1)宣布开标纪律；</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(2)公布在投标截止时间前递交投标文件的投标人名称，并点名确认投标人是否派人到场；</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(3)宣布开标人、唱标人、记录人、监标人等有关人员姓名；</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(4)按照投标人须知前附表规定检查投标文件的密封情况；</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(5)按照投标人须知前附表的规定确定并宣布投标文件开标顺序；</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(6)设有招标控制价的，公布招标控制价；</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(7)按照宣布的开标顺序当众开标，公布投标人名称、标段名称、投标保证金的递交情况、投标报价、质量目标、工期及其他内容，并记录在案；</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(8)投标人代表、招标人代表、监标人、记录人等有关人员在开标记录上签字确认；</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(9)开标结束。</w:t>
      </w:r>
    </w:p>
    <w:p>
      <w:pPr>
        <w:pStyle w:val="47"/>
        <w:pageBreakBefore w:val="0"/>
        <w:tabs>
          <w:tab w:val="clear" w:pos="432"/>
        </w:tabs>
        <w:topLinePunct w:val="0"/>
        <w:bidi w:val="0"/>
        <w:spacing w:line="360" w:lineRule="auto"/>
        <w:rPr>
          <w:rFonts w:hint="eastAsia" w:ascii="宋体" w:hAnsi="宋体" w:eastAsia="宋体" w:cs="宋体"/>
          <w:lang w:val="zh-CN"/>
        </w:rPr>
      </w:pPr>
      <w:bookmarkStart w:id="708" w:name="_Toc207164738"/>
      <w:bookmarkStart w:id="709" w:name="_Toc30606"/>
      <w:bookmarkStart w:id="710" w:name="_Toc288149069"/>
      <w:bookmarkStart w:id="711" w:name="_Toc296536679"/>
      <w:bookmarkStart w:id="712" w:name="_Toc8383"/>
      <w:bookmarkStart w:id="713" w:name="_Toc7492"/>
      <w:bookmarkStart w:id="714" w:name="_Toc288154033"/>
      <w:r>
        <w:rPr>
          <w:rFonts w:hint="eastAsia" w:ascii="宋体" w:hAnsi="宋体" w:eastAsia="宋体" w:cs="宋体"/>
          <w:lang w:val="zh-CN"/>
        </w:rPr>
        <w:t>6.评标</w:t>
      </w:r>
      <w:bookmarkEnd w:id="708"/>
      <w:bookmarkEnd w:id="709"/>
      <w:bookmarkEnd w:id="710"/>
      <w:bookmarkEnd w:id="711"/>
      <w:bookmarkEnd w:id="712"/>
      <w:bookmarkEnd w:id="713"/>
      <w:bookmarkEnd w:id="714"/>
    </w:p>
    <w:p>
      <w:pPr>
        <w:pStyle w:val="28"/>
        <w:pageBreakBefore w:val="0"/>
        <w:topLinePunct w:val="0"/>
        <w:bidi w:val="0"/>
        <w:spacing w:line="360" w:lineRule="auto"/>
        <w:jc w:val="both"/>
        <w:rPr>
          <w:rFonts w:hint="eastAsia" w:ascii="宋体" w:hAnsi="宋体" w:eastAsia="宋体" w:cs="宋体"/>
          <w:sz w:val="24"/>
          <w:szCs w:val="24"/>
          <w:lang w:val="zh-CN"/>
        </w:rPr>
      </w:pPr>
      <w:bookmarkStart w:id="715" w:name="_Toc25646"/>
      <w:bookmarkStart w:id="716" w:name="_Toc32074"/>
      <w:bookmarkStart w:id="717" w:name="_Toc1308"/>
      <w:bookmarkStart w:id="718" w:name="_Toc207164739"/>
      <w:bookmarkStart w:id="719" w:name="_Toc6069"/>
      <w:bookmarkStart w:id="720" w:name="_Toc4227"/>
      <w:bookmarkStart w:id="721" w:name="_Toc9744"/>
      <w:bookmarkStart w:id="722" w:name="_Toc3970"/>
      <w:bookmarkStart w:id="723" w:name="_Toc10780"/>
      <w:bookmarkStart w:id="724" w:name="_Toc288154034"/>
      <w:bookmarkStart w:id="725" w:name="_Toc3423"/>
      <w:bookmarkStart w:id="726" w:name="_Toc27276"/>
      <w:bookmarkStart w:id="727" w:name="_Toc17436"/>
      <w:bookmarkStart w:id="728" w:name="_Toc288149070"/>
      <w:bookmarkStart w:id="729" w:name="_Toc288148978"/>
      <w:bookmarkStart w:id="730" w:name="_Toc28721"/>
      <w:bookmarkStart w:id="731" w:name="_Toc30503"/>
      <w:bookmarkStart w:id="732" w:name="_Toc22924"/>
      <w:bookmarkStart w:id="733" w:name="_Toc23787"/>
      <w:bookmarkStart w:id="734" w:name="_Toc19906"/>
      <w:bookmarkStart w:id="735" w:name="_Toc9732"/>
      <w:bookmarkStart w:id="736" w:name="_Toc238543281"/>
      <w:r>
        <w:rPr>
          <w:rFonts w:hint="eastAsia" w:ascii="宋体" w:hAnsi="宋体" w:eastAsia="宋体" w:cs="宋体"/>
          <w:sz w:val="24"/>
          <w:szCs w:val="24"/>
          <w:lang w:val="zh-CN"/>
        </w:rPr>
        <w:t>6.1 评标委员会</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6.1.2评标委员会成员有下列情形之一的，应当回避：</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(l)招标人或投标人的主要负责人的近亲属；</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(2)项目主管部门或者行政监督部门的人员；</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(3)与投标人有经济利益关系，可能影响对投标公正评审的；</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(4)曾因在招标、评标以及其他与招标投标有关活动中从事违法行为而受过行政处罚或刑事处罚的。</w:t>
      </w:r>
    </w:p>
    <w:p>
      <w:pPr>
        <w:pStyle w:val="28"/>
        <w:pageBreakBefore w:val="0"/>
        <w:topLinePunct w:val="0"/>
        <w:bidi w:val="0"/>
        <w:spacing w:line="360" w:lineRule="auto"/>
        <w:jc w:val="both"/>
        <w:rPr>
          <w:rFonts w:hint="eastAsia" w:ascii="宋体" w:hAnsi="宋体" w:eastAsia="宋体" w:cs="宋体"/>
          <w:sz w:val="24"/>
          <w:szCs w:val="24"/>
          <w:lang w:val="zh-CN"/>
        </w:rPr>
      </w:pPr>
      <w:bookmarkStart w:id="737" w:name="_Toc6332"/>
      <w:bookmarkStart w:id="738" w:name="_Toc288148979"/>
      <w:bookmarkStart w:id="739" w:name="_Toc32125"/>
      <w:bookmarkStart w:id="740" w:name="_Toc972"/>
      <w:bookmarkStart w:id="741" w:name="_Toc15016"/>
      <w:bookmarkStart w:id="742" w:name="_Toc1022"/>
      <w:bookmarkStart w:id="743" w:name="_Toc18073"/>
      <w:bookmarkStart w:id="744" w:name="_Toc13998"/>
      <w:bookmarkStart w:id="745" w:name="_Toc28386"/>
      <w:bookmarkStart w:id="746" w:name="_Toc27737"/>
      <w:bookmarkStart w:id="747" w:name="_Toc1324"/>
      <w:bookmarkStart w:id="748" w:name="_Toc4846"/>
      <w:bookmarkStart w:id="749" w:name="_Toc238543282"/>
      <w:bookmarkStart w:id="750" w:name="_Toc10020"/>
      <w:bookmarkStart w:id="751" w:name="_Toc13002"/>
      <w:bookmarkStart w:id="752" w:name="_Toc15788"/>
      <w:bookmarkStart w:id="753" w:name="_Toc30471"/>
      <w:bookmarkStart w:id="754" w:name="_Toc288154035"/>
      <w:bookmarkStart w:id="755" w:name="_Toc6666"/>
      <w:bookmarkStart w:id="756" w:name="_Toc207164740"/>
      <w:bookmarkStart w:id="757" w:name="_Toc27304"/>
      <w:bookmarkStart w:id="758" w:name="_Toc288149071"/>
      <w:r>
        <w:rPr>
          <w:rFonts w:hint="eastAsia" w:ascii="宋体" w:hAnsi="宋体" w:eastAsia="宋体" w:cs="宋体"/>
          <w:sz w:val="24"/>
          <w:szCs w:val="24"/>
          <w:lang w:val="zh-CN"/>
        </w:rPr>
        <w:t>6.2 评标原则</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评标活动遵循公平、公正、科学和择优的原则。</w:t>
      </w:r>
    </w:p>
    <w:p>
      <w:pPr>
        <w:pStyle w:val="28"/>
        <w:pageBreakBefore w:val="0"/>
        <w:topLinePunct w:val="0"/>
        <w:bidi w:val="0"/>
        <w:spacing w:line="360" w:lineRule="auto"/>
        <w:jc w:val="both"/>
        <w:rPr>
          <w:rFonts w:hint="eastAsia" w:ascii="宋体" w:hAnsi="宋体" w:eastAsia="宋体" w:cs="宋体"/>
          <w:sz w:val="24"/>
          <w:szCs w:val="24"/>
          <w:lang w:val="zh-CN"/>
        </w:rPr>
      </w:pPr>
      <w:bookmarkStart w:id="759" w:name="_Toc15636"/>
      <w:bookmarkStart w:id="760" w:name="_Toc4097"/>
      <w:bookmarkStart w:id="761" w:name="_Toc9466"/>
      <w:bookmarkStart w:id="762" w:name="_Toc28420"/>
      <w:bookmarkStart w:id="763" w:name="_Toc3557"/>
      <w:bookmarkStart w:id="764" w:name="_Toc288154036"/>
      <w:bookmarkStart w:id="765" w:name="_Toc3734"/>
      <w:bookmarkStart w:id="766" w:name="_Toc6247"/>
      <w:bookmarkStart w:id="767" w:name="_Toc19607"/>
      <w:bookmarkStart w:id="768" w:name="_Toc25898"/>
      <w:bookmarkStart w:id="769" w:name="_Toc29919"/>
      <w:bookmarkStart w:id="770" w:name="_Toc15088"/>
      <w:bookmarkStart w:id="771" w:name="_Toc207164741"/>
      <w:bookmarkStart w:id="772" w:name="_Toc5856"/>
      <w:bookmarkStart w:id="773" w:name="_Toc21056"/>
      <w:bookmarkStart w:id="774" w:name="_Toc945"/>
      <w:bookmarkStart w:id="775" w:name="_Toc288149072"/>
      <w:bookmarkStart w:id="776" w:name="_Toc19284"/>
      <w:bookmarkStart w:id="777" w:name="_Toc288148980"/>
      <w:bookmarkStart w:id="778" w:name="_Toc11211"/>
      <w:bookmarkStart w:id="779" w:name="_Toc238543283"/>
      <w:bookmarkStart w:id="780" w:name="_Toc7248"/>
      <w:r>
        <w:rPr>
          <w:rFonts w:hint="eastAsia" w:ascii="宋体" w:hAnsi="宋体" w:eastAsia="宋体" w:cs="宋体"/>
          <w:sz w:val="24"/>
          <w:szCs w:val="24"/>
          <w:lang w:val="zh-CN"/>
        </w:rPr>
        <w:t>6.3 评标</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评标委员会按照第三章“评标办法”规定的方法、评审因素、标准和程序对投标文件进行评审。第三章“评标办法”没有规定的方法、评审因素和标准，不作为评标依据。</w:t>
      </w:r>
    </w:p>
    <w:p>
      <w:pPr>
        <w:pStyle w:val="47"/>
        <w:pageBreakBefore w:val="0"/>
        <w:tabs>
          <w:tab w:val="clear" w:pos="432"/>
        </w:tabs>
        <w:topLinePunct w:val="0"/>
        <w:bidi w:val="0"/>
        <w:spacing w:line="360" w:lineRule="auto"/>
        <w:rPr>
          <w:rFonts w:hint="eastAsia" w:ascii="宋体" w:hAnsi="宋体" w:eastAsia="宋体" w:cs="宋体"/>
          <w:lang w:val="zh-CN"/>
        </w:rPr>
      </w:pPr>
      <w:bookmarkStart w:id="781" w:name="_Toc288149073"/>
      <w:bookmarkStart w:id="782" w:name="_Toc10120"/>
      <w:bookmarkStart w:id="783" w:name="_Toc23400"/>
      <w:bookmarkStart w:id="784" w:name="_Toc10342"/>
      <w:bookmarkStart w:id="785" w:name="_Toc207164742"/>
      <w:bookmarkStart w:id="786" w:name="_Toc296536680"/>
      <w:bookmarkStart w:id="787" w:name="_Toc288154037"/>
      <w:r>
        <w:rPr>
          <w:rFonts w:hint="eastAsia" w:ascii="宋体" w:hAnsi="宋体" w:eastAsia="宋体" w:cs="宋体"/>
          <w:lang w:val="zh-CN"/>
        </w:rPr>
        <w:t>7.合同授予</w:t>
      </w:r>
      <w:bookmarkEnd w:id="781"/>
      <w:bookmarkEnd w:id="782"/>
      <w:bookmarkEnd w:id="783"/>
      <w:bookmarkEnd w:id="784"/>
      <w:bookmarkEnd w:id="785"/>
      <w:bookmarkEnd w:id="786"/>
      <w:bookmarkEnd w:id="787"/>
    </w:p>
    <w:p>
      <w:pPr>
        <w:pStyle w:val="28"/>
        <w:pageBreakBefore w:val="0"/>
        <w:topLinePunct w:val="0"/>
        <w:bidi w:val="0"/>
        <w:spacing w:line="360" w:lineRule="auto"/>
        <w:jc w:val="both"/>
        <w:rPr>
          <w:rFonts w:hint="eastAsia" w:ascii="宋体" w:hAnsi="宋体" w:eastAsia="宋体" w:cs="宋体"/>
          <w:sz w:val="24"/>
          <w:szCs w:val="24"/>
          <w:lang w:val="zh-CN"/>
        </w:rPr>
      </w:pPr>
      <w:bookmarkStart w:id="788" w:name="_Toc10157"/>
      <w:bookmarkStart w:id="789" w:name="_Toc288149074"/>
      <w:bookmarkStart w:id="790" w:name="_Toc31945"/>
      <w:bookmarkStart w:id="791" w:name="_Toc288154038"/>
      <w:bookmarkStart w:id="792" w:name="_Toc20973"/>
      <w:bookmarkStart w:id="793" w:name="_Toc238543285"/>
      <w:bookmarkStart w:id="794" w:name="_Toc13099"/>
      <w:bookmarkStart w:id="795" w:name="_Toc9313"/>
      <w:bookmarkStart w:id="796" w:name="_Toc8943"/>
      <w:bookmarkStart w:id="797" w:name="_Toc288148982"/>
      <w:bookmarkStart w:id="798" w:name="_Toc12081"/>
      <w:bookmarkStart w:id="799" w:name="_Toc7293"/>
      <w:bookmarkStart w:id="800" w:name="_Toc28855"/>
      <w:bookmarkStart w:id="801" w:name="_Toc15312"/>
      <w:bookmarkStart w:id="802" w:name="_Toc5611"/>
      <w:bookmarkStart w:id="803" w:name="_Toc22611"/>
      <w:bookmarkStart w:id="804" w:name="_Toc10544"/>
      <w:bookmarkStart w:id="805" w:name="_Toc29958"/>
      <w:bookmarkStart w:id="806" w:name="_Toc9025"/>
      <w:bookmarkStart w:id="807" w:name="_Toc207164743"/>
      <w:bookmarkStart w:id="808" w:name="_Toc32446"/>
      <w:bookmarkStart w:id="809" w:name="_Toc27679"/>
      <w:r>
        <w:rPr>
          <w:rFonts w:hint="eastAsia" w:ascii="宋体" w:hAnsi="宋体" w:eastAsia="宋体" w:cs="宋体"/>
          <w:sz w:val="24"/>
          <w:szCs w:val="24"/>
          <w:lang w:val="zh-CN"/>
        </w:rPr>
        <w:t>7.1 定标方式</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除投标人须知前附表规定评标委员会直接确定中标人外，招标人依据评标委员会推荐的中标候选人确定中标人，评标委员会推荐中标候选人的人数见投标人须知前附表。</w:t>
      </w:r>
    </w:p>
    <w:p>
      <w:pPr>
        <w:pStyle w:val="28"/>
        <w:pageBreakBefore w:val="0"/>
        <w:topLinePunct w:val="0"/>
        <w:bidi w:val="0"/>
        <w:spacing w:line="360" w:lineRule="auto"/>
        <w:jc w:val="both"/>
        <w:rPr>
          <w:rFonts w:hint="eastAsia" w:ascii="宋体" w:hAnsi="宋体" w:eastAsia="宋体" w:cs="宋体"/>
          <w:sz w:val="24"/>
          <w:szCs w:val="24"/>
          <w:lang w:val="zh-CN"/>
        </w:rPr>
      </w:pPr>
      <w:bookmarkStart w:id="810" w:name="_Toc6272"/>
      <w:bookmarkStart w:id="811" w:name="_Toc32172"/>
      <w:bookmarkStart w:id="812" w:name="_Toc8002"/>
      <w:bookmarkStart w:id="813" w:name="_Toc8257"/>
      <w:bookmarkStart w:id="814" w:name="_Toc30751"/>
      <w:bookmarkStart w:id="815" w:name="_Toc19550"/>
      <w:bookmarkStart w:id="816" w:name="_Toc288149075"/>
      <w:bookmarkStart w:id="817" w:name="_Toc288148983"/>
      <w:bookmarkStart w:id="818" w:name="_Toc8328"/>
      <w:bookmarkStart w:id="819" w:name="_Toc11217"/>
      <w:bookmarkStart w:id="820" w:name="_Toc207164744"/>
      <w:bookmarkStart w:id="821" w:name="_Toc288154039"/>
      <w:bookmarkStart w:id="822" w:name="_Toc18462"/>
      <w:bookmarkStart w:id="823" w:name="_Toc25107"/>
      <w:bookmarkStart w:id="824" w:name="_Toc238543286"/>
      <w:bookmarkStart w:id="825" w:name="_Toc23392"/>
      <w:bookmarkStart w:id="826" w:name="_Toc31606"/>
      <w:bookmarkStart w:id="827" w:name="_Toc18174"/>
      <w:bookmarkStart w:id="828" w:name="_Toc26019"/>
      <w:bookmarkStart w:id="829" w:name="_Toc30292"/>
      <w:bookmarkStart w:id="830" w:name="_Toc5098"/>
      <w:bookmarkStart w:id="831" w:name="_Toc13689"/>
      <w:r>
        <w:rPr>
          <w:rFonts w:hint="eastAsia" w:ascii="宋体" w:hAnsi="宋体" w:eastAsia="宋体" w:cs="宋体"/>
          <w:sz w:val="24"/>
          <w:szCs w:val="24"/>
          <w:lang w:val="zh-CN"/>
        </w:rPr>
        <w:t>7.2 中标通知</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在本章第3.3款规定的投标有效期内，招标人以书面形式向中标人发出中标通知书，同时将中标结果通知未中标的投标人。</w:t>
      </w:r>
    </w:p>
    <w:p>
      <w:pPr>
        <w:pStyle w:val="28"/>
        <w:pageBreakBefore w:val="0"/>
        <w:topLinePunct w:val="0"/>
        <w:bidi w:val="0"/>
        <w:spacing w:line="360" w:lineRule="auto"/>
        <w:jc w:val="both"/>
        <w:rPr>
          <w:rFonts w:hint="eastAsia" w:ascii="宋体" w:hAnsi="宋体" w:eastAsia="宋体" w:cs="宋体"/>
          <w:sz w:val="24"/>
          <w:szCs w:val="24"/>
          <w:lang w:val="zh-CN"/>
        </w:rPr>
      </w:pPr>
      <w:bookmarkStart w:id="832" w:name="_Toc14132"/>
      <w:bookmarkStart w:id="833" w:name="_Toc13856"/>
      <w:bookmarkStart w:id="834" w:name="_Toc6528"/>
      <w:bookmarkStart w:id="835" w:name="_Toc19624"/>
      <w:bookmarkStart w:id="836" w:name="_Toc11692"/>
      <w:bookmarkStart w:id="837" w:name="_Toc22800"/>
      <w:bookmarkStart w:id="838" w:name="_Toc12183"/>
      <w:bookmarkStart w:id="839" w:name="_Toc22456"/>
      <w:bookmarkStart w:id="840" w:name="_Toc8964"/>
      <w:bookmarkStart w:id="841" w:name="_Toc25807"/>
      <w:bookmarkStart w:id="842" w:name="_Toc288154040"/>
      <w:bookmarkStart w:id="843" w:name="_Toc22356"/>
      <w:bookmarkStart w:id="844" w:name="_Toc238543287"/>
      <w:bookmarkStart w:id="845" w:name="_Toc12797"/>
      <w:bookmarkStart w:id="846" w:name="_Toc16353"/>
      <w:bookmarkStart w:id="847" w:name="_Toc21680"/>
      <w:bookmarkStart w:id="848" w:name="_Toc23540"/>
      <w:bookmarkStart w:id="849" w:name="_Toc27300"/>
      <w:bookmarkStart w:id="850" w:name="_Toc288149076"/>
      <w:bookmarkStart w:id="851" w:name="_Toc288148984"/>
      <w:bookmarkStart w:id="852" w:name="_Toc5959"/>
      <w:bookmarkStart w:id="853" w:name="_Toc207164745"/>
      <w:r>
        <w:rPr>
          <w:rFonts w:hint="eastAsia" w:ascii="宋体" w:hAnsi="宋体" w:eastAsia="宋体" w:cs="宋体"/>
          <w:sz w:val="24"/>
          <w:szCs w:val="24"/>
          <w:lang w:val="zh-CN"/>
        </w:rPr>
        <w:t>7.3 履约担保</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7.3.1 在签订合同前，中标人应按投标人须知前附表规定的金额、担保形式和招标文件第四章“合同条款及格式”规定的履约担保格式向招标人提交履约担保。</w:t>
      </w:r>
    </w:p>
    <w:p>
      <w:pPr>
        <w:pageBreakBefore w:val="0"/>
        <w:topLinePunct w:val="0"/>
        <w:autoSpaceDE w:val="0"/>
        <w:autoSpaceDN w:val="0"/>
        <w:bidi w:val="0"/>
        <w:adjustRightInd w:val="0"/>
        <w:spacing w:line="360" w:lineRule="auto"/>
        <w:ind w:firstLine="420"/>
        <w:jc w:val="left"/>
        <w:rPr>
          <w:rFonts w:hint="eastAsia" w:ascii="宋体" w:hAnsi="宋体" w:eastAsia="宋体" w:cs="宋体"/>
          <w:bCs/>
          <w:szCs w:val="18"/>
          <w:lang w:val="zh-CN"/>
        </w:rPr>
      </w:pPr>
      <w:r>
        <w:rPr>
          <w:rFonts w:hint="eastAsia" w:ascii="宋体" w:hAnsi="宋体" w:eastAsia="宋体" w:cs="宋体"/>
          <w:bCs/>
          <w:szCs w:val="18"/>
          <w:lang w:val="zh-CN"/>
        </w:rPr>
        <w:t>7.3.2 中标人不能按本章第7.3.1项要求提交履约担保的，视为放弃中标，其投标保证金不予退还，给招标人造成的损失超过投标保证金数额的，中标人还应当对超过部分予以赔偿。</w:t>
      </w:r>
    </w:p>
    <w:p>
      <w:pPr>
        <w:pStyle w:val="28"/>
        <w:pageBreakBefore w:val="0"/>
        <w:topLinePunct w:val="0"/>
        <w:bidi w:val="0"/>
        <w:spacing w:line="360" w:lineRule="auto"/>
        <w:jc w:val="both"/>
        <w:rPr>
          <w:rFonts w:hint="eastAsia" w:ascii="宋体" w:hAnsi="宋体" w:eastAsia="宋体" w:cs="宋体"/>
          <w:sz w:val="24"/>
          <w:szCs w:val="24"/>
          <w:lang w:val="zh-CN"/>
        </w:rPr>
      </w:pPr>
      <w:bookmarkStart w:id="854" w:name="_Toc8595"/>
      <w:bookmarkStart w:id="855" w:name="_Toc21287"/>
      <w:bookmarkStart w:id="856" w:name="_Toc8776"/>
      <w:bookmarkStart w:id="857" w:name="_Toc23514"/>
      <w:bookmarkStart w:id="858" w:name="_Toc20514"/>
      <w:bookmarkStart w:id="859" w:name="_Toc17241"/>
      <w:bookmarkStart w:id="860" w:name="_Toc24514"/>
      <w:bookmarkStart w:id="861" w:name="_Toc16776"/>
      <w:bookmarkStart w:id="862" w:name="_Toc24926"/>
      <w:bookmarkStart w:id="863" w:name="_Toc8869"/>
      <w:bookmarkStart w:id="864" w:name="_Toc15756"/>
      <w:bookmarkStart w:id="865" w:name="_Toc207164746"/>
      <w:bookmarkStart w:id="866" w:name="_Toc12719"/>
      <w:bookmarkStart w:id="867" w:name="_Toc2521"/>
      <w:bookmarkStart w:id="868" w:name="_Toc238543288"/>
      <w:bookmarkStart w:id="869" w:name="_Toc288148985"/>
      <w:bookmarkStart w:id="870" w:name="_Toc9402"/>
      <w:bookmarkStart w:id="871" w:name="_Toc288149077"/>
      <w:bookmarkStart w:id="872" w:name="_Toc13378"/>
      <w:bookmarkStart w:id="873" w:name="_Toc1450"/>
      <w:bookmarkStart w:id="874" w:name="_Toc288154041"/>
      <w:bookmarkStart w:id="875" w:name="_Toc16049"/>
      <w:r>
        <w:rPr>
          <w:rFonts w:hint="eastAsia" w:ascii="宋体" w:hAnsi="宋体" w:eastAsia="宋体" w:cs="宋体"/>
          <w:sz w:val="24"/>
          <w:szCs w:val="24"/>
          <w:lang w:val="zh-CN"/>
        </w:rPr>
        <w:t>7.4 签订合同</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7.4.2 发出中标通知书后，招标人无正当理由拒签合同的，招标人向中标人退还投标保证金；给中标人造成损失的，还应当赔偿损失。</w:t>
      </w:r>
    </w:p>
    <w:p>
      <w:pPr>
        <w:pStyle w:val="47"/>
        <w:pageBreakBefore w:val="0"/>
        <w:tabs>
          <w:tab w:val="clear" w:pos="432"/>
        </w:tabs>
        <w:topLinePunct w:val="0"/>
        <w:bidi w:val="0"/>
        <w:spacing w:line="360" w:lineRule="auto"/>
        <w:rPr>
          <w:rFonts w:hint="eastAsia" w:ascii="宋体" w:hAnsi="宋体" w:eastAsia="宋体" w:cs="宋体"/>
          <w:lang w:val="zh-CN"/>
        </w:rPr>
      </w:pPr>
      <w:bookmarkStart w:id="876" w:name="_Toc288149078"/>
      <w:bookmarkStart w:id="877" w:name="_Toc16306"/>
      <w:bookmarkStart w:id="878" w:name="_Toc207164747"/>
      <w:bookmarkStart w:id="879" w:name="_Toc288154042"/>
      <w:bookmarkStart w:id="880" w:name="_Toc14873"/>
      <w:bookmarkStart w:id="881" w:name="_Toc296536681"/>
      <w:bookmarkStart w:id="882" w:name="_Toc24632"/>
      <w:r>
        <w:rPr>
          <w:rFonts w:hint="eastAsia" w:ascii="宋体" w:hAnsi="宋体" w:eastAsia="宋体" w:cs="宋体"/>
          <w:lang w:val="zh-CN"/>
        </w:rPr>
        <w:t>8.重新招标和不再招标</w:t>
      </w:r>
      <w:bookmarkEnd w:id="876"/>
      <w:bookmarkEnd w:id="877"/>
      <w:bookmarkEnd w:id="878"/>
      <w:bookmarkEnd w:id="879"/>
      <w:bookmarkEnd w:id="880"/>
      <w:bookmarkEnd w:id="881"/>
      <w:bookmarkEnd w:id="882"/>
    </w:p>
    <w:p>
      <w:pPr>
        <w:pStyle w:val="28"/>
        <w:pageBreakBefore w:val="0"/>
        <w:topLinePunct w:val="0"/>
        <w:bidi w:val="0"/>
        <w:spacing w:line="360" w:lineRule="auto"/>
        <w:jc w:val="both"/>
        <w:rPr>
          <w:rFonts w:hint="eastAsia" w:ascii="宋体" w:hAnsi="宋体" w:eastAsia="宋体" w:cs="宋体"/>
          <w:sz w:val="24"/>
          <w:szCs w:val="24"/>
          <w:lang w:val="zh-CN"/>
        </w:rPr>
      </w:pPr>
      <w:bookmarkStart w:id="883" w:name="_Toc23899"/>
      <w:bookmarkStart w:id="884" w:name="_Toc288154043"/>
      <w:bookmarkStart w:id="885" w:name="_Toc22747"/>
      <w:bookmarkStart w:id="886" w:name="_Toc207164748"/>
      <w:bookmarkStart w:id="887" w:name="_Toc18083"/>
      <w:bookmarkStart w:id="888" w:name="_Toc11893"/>
      <w:bookmarkStart w:id="889" w:name="_Toc288148987"/>
      <w:bookmarkStart w:id="890" w:name="_Toc14357"/>
      <w:bookmarkStart w:id="891" w:name="_Toc10365"/>
      <w:bookmarkStart w:id="892" w:name="_Toc14725"/>
      <w:bookmarkStart w:id="893" w:name="_Toc472"/>
      <w:bookmarkStart w:id="894" w:name="_Toc288149079"/>
      <w:bookmarkStart w:id="895" w:name="_Toc30884"/>
      <w:bookmarkStart w:id="896" w:name="_Toc238543290"/>
      <w:bookmarkStart w:id="897" w:name="_Toc19322"/>
      <w:bookmarkStart w:id="898" w:name="_Toc12410"/>
      <w:bookmarkStart w:id="899" w:name="_Toc20824"/>
      <w:bookmarkStart w:id="900" w:name="_Toc21874"/>
      <w:bookmarkStart w:id="901" w:name="_Toc13597"/>
      <w:bookmarkStart w:id="902" w:name="_Toc8110"/>
      <w:bookmarkStart w:id="903" w:name="_Toc21062"/>
      <w:bookmarkStart w:id="904" w:name="_Toc1835"/>
      <w:r>
        <w:rPr>
          <w:rFonts w:hint="eastAsia" w:ascii="宋体" w:hAnsi="宋体" w:eastAsia="宋体" w:cs="宋体"/>
          <w:sz w:val="24"/>
          <w:szCs w:val="24"/>
          <w:lang w:val="zh-CN"/>
        </w:rPr>
        <w:t>8.1 重新招标</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有下列情形之一的，招标人将重新招标：</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(1)投标截止时间止，投标人少于3个的；</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(2)经评标委员会评审后否决所有投标的。</w:t>
      </w:r>
    </w:p>
    <w:p>
      <w:pPr>
        <w:pStyle w:val="28"/>
        <w:pageBreakBefore w:val="0"/>
        <w:topLinePunct w:val="0"/>
        <w:bidi w:val="0"/>
        <w:spacing w:line="360" w:lineRule="auto"/>
        <w:jc w:val="both"/>
        <w:rPr>
          <w:rFonts w:hint="eastAsia" w:ascii="宋体" w:hAnsi="宋体" w:eastAsia="宋体" w:cs="宋体"/>
          <w:sz w:val="24"/>
          <w:szCs w:val="24"/>
          <w:lang w:val="zh-CN"/>
        </w:rPr>
      </w:pPr>
      <w:bookmarkStart w:id="905" w:name="_Toc16820"/>
      <w:bookmarkStart w:id="906" w:name="_Toc10881"/>
      <w:bookmarkStart w:id="907" w:name="_Toc288154044"/>
      <w:bookmarkStart w:id="908" w:name="_Toc502"/>
      <w:bookmarkStart w:id="909" w:name="_Toc14444"/>
      <w:bookmarkStart w:id="910" w:name="_Toc288148988"/>
      <w:bookmarkStart w:id="911" w:name="_Toc288149080"/>
      <w:bookmarkStart w:id="912" w:name="_Toc18971"/>
      <w:bookmarkStart w:id="913" w:name="_Toc2452"/>
      <w:bookmarkStart w:id="914" w:name="_Toc9556"/>
      <w:bookmarkStart w:id="915" w:name="_Toc3782"/>
      <w:bookmarkStart w:id="916" w:name="_Toc238543291"/>
      <w:bookmarkStart w:id="917" w:name="_Toc1094"/>
      <w:bookmarkStart w:id="918" w:name="_Toc28977"/>
      <w:bookmarkStart w:id="919" w:name="_Toc5340"/>
      <w:bookmarkStart w:id="920" w:name="_Toc21896"/>
      <w:bookmarkStart w:id="921" w:name="_Toc29972"/>
      <w:bookmarkStart w:id="922" w:name="_Toc10473"/>
      <w:bookmarkStart w:id="923" w:name="_Toc18895"/>
      <w:bookmarkStart w:id="924" w:name="_Toc27211"/>
      <w:bookmarkStart w:id="925" w:name="_Toc207164749"/>
      <w:bookmarkStart w:id="926" w:name="_Toc19872"/>
      <w:r>
        <w:rPr>
          <w:rFonts w:hint="eastAsia" w:ascii="宋体" w:hAnsi="宋体" w:eastAsia="宋体" w:cs="宋体"/>
          <w:sz w:val="24"/>
          <w:szCs w:val="24"/>
          <w:lang w:val="zh-CN"/>
        </w:rPr>
        <w:t>8.2 不再招标</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重新招标后投标人仍少于3个或者所有投标被否决的，属于必须审批或核准的工程建设项目，经原审批或核准部门批准后不再进行招标。</w:t>
      </w:r>
    </w:p>
    <w:p>
      <w:pPr>
        <w:pStyle w:val="47"/>
        <w:pageBreakBefore w:val="0"/>
        <w:tabs>
          <w:tab w:val="clear" w:pos="432"/>
        </w:tabs>
        <w:topLinePunct w:val="0"/>
        <w:bidi w:val="0"/>
        <w:spacing w:line="360" w:lineRule="auto"/>
        <w:rPr>
          <w:rFonts w:hint="eastAsia" w:ascii="宋体" w:hAnsi="宋体" w:eastAsia="宋体" w:cs="宋体"/>
          <w:lang w:val="zh-CN"/>
        </w:rPr>
      </w:pPr>
      <w:bookmarkStart w:id="927" w:name="_Toc288149081"/>
      <w:bookmarkStart w:id="928" w:name="_Toc207164750"/>
      <w:bookmarkStart w:id="929" w:name="_Toc288154045"/>
      <w:bookmarkStart w:id="930" w:name="_Toc296536682"/>
      <w:bookmarkStart w:id="931" w:name="_Toc7589"/>
      <w:bookmarkStart w:id="932" w:name="_Toc27581"/>
      <w:bookmarkStart w:id="933" w:name="_Toc304"/>
      <w:r>
        <w:rPr>
          <w:rFonts w:hint="eastAsia" w:ascii="宋体" w:hAnsi="宋体" w:eastAsia="宋体" w:cs="宋体"/>
          <w:lang w:val="zh-CN"/>
        </w:rPr>
        <w:t>9.纪律和监督</w:t>
      </w:r>
      <w:bookmarkEnd w:id="927"/>
      <w:bookmarkEnd w:id="928"/>
      <w:bookmarkEnd w:id="929"/>
      <w:bookmarkEnd w:id="930"/>
      <w:bookmarkEnd w:id="931"/>
      <w:bookmarkEnd w:id="932"/>
      <w:bookmarkEnd w:id="933"/>
    </w:p>
    <w:p>
      <w:pPr>
        <w:pStyle w:val="28"/>
        <w:pageBreakBefore w:val="0"/>
        <w:topLinePunct w:val="0"/>
        <w:bidi w:val="0"/>
        <w:spacing w:line="360" w:lineRule="auto"/>
        <w:jc w:val="both"/>
        <w:rPr>
          <w:rFonts w:hint="eastAsia" w:ascii="宋体" w:hAnsi="宋体" w:eastAsia="宋体" w:cs="宋体"/>
          <w:sz w:val="24"/>
          <w:szCs w:val="24"/>
          <w:lang w:val="zh-CN"/>
        </w:rPr>
      </w:pPr>
      <w:bookmarkStart w:id="934" w:name="_Toc25760"/>
      <w:bookmarkStart w:id="935" w:name="_Toc7916"/>
      <w:bookmarkStart w:id="936" w:name="_Toc27338"/>
      <w:bookmarkStart w:id="937" w:name="_Toc2595"/>
      <w:bookmarkStart w:id="938" w:name="_Toc20200"/>
      <w:bookmarkStart w:id="939" w:name="_Toc4457"/>
      <w:bookmarkStart w:id="940" w:name="_Toc10150"/>
      <w:bookmarkStart w:id="941" w:name="_Toc15053"/>
      <w:bookmarkStart w:id="942" w:name="_Toc238543293"/>
      <w:bookmarkStart w:id="943" w:name="_Toc4245"/>
      <w:bookmarkStart w:id="944" w:name="_Toc207164751"/>
      <w:bookmarkStart w:id="945" w:name="_Toc22646"/>
      <w:bookmarkStart w:id="946" w:name="_Toc288148990"/>
      <w:bookmarkStart w:id="947" w:name="_Toc19106"/>
      <w:bookmarkStart w:id="948" w:name="_Toc32545"/>
      <w:bookmarkStart w:id="949" w:name="_Toc22342"/>
      <w:bookmarkStart w:id="950" w:name="_Toc20275"/>
      <w:bookmarkStart w:id="951" w:name="_Toc14120"/>
      <w:bookmarkStart w:id="952" w:name="_Toc288149082"/>
      <w:bookmarkStart w:id="953" w:name="_Toc28237"/>
      <w:bookmarkStart w:id="954" w:name="_Toc15646"/>
      <w:bookmarkStart w:id="955" w:name="_Toc288154046"/>
      <w:r>
        <w:rPr>
          <w:rFonts w:hint="eastAsia" w:ascii="宋体" w:hAnsi="宋体" w:eastAsia="宋体" w:cs="宋体"/>
          <w:sz w:val="24"/>
          <w:szCs w:val="24"/>
          <w:lang w:val="zh-CN"/>
        </w:rPr>
        <w:t>9.1 对招标人的纪律要求</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招标人不得泄漏招标投标活动中应当保密的情况和资料，不得与投标人串通损害国家利益、社会公共利益或者他人合法权益。</w:t>
      </w:r>
    </w:p>
    <w:p>
      <w:pPr>
        <w:pStyle w:val="28"/>
        <w:pageBreakBefore w:val="0"/>
        <w:topLinePunct w:val="0"/>
        <w:bidi w:val="0"/>
        <w:spacing w:line="360" w:lineRule="auto"/>
        <w:jc w:val="both"/>
        <w:rPr>
          <w:rFonts w:hint="eastAsia" w:ascii="宋体" w:hAnsi="宋体" w:eastAsia="宋体" w:cs="宋体"/>
          <w:sz w:val="24"/>
          <w:szCs w:val="24"/>
          <w:lang w:val="zh-CN"/>
        </w:rPr>
      </w:pPr>
      <w:bookmarkStart w:id="956" w:name="_Toc17508"/>
      <w:bookmarkStart w:id="957" w:name="_Toc47"/>
      <w:bookmarkStart w:id="958" w:name="_Toc11003"/>
      <w:bookmarkStart w:id="959" w:name="_Toc288148991"/>
      <w:bookmarkStart w:id="960" w:name="_Toc848"/>
      <w:bookmarkStart w:id="961" w:name="_Toc29161"/>
      <w:bookmarkStart w:id="962" w:name="_Toc9205"/>
      <w:bookmarkStart w:id="963" w:name="_Toc207164752"/>
      <w:bookmarkStart w:id="964" w:name="_Toc238543294"/>
      <w:bookmarkStart w:id="965" w:name="_Toc26698"/>
      <w:bookmarkStart w:id="966" w:name="_Toc4666"/>
      <w:bookmarkStart w:id="967" w:name="_Toc14835"/>
      <w:bookmarkStart w:id="968" w:name="_Toc25816"/>
      <w:bookmarkStart w:id="969" w:name="_Toc7765"/>
      <w:bookmarkStart w:id="970" w:name="_Toc288149083"/>
      <w:bookmarkStart w:id="971" w:name="_Toc2757"/>
      <w:bookmarkStart w:id="972" w:name="_Toc288154047"/>
      <w:bookmarkStart w:id="973" w:name="_Toc19622"/>
      <w:bookmarkStart w:id="974" w:name="_Toc30991"/>
      <w:bookmarkStart w:id="975" w:name="_Toc546"/>
      <w:bookmarkStart w:id="976" w:name="_Toc28607"/>
      <w:bookmarkStart w:id="977" w:name="_Toc31746"/>
      <w:r>
        <w:rPr>
          <w:rFonts w:hint="eastAsia" w:ascii="宋体" w:hAnsi="宋体" w:eastAsia="宋体" w:cs="宋体"/>
          <w:sz w:val="24"/>
          <w:szCs w:val="24"/>
          <w:lang w:val="zh-CN"/>
        </w:rPr>
        <w:t>9.2 对投标人的纪律要求</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8"/>
        <w:pageBreakBefore w:val="0"/>
        <w:topLinePunct w:val="0"/>
        <w:bidi w:val="0"/>
        <w:spacing w:line="360" w:lineRule="auto"/>
        <w:jc w:val="both"/>
        <w:rPr>
          <w:rFonts w:hint="eastAsia" w:ascii="宋体" w:hAnsi="宋体" w:eastAsia="宋体" w:cs="宋体"/>
          <w:sz w:val="24"/>
          <w:szCs w:val="24"/>
          <w:lang w:val="zh-CN"/>
        </w:rPr>
      </w:pPr>
      <w:bookmarkStart w:id="978" w:name="_Toc9456"/>
      <w:bookmarkStart w:id="979" w:name="_Toc3127"/>
      <w:bookmarkStart w:id="980" w:name="_Toc10204"/>
      <w:bookmarkStart w:id="981" w:name="_Toc238543295"/>
      <w:bookmarkStart w:id="982" w:name="_Toc288148992"/>
      <w:bookmarkStart w:id="983" w:name="_Toc735"/>
      <w:bookmarkStart w:id="984" w:name="_Toc288154048"/>
      <w:bookmarkStart w:id="985" w:name="_Toc1228"/>
      <w:bookmarkStart w:id="986" w:name="_Toc1351"/>
      <w:bookmarkStart w:id="987" w:name="_Toc288149084"/>
      <w:bookmarkStart w:id="988" w:name="_Toc11971"/>
      <w:bookmarkStart w:id="989" w:name="_Toc26659"/>
      <w:bookmarkStart w:id="990" w:name="_Toc4349"/>
      <w:bookmarkStart w:id="991" w:name="_Toc16683"/>
      <w:bookmarkStart w:id="992" w:name="_Toc18671"/>
      <w:bookmarkStart w:id="993" w:name="_Toc26585"/>
      <w:bookmarkStart w:id="994" w:name="_Toc25940"/>
      <w:bookmarkStart w:id="995" w:name="_Toc2971"/>
      <w:bookmarkStart w:id="996" w:name="_Toc21393"/>
      <w:bookmarkStart w:id="997" w:name="_Toc207164753"/>
      <w:bookmarkStart w:id="998" w:name="_Toc2509"/>
      <w:bookmarkStart w:id="999" w:name="_Toc19556"/>
      <w:r>
        <w:rPr>
          <w:rFonts w:hint="eastAsia" w:ascii="宋体" w:hAnsi="宋体" w:eastAsia="宋体" w:cs="宋体"/>
          <w:sz w:val="24"/>
          <w:szCs w:val="24"/>
          <w:lang w:val="zh-CN"/>
        </w:rPr>
        <w:t>9.3 对评标委员会成员的纪律要求</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28"/>
        <w:pageBreakBefore w:val="0"/>
        <w:topLinePunct w:val="0"/>
        <w:bidi w:val="0"/>
        <w:spacing w:line="360" w:lineRule="auto"/>
        <w:jc w:val="both"/>
        <w:rPr>
          <w:rFonts w:hint="eastAsia" w:ascii="宋体" w:hAnsi="宋体" w:eastAsia="宋体" w:cs="宋体"/>
          <w:sz w:val="24"/>
          <w:szCs w:val="24"/>
          <w:lang w:val="zh-CN"/>
        </w:rPr>
      </w:pPr>
      <w:bookmarkStart w:id="1000" w:name="_Toc29176"/>
      <w:bookmarkStart w:id="1001" w:name="_Toc32381"/>
      <w:bookmarkStart w:id="1002" w:name="_Toc1049"/>
      <w:bookmarkStart w:id="1003" w:name="_Toc26640"/>
      <w:bookmarkStart w:id="1004" w:name="_Toc288148993"/>
      <w:bookmarkStart w:id="1005" w:name="_Toc5015"/>
      <w:bookmarkStart w:id="1006" w:name="_Toc238543296"/>
      <w:bookmarkStart w:id="1007" w:name="_Toc6753"/>
      <w:bookmarkStart w:id="1008" w:name="_Toc12124"/>
      <w:bookmarkStart w:id="1009" w:name="_Toc32309"/>
      <w:bookmarkStart w:id="1010" w:name="_Toc29764"/>
      <w:bookmarkStart w:id="1011" w:name="_Toc2500"/>
      <w:bookmarkStart w:id="1012" w:name="_Toc810"/>
      <w:bookmarkStart w:id="1013" w:name="_Toc2488"/>
      <w:bookmarkStart w:id="1014" w:name="_Toc288154049"/>
      <w:bookmarkStart w:id="1015" w:name="_Toc24242"/>
      <w:bookmarkStart w:id="1016" w:name="_Toc18338"/>
      <w:bookmarkStart w:id="1017" w:name="_Toc17472"/>
      <w:bookmarkStart w:id="1018" w:name="_Toc12621"/>
      <w:bookmarkStart w:id="1019" w:name="_Toc207164754"/>
      <w:bookmarkStart w:id="1020" w:name="_Toc288149085"/>
      <w:bookmarkStart w:id="1021" w:name="_Toc17469"/>
      <w:r>
        <w:rPr>
          <w:rFonts w:hint="eastAsia" w:ascii="宋体" w:hAnsi="宋体" w:eastAsia="宋体" w:cs="宋体"/>
          <w:sz w:val="24"/>
          <w:szCs w:val="24"/>
          <w:lang w:val="zh-CN"/>
        </w:rPr>
        <w:t>9.4 对与评标活动有关的工作人员的纪律要求</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与评标活动有关的工作人员不得收受他人的财物或者其他好处，不得向他人透漏对投标文件的评审和比较、中标候选人的推荐情况以及评标有关的其他晴况。在评标活动中，与评标活动有关的工作人员不得擅离职守，影响评标程序正常进行。</w:t>
      </w:r>
    </w:p>
    <w:p>
      <w:pPr>
        <w:pStyle w:val="28"/>
        <w:pageBreakBefore w:val="0"/>
        <w:topLinePunct w:val="0"/>
        <w:bidi w:val="0"/>
        <w:spacing w:line="360" w:lineRule="auto"/>
        <w:jc w:val="both"/>
        <w:rPr>
          <w:rFonts w:hint="eastAsia" w:ascii="宋体" w:hAnsi="宋体" w:eastAsia="宋体" w:cs="宋体"/>
          <w:sz w:val="24"/>
          <w:szCs w:val="24"/>
          <w:lang w:val="zh-CN"/>
        </w:rPr>
      </w:pPr>
      <w:bookmarkStart w:id="1022" w:name="_Toc20217"/>
      <w:bookmarkStart w:id="1023" w:name="_Toc31263"/>
      <w:bookmarkStart w:id="1024" w:name="_Toc27106"/>
      <w:bookmarkStart w:id="1025" w:name="_Toc8144"/>
      <w:bookmarkStart w:id="1026" w:name="_Toc6725"/>
      <w:bookmarkStart w:id="1027" w:name="_Toc29531"/>
      <w:bookmarkStart w:id="1028" w:name="_Toc8056"/>
      <w:bookmarkStart w:id="1029" w:name="_Toc207164755"/>
      <w:bookmarkStart w:id="1030" w:name="_Toc288149086"/>
      <w:bookmarkStart w:id="1031" w:name="_Toc30564"/>
      <w:bookmarkStart w:id="1032" w:name="_Toc23875"/>
      <w:bookmarkStart w:id="1033" w:name="_Toc281"/>
      <w:bookmarkStart w:id="1034" w:name="_Toc15299"/>
      <w:bookmarkStart w:id="1035" w:name="_Toc11779"/>
      <w:bookmarkStart w:id="1036" w:name="_Toc31665"/>
      <w:bookmarkStart w:id="1037" w:name="_Toc288154050"/>
      <w:bookmarkStart w:id="1038" w:name="_Toc29124"/>
      <w:bookmarkStart w:id="1039" w:name="_Toc288148994"/>
      <w:bookmarkStart w:id="1040" w:name="_Toc238543297"/>
      <w:bookmarkStart w:id="1041" w:name="_Toc2857"/>
      <w:bookmarkStart w:id="1042" w:name="_Toc12257"/>
      <w:bookmarkStart w:id="1043" w:name="_Toc11670"/>
      <w:r>
        <w:rPr>
          <w:rFonts w:hint="eastAsia" w:ascii="宋体" w:hAnsi="宋体" w:eastAsia="宋体" w:cs="宋体"/>
          <w:sz w:val="24"/>
          <w:szCs w:val="24"/>
          <w:lang w:val="zh-CN"/>
        </w:rPr>
        <w:t>9.5 投诉</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投标人和其他利害关系人认为本次招标活动违反法律、法规和规章规定的，有权向有关行政监督部门投诉。</w:t>
      </w:r>
    </w:p>
    <w:p>
      <w:pPr>
        <w:pStyle w:val="47"/>
        <w:pageBreakBefore w:val="0"/>
        <w:tabs>
          <w:tab w:val="clear" w:pos="432"/>
        </w:tabs>
        <w:topLinePunct w:val="0"/>
        <w:bidi w:val="0"/>
        <w:spacing w:line="360" w:lineRule="auto"/>
        <w:rPr>
          <w:rFonts w:hint="eastAsia" w:ascii="宋体" w:hAnsi="宋体" w:eastAsia="宋体" w:cs="宋体"/>
          <w:lang w:val="zh-CN"/>
        </w:rPr>
      </w:pPr>
      <w:bookmarkStart w:id="1044" w:name="_Toc12521"/>
      <w:bookmarkStart w:id="1045" w:name="_Toc288149087"/>
      <w:bookmarkStart w:id="1046" w:name="_Toc207164756"/>
      <w:bookmarkStart w:id="1047" w:name="_Toc24341"/>
      <w:bookmarkStart w:id="1048" w:name="_Toc296536683"/>
      <w:bookmarkStart w:id="1049" w:name="_Toc288154051"/>
      <w:bookmarkStart w:id="1050" w:name="_Toc17400"/>
      <w:r>
        <w:rPr>
          <w:rFonts w:hint="eastAsia" w:ascii="宋体" w:hAnsi="宋体" w:eastAsia="宋体" w:cs="宋体"/>
          <w:lang w:val="zh-CN"/>
        </w:rPr>
        <w:t>10.需要补充的其他内容</w:t>
      </w:r>
      <w:bookmarkEnd w:id="1044"/>
      <w:bookmarkEnd w:id="1045"/>
      <w:bookmarkEnd w:id="1046"/>
      <w:bookmarkEnd w:id="1047"/>
      <w:bookmarkEnd w:id="1048"/>
      <w:bookmarkEnd w:id="1049"/>
      <w:bookmarkEnd w:id="1050"/>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需要补充的其他内容：见投标人须知前附表10项内容。</w:t>
      </w:r>
    </w:p>
    <w:p>
      <w:pPr>
        <w:pageBreakBefore w:val="0"/>
        <w:topLinePunct w:val="0"/>
        <w:bidi w:val="0"/>
        <w:spacing w:line="360" w:lineRule="auto"/>
        <w:jc w:val="left"/>
        <w:rPr>
          <w:rFonts w:hint="eastAsia" w:ascii="宋体" w:hAnsi="宋体" w:eastAsia="宋体" w:cs="宋体"/>
          <w:sz w:val="21"/>
          <w:szCs w:val="21"/>
          <w:lang w:val="zh-CN"/>
        </w:rPr>
      </w:pPr>
      <w:bookmarkStart w:id="1051" w:name="_Toc6451"/>
      <w:bookmarkStart w:id="1052" w:name="_Toc9488"/>
      <w:bookmarkStart w:id="1053" w:name="_Toc288149088"/>
      <w:bookmarkStart w:id="1054" w:name="_Toc30740"/>
      <w:bookmarkStart w:id="1055" w:name="_Toc13897"/>
      <w:bookmarkStart w:id="1056" w:name="_Toc288154052"/>
      <w:bookmarkStart w:id="1057" w:name="_Toc296536684"/>
      <w:r>
        <w:rPr>
          <w:rFonts w:hint="eastAsia" w:ascii="宋体" w:hAnsi="宋体" w:eastAsia="宋体" w:cs="宋体"/>
          <w:sz w:val="21"/>
          <w:szCs w:val="21"/>
          <w:lang w:val="zh-CN"/>
        </w:rPr>
        <w:t>附表一：开标记录表</w:t>
      </w:r>
    </w:p>
    <w:p>
      <w:pPr>
        <w:pageBreakBefore w:val="0"/>
        <w:topLinePunct w:val="0"/>
        <w:bidi w:val="0"/>
        <w:spacing w:line="360" w:lineRule="auto"/>
        <w:jc w:val="left"/>
        <w:rPr>
          <w:rFonts w:hint="eastAsia" w:ascii="宋体" w:hAnsi="宋体" w:eastAsia="宋体" w:cs="宋体"/>
          <w:sz w:val="21"/>
          <w:szCs w:val="21"/>
          <w:lang w:val="zh-CN"/>
        </w:rPr>
      </w:pPr>
    </w:p>
    <w:p>
      <w:pPr>
        <w:pageBreakBefore w:val="0"/>
        <w:topLinePunct w:val="0"/>
        <w:bidi w:val="0"/>
        <w:spacing w:line="360" w:lineRule="auto"/>
        <w:ind w:left="-7" w:leftChars="-28" w:hanging="52" w:hangingChars="25"/>
        <w:rPr>
          <w:rFonts w:hint="eastAsia" w:ascii="宋体" w:hAnsi="宋体" w:eastAsia="宋体" w:cs="宋体"/>
          <w:sz w:val="18"/>
          <w:szCs w:val="21"/>
        </w:rPr>
      </w:pPr>
      <w:bookmarkStart w:id="1058" w:name="_Toc222232382"/>
      <w:r>
        <w:rPr>
          <w:rFonts w:hint="eastAsia" w:ascii="宋体" w:hAnsi="宋体" w:eastAsia="宋体" w:cs="宋体"/>
          <w:sz w:val="21"/>
          <w:szCs w:val="21"/>
          <w:u w:val="single"/>
        </w:rPr>
        <w:t xml:space="preserve">        </w:t>
      </w:r>
      <w:bookmarkStart w:id="1059" w:name="_Toc221950299"/>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r>
        <w:rPr>
          <w:rFonts w:hint="eastAsia" w:ascii="宋体" w:hAnsi="宋体" w:eastAsia="宋体" w:cs="宋体"/>
          <w:sz w:val="21"/>
          <w:szCs w:val="21"/>
        </w:rPr>
        <w:t>标段名称）</w:t>
      </w:r>
      <w:bookmarkEnd w:id="1059"/>
      <w:bookmarkStart w:id="1060" w:name="_Toc221950300"/>
      <w:r>
        <w:rPr>
          <w:rFonts w:hint="eastAsia" w:ascii="宋体" w:hAnsi="宋体" w:eastAsia="宋体" w:cs="宋体"/>
          <w:sz w:val="18"/>
          <w:szCs w:val="21"/>
        </w:rPr>
        <w:t xml:space="preserve">  开标时间：</w:t>
      </w:r>
      <w:r>
        <w:rPr>
          <w:rFonts w:hint="eastAsia" w:ascii="宋体" w:hAnsi="宋体" w:eastAsia="宋体" w:cs="宋体"/>
          <w:sz w:val="18"/>
          <w:szCs w:val="21"/>
          <w:u w:val="single"/>
        </w:rPr>
        <w:t xml:space="preserve">    </w:t>
      </w:r>
      <w:r>
        <w:rPr>
          <w:rFonts w:hint="eastAsia" w:ascii="宋体" w:hAnsi="宋体" w:eastAsia="宋体" w:cs="宋体"/>
          <w:sz w:val="18"/>
          <w:szCs w:val="21"/>
        </w:rPr>
        <w:t>年</w:t>
      </w:r>
      <w:r>
        <w:rPr>
          <w:rFonts w:hint="eastAsia" w:ascii="宋体" w:hAnsi="宋体" w:eastAsia="宋体" w:cs="宋体"/>
          <w:sz w:val="18"/>
          <w:szCs w:val="21"/>
          <w:u w:val="single"/>
        </w:rPr>
        <w:t xml:space="preserve">    </w:t>
      </w:r>
      <w:r>
        <w:rPr>
          <w:rFonts w:hint="eastAsia" w:ascii="宋体" w:hAnsi="宋体" w:eastAsia="宋体" w:cs="宋体"/>
          <w:sz w:val="18"/>
          <w:szCs w:val="21"/>
        </w:rPr>
        <w:t>月</w:t>
      </w:r>
      <w:r>
        <w:rPr>
          <w:rFonts w:hint="eastAsia" w:ascii="宋体" w:hAnsi="宋体" w:eastAsia="宋体" w:cs="宋体"/>
          <w:sz w:val="18"/>
          <w:szCs w:val="21"/>
          <w:u w:val="single"/>
        </w:rPr>
        <w:t xml:space="preserve">    </w:t>
      </w:r>
      <w:r>
        <w:rPr>
          <w:rFonts w:hint="eastAsia" w:ascii="宋体" w:hAnsi="宋体" w:eastAsia="宋体" w:cs="宋体"/>
          <w:sz w:val="18"/>
          <w:szCs w:val="21"/>
        </w:rPr>
        <w:t>日</w:t>
      </w:r>
      <w:r>
        <w:rPr>
          <w:rFonts w:hint="eastAsia" w:ascii="宋体" w:hAnsi="宋体" w:eastAsia="宋体" w:cs="宋体"/>
          <w:sz w:val="18"/>
          <w:szCs w:val="21"/>
          <w:u w:val="single"/>
        </w:rPr>
        <w:t xml:space="preserve">    </w:t>
      </w:r>
      <w:r>
        <w:rPr>
          <w:rFonts w:hint="eastAsia" w:ascii="宋体" w:hAnsi="宋体" w:eastAsia="宋体" w:cs="宋体"/>
          <w:sz w:val="18"/>
          <w:szCs w:val="21"/>
        </w:rPr>
        <w:t>时</w:t>
      </w:r>
      <w:r>
        <w:rPr>
          <w:rFonts w:hint="eastAsia" w:ascii="宋体" w:hAnsi="宋体" w:eastAsia="宋体" w:cs="宋体"/>
          <w:sz w:val="18"/>
          <w:szCs w:val="21"/>
          <w:u w:val="single"/>
        </w:rPr>
        <w:t xml:space="preserve">    </w:t>
      </w:r>
      <w:r>
        <w:rPr>
          <w:rFonts w:hint="eastAsia" w:ascii="宋体" w:hAnsi="宋体" w:eastAsia="宋体" w:cs="宋体"/>
          <w:sz w:val="18"/>
          <w:szCs w:val="21"/>
        </w:rPr>
        <w:t>分</w:t>
      </w:r>
      <w:bookmarkEnd w:id="1060"/>
    </w:p>
    <w:tbl>
      <w:tblPr>
        <w:tblStyle w:val="31"/>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080"/>
        <w:gridCol w:w="1183"/>
        <w:gridCol w:w="797"/>
        <w:gridCol w:w="1304"/>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noWrap w:val="0"/>
            <w:vAlign w:val="center"/>
          </w:tcPr>
          <w:p>
            <w:pPr>
              <w:pageBreakBefore w:val="0"/>
              <w:topLinePunct w:val="0"/>
              <w:bidi w:val="0"/>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800" w:type="dxa"/>
            <w:noWrap w:val="0"/>
            <w:vAlign w:val="center"/>
          </w:tcPr>
          <w:p>
            <w:pPr>
              <w:pageBreakBefore w:val="0"/>
              <w:topLinePunct w:val="0"/>
              <w:bidi w:val="0"/>
              <w:adjustRightInd w:val="0"/>
              <w:snapToGrid w:val="0"/>
              <w:spacing w:line="360" w:lineRule="auto"/>
              <w:jc w:val="center"/>
              <w:rPr>
                <w:rFonts w:hint="eastAsia" w:ascii="宋体" w:hAnsi="宋体" w:eastAsia="宋体" w:cs="宋体"/>
                <w:szCs w:val="21"/>
              </w:rPr>
            </w:pPr>
            <w:bookmarkStart w:id="1061" w:name="_Toc221950302"/>
            <w:r>
              <w:rPr>
                <w:rFonts w:hint="eastAsia" w:ascii="宋体" w:hAnsi="宋体" w:eastAsia="宋体" w:cs="宋体"/>
                <w:szCs w:val="21"/>
              </w:rPr>
              <w:t>投标人</w:t>
            </w:r>
            <w:bookmarkEnd w:id="1061"/>
          </w:p>
        </w:tc>
        <w:tc>
          <w:tcPr>
            <w:tcW w:w="1080" w:type="dxa"/>
            <w:noWrap w:val="0"/>
            <w:vAlign w:val="center"/>
          </w:tcPr>
          <w:p>
            <w:pPr>
              <w:pageBreakBefore w:val="0"/>
              <w:topLinePunct w:val="0"/>
              <w:bidi w:val="0"/>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投标</w:t>
            </w:r>
          </w:p>
          <w:p>
            <w:pPr>
              <w:pageBreakBefore w:val="0"/>
              <w:topLinePunct w:val="0"/>
              <w:bidi w:val="0"/>
              <w:adjustRightInd w:val="0"/>
              <w:snapToGrid w:val="0"/>
              <w:spacing w:line="360" w:lineRule="auto"/>
              <w:jc w:val="center"/>
              <w:rPr>
                <w:rFonts w:hint="eastAsia" w:ascii="宋体" w:hAnsi="宋体" w:eastAsia="宋体" w:cs="宋体"/>
                <w:w w:val="90"/>
                <w:szCs w:val="21"/>
              </w:rPr>
            </w:pPr>
            <w:r>
              <w:rPr>
                <w:rFonts w:hint="eastAsia" w:ascii="宋体" w:hAnsi="宋体" w:eastAsia="宋体" w:cs="宋体"/>
                <w:szCs w:val="21"/>
              </w:rPr>
              <w:t>保证金</w:t>
            </w:r>
          </w:p>
        </w:tc>
        <w:tc>
          <w:tcPr>
            <w:tcW w:w="1183" w:type="dxa"/>
            <w:noWrap w:val="0"/>
            <w:vAlign w:val="center"/>
          </w:tcPr>
          <w:p>
            <w:pPr>
              <w:pageBreakBefore w:val="0"/>
              <w:topLinePunct w:val="0"/>
              <w:bidi w:val="0"/>
              <w:adjustRightInd w:val="0"/>
              <w:snapToGrid w:val="0"/>
              <w:spacing w:line="360" w:lineRule="auto"/>
              <w:jc w:val="center"/>
              <w:rPr>
                <w:rFonts w:hint="eastAsia" w:ascii="宋体" w:hAnsi="宋体" w:eastAsia="宋体" w:cs="宋体"/>
                <w:szCs w:val="21"/>
              </w:rPr>
            </w:pPr>
            <w:bookmarkStart w:id="1062" w:name="_Toc221950305"/>
            <w:r>
              <w:rPr>
                <w:rFonts w:hint="eastAsia" w:ascii="宋体" w:hAnsi="宋体" w:eastAsia="宋体" w:cs="宋体"/>
                <w:szCs w:val="21"/>
              </w:rPr>
              <w:t>投标报价（元）</w:t>
            </w:r>
            <w:bookmarkEnd w:id="1062"/>
          </w:p>
        </w:tc>
        <w:tc>
          <w:tcPr>
            <w:tcW w:w="797" w:type="dxa"/>
            <w:noWrap w:val="0"/>
            <w:vAlign w:val="center"/>
          </w:tcPr>
          <w:p>
            <w:pPr>
              <w:pageBreakBefore w:val="0"/>
              <w:topLinePunct w:val="0"/>
              <w:bidi w:val="0"/>
              <w:adjustRightInd w:val="0"/>
              <w:snapToGrid w:val="0"/>
              <w:spacing w:line="360" w:lineRule="auto"/>
              <w:jc w:val="center"/>
              <w:rPr>
                <w:rFonts w:hint="eastAsia" w:ascii="宋体" w:hAnsi="宋体" w:eastAsia="宋体" w:cs="宋体"/>
                <w:szCs w:val="21"/>
              </w:rPr>
            </w:pPr>
            <w:bookmarkStart w:id="1063" w:name="_Toc221950306"/>
            <w:r>
              <w:rPr>
                <w:rFonts w:hint="eastAsia" w:ascii="宋体" w:hAnsi="宋体" w:eastAsia="宋体" w:cs="宋体"/>
                <w:szCs w:val="21"/>
              </w:rPr>
              <w:t>质量目标</w:t>
            </w:r>
            <w:bookmarkEnd w:id="1063"/>
          </w:p>
        </w:tc>
        <w:tc>
          <w:tcPr>
            <w:tcW w:w="1304" w:type="dxa"/>
            <w:noWrap w:val="0"/>
            <w:vAlign w:val="center"/>
          </w:tcPr>
          <w:p>
            <w:pPr>
              <w:pageBreakBefore w:val="0"/>
              <w:topLinePunct w:val="0"/>
              <w:bidi w:val="0"/>
              <w:adjustRightInd w:val="0"/>
              <w:snapToGrid w:val="0"/>
              <w:spacing w:line="360" w:lineRule="auto"/>
              <w:jc w:val="center"/>
              <w:rPr>
                <w:rFonts w:hint="eastAsia" w:ascii="宋体" w:hAnsi="宋体" w:eastAsia="宋体" w:cs="宋体"/>
                <w:szCs w:val="21"/>
              </w:rPr>
            </w:pPr>
            <w:bookmarkStart w:id="1064" w:name="_Toc221950307"/>
            <w:r>
              <w:rPr>
                <w:rFonts w:hint="eastAsia" w:ascii="宋体" w:hAnsi="宋体" w:eastAsia="宋体" w:cs="宋体"/>
                <w:szCs w:val="21"/>
              </w:rPr>
              <w:t>工期</w:t>
            </w:r>
            <w:bookmarkEnd w:id="1064"/>
          </w:p>
        </w:tc>
        <w:tc>
          <w:tcPr>
            <w:tcW w:w="1416" w:type="dxa"/>
            <w:noWrap w:val="0"/>
            <w:vAlign w:val="center"/>
          </w:tcPr>
          <w:p>
            <w:pPr>
              <w:pageBreakBefore w:val="0"/>
              <w:topLinePunct w:val="0"/>
              <w:bidi w:val="0"/>
              <w:adjustRightInd w:val="0"/>
              <w:snapToGrid w:val="0"/>
              <w:spacing w:line="360" w:lineRule="auto"/>
              <w:jc w:val="center"/>
              <w:rPr>
                <w:rFonts w:hint="eastAsia" w:ascii="宋体" w:hAnsi="宋体" w:eastAsia="宋体" w:cs="宋体"/>
                <w:szCs w:val="21"/>
              </w:rPr>
            </w:pPr>
            <w:bookmarkStart w:id="1065" w:name="_Toc221950309"/>
            <w:r>
              <w:rPr>
                <w:rFonts w:hint="eastAsia" w:ascii="宋体" w:hAnsi="宋体" w:eastAsia="宋体" w:cs="宋体"/>
                <w:szCs w:val="21"/>
              </w:rPr>
              <w:t>投标人法定代表人或其委托代理人签名</w:t>
            </w:r>
            <w:bookmarkEnd w:id="10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pageBreakBefore w:val="0"/>
              <w:topLinePunct w:val="0"/>
              <w:bidi w:val="0"/>
              <w:spacing w:line="360" w:lineRule="auto"/>
              <w:rPr>
                <w:rFonts w:hint="eastAsia" w:ascii="宋体" w:hAnsi="宋体" w:eastAsia="宋体" w:cs="宋体"/>
                <w:szCs w:val="21"/>
              </w:rPr>
            </w:pPr>
          </w:p>
        </w:tc>
        <w:tc>
          <w:tcPr>
            <w:tcW w:w="1800" w:type="dxa"/>
            <w:noWrap w:val="0"/>
            <w:vAlign w:val="top"/>
          </w:tcPr>
          <w:p>
            <w:pPr>
              <w:pageBreakBefore w:val="0"/>
              <w:topLinePunct w:val="0"/>
              <w:bidi w:val="0"/>
              <w:spacing w:line="360" w:lineRule="auto"/>
              <w:rPr>
                <w:rFonts w:hint="eastAsia" w:ascii="宋体" w:hAnsi="宋体" w:eastAsia="宋体" w:cs="宋体"/>
                <w:szCs w:val="21"/>
              </w:rPr>
            </w:pPr>
          </w:p>
        </w:tc>
        <w:tc>
          <w:tcPr>
            <w:tcW w:w="1080" w:type="dxa"/>
            <w:noWrap w:val="0"/>
            <w:vAlign w:val="top"/>
          </w:tcPr>
          <w:p>
            <w:pPr>
              <w:pageBreakBefore w:val="0"/>
              <w:topLinePunct w:val="0"/>
              <w:bidi w:val="0"/>
              <w:spacing w:line="360" w:lineRule="auto"/>
              <w:rPr>
                <w:rFonts w:hint="eastAsia" w:ascii="宋体" w:hAnsi="宋体" w:eastAsia="宋体" w:cs="宋体"/>
                <w:szCs w:val="21"/>
              </w:rPr>
            </w:pPr>
          </w:p>
        </w:tc>
        <w:tc>
          <w:tcPr>
            <w:tcW w:w="1183" w:type="dxa"/>
            <w:noWrap w:val="0"/>
            <w:vAlign w:val="top"/>
          </w:tcPr>
          <w:p>
            <w:pPr>
              <w:pageBreakBefore w:val="0"/>
              <w:topLinePunct w:val="0"/>
              <w:bidi w:val="0"/>
              <w:spacing w:line="360" w:lineRule="auto"/>
              <w:rPr>
                <w:rFonts w:hint="eastAsia" w:ascii="宋体" w:hAnsi="宋体" w:eastAsia="宋体" w:cs="宋体"/>
                <w:szCs w:val="21"/>
              </w:rPr>
            </w:pPr>
          </w:p>
        </w:tc>
        <w:tc>
          <w:tcPr>
            <w:tcW w:w="797" w:type="dxa"/>
            <w:noWrap w:val="0"/>
            <w:vAlign w:val="top"/>
          </w:tcPr>
          <w:p>
            <w:pPr>
              <w:pageBreakBefore w:val="0"/>
              <w:topLinePunct w:val="0"/>
              <w:bidi w:val="0"/>
              <w:spacing w:line="360" w:lineRule="auto"/>
              <w:rPr>
                <w:rFonts w:hint="eastAsia" w:ascii="宋体" w:hAnsi="宋体" w:eastAsia="宋体" w:cs="宋体"/>
                <w:szCs w:val="21"/>
              </w:rPr>
            </w:pPr>
          </w:p>
        </w:tc>
        <w:tc>
          <w:tcPr>
            <w:tcW w:w="1304" w:type="dxa"/>
            <w:noWrap w:val="0"/>
            <w:vAlign w:val="top"/>
          </w:tcPr>
          <w:p>
            <w:pPr>
              <w:pageBreakBefore w:val="0"/>
              <w:topLinePunct w:val="0"/>
              <w:bidi w:val="0"/>
              <w:spacing w:line="360" w:lineRule="auto"/>
              <w:rPr>
                <w:rFonts w:hint="eastAsia" w:ascii="宋体" w:hAnsi="宋体" w:eastAsia="宋体" w:cs="宋体"/>
                <w:szCs w:val="21"/>
              </w:rPr>
            </w:pPr>
          </w:p>
        </w:tc>
        <w:tc>
          <w:tcPr>
            <w:tcW w:w="1416" w:type="dxa"/>
            <w:noWrap w:val="0"/>
            <w:vAlign w:val="top"/>
          </w:tcPr>
          <w:p>
            <w:pPr>
              <w:pageBreakBefore w:val="0"/>
              <w:topLinePunct w:val="0"/>
              <w:bidi w:val="0"/>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pageBreakBefore w:val="0"/>
              <w:topLinePunct w:val="0"/>
              <w:bidi w:val="0"/>
              <w:spacing w:line="360" w:lineRule="auto"/>
              <w:rPr>
                <w:rFonts w:hint="eastAsia" w:ascii="宋体" w:hAnsi="宋体" w:eastAsia="宋体" w:cs="宋体"/>
                <w:szCs w:val="21"/>
              </w:rPr>
            </w:pPr>
          </w:p>
        </w:tc>
        <w:tc>
          <w:tcPr>
            <w:tcW w:w="1800" w:type="dxa"/>
            <w:noWrap w:val="0"/>
            <w:vAlign w:val="top"/>
          </w:tcPr>
          <w:p>
            <w:pPr>
              <w:pageBreakBefore w:val="0"/>
              <w:topLinePunct w:val="0"/>
              <w:bidi w:val="0"/>
              <w:spacing w:line="360" w:lineRule="auto"/>
              <w:rPr>
                <w:rFonts w:hint="eastAsia" w:ascii="宋体" w:hAnsi="宋体" w:eastAsia="宋体" w:cs="宋体"/>
                <w:szCs w:val="21"/>
              </w:rPr>
            </w:pPr>
          </w:p>
        </w:tc>
        <w:tc>
          <w:tcPr>
            <w:tcW w:w="1080" w:type="dxa"/>
            <w:noWrap w:val="0"/>
            <w:vAlign w:val="top"/>
          </w:tcPr>
          <w:p>
            <w:pPr>
              <w:pageBreakBefore w:val="0"/>
              <w:topLinePunct w:val="0"/>
              <w:bidi w:val="0"/>
              <w:spacing w:line="360" w:lineRule="auto"/>
              <w:rPr>
                <w:rFonts w:hint="eastAsia" w:ascii="宋体" w:hAnsi="宋体" w:eastAsia="宋体" w:cs="宋体"/>
                <w:szCs w:val="21"/>
              </w:rPr>
            </w:pPr>
          </w:p>
        </w:tc>
        <w:tc>
          <w:tcPr>
            <w:tcW w:w="1183" w:type="dxa"/>
            <w:noWrap w:val="0"/>
            <w:vAlign w:val="top"/>
          </w:tcPr>
          <w:p>
            <w:pPr>
              <w:pageBreakBefore w:val="0"/>
              <w:topLinePunct w:val="0"/>
              <w:bidi w:val="0"/>
              <w:spacing w:line="360" w:lineRule="auto"/>
              <w:rPr>
                <w:rFonts w:hint="eastAsia" w:ascii="宋体" w:hAnsi="宋体" w:eastAsia="宋体" w:cs="宋体"/>
                <w:szCs w:val="21"/>
              </w:rPr>
            </w:pPr>
          </w:p>
        </w:tc>
        <w:tc>
          <w:tcPr>
            <w:tcW w:w="797" w:type="dxa"/>
            <w:noWrap w:val="0"/>
            <w:vAlign w:val="top"/>
          </w:tcPr>
          <w:p>
            <w:pPr>
              <w:pageBreakBefore w:val="0"/>
              <w:topLinePunct w:val="0"/>
              <w:bidi w:val="0"/>
              <w:spacing w:line="360" w:lineRule="auto"/>
              <w:rPr>
                <w:rFonts w:hint="eastAsia" w:ascii="宋体" w:hAnsi="宋体" w:eastAsia="宋体" w:cs="宋体"/>
                <w:szCs w:val="21"/>
              </w:rPr>
            </w:pPr>
          </w:p>
        </w:tc>
        <w:tc>
          <w:tcPr>
            <w:tcW w:w="1304" w:type="dxa"/>
            <w:noWrap w:val="0"/>
            <w:vAlign w:val="top"/>
          </w:tcPr>
          <w:p>
            <w:pPr>
              <w:pageBreakBefore w:val="0"/>
              <w:topLinePunct w:val="0"/>
              <w:bidi w:val="0"/>
              <w:spacing w:line="360" w:lineRule="auto"/>
              <w:rPr>
                <w:rFonts w:hint="eastAsia" w:ascii="宋体" w:hAnsi="宋体" w:eastAsia="宋体" w:cs="宋体"/>
                <w:szCs w:val="21"/>
              </w:rPr>
            </w:pPr>
          </w:p>
        </w:tc>
        <w:tc>
          <w:tcPr>
            <w:tcW w:w="1416" w:type="dxa"/>
            <w:noWrap w:val="0"/>
            <w:vAlign w:val="top"/>
          </w:tcPr>
          <w:p>
            <w:pPr>
              <w:pageBreakBefore w:val="0"/>
              <w:topLinePunct w:val="0"/>
              <w:bidi w:val="0"/>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pageBreakBefore w:val="0"/>
              <w:topLinePunct w:val="0"/>
              <w:bidi w:val="0"/>
              <w:spacing w:line="360" w:lineRule="auto"/>
              <w:rPr>
                <w:rFonts w:hint="eastAsia" w:ascii="宋体" w:hAnsi="宋体" w:eastAsia="宋体" w:cs="宋体"/>
                <w:szCs w:val="21"/>
              </w:rPr>
            </w:pPr>
          </w:p>
        </w:tc>
        <w:tc>
          <w:tcPr>
            <w:tcW w:w="1800" w:type="dxa"/>
            <w:noWrap w:val="0"/>
            <w:vAlign w:val="top"/>
          </w:tcPr>
          <w:p>
            <w:pPr>
              <w:pageBreakBefore w:val="0"/>
              <w:topLinePunct w:val="0"/>
              <w:bidi w:val="0"/>
              <w:spacing w:line="360" w:lineRule="auto"/>
              <w:rPr>
                <w:rFonts w:hint="eastAsia" w:ascii="宋体" w:hAnsi="宋体" w:eastAsia="宋体" w:cs="宋体"/>
                <w:szCs w:val="21"/>
              </w:rPr>
            </w:pPr>
          </w:p>
        </w:tc>
        <w:tc>
          <w:tcPr>
            <w:tcW w:w="1080" w:type="dxa"/>
            <w:noWrap w:val="0"/>
            <w:vAlign w:val="top"/>
          </w:tcPr>
          <w:p>
            <w:pPr>
              <w:pageBreakBefore w:val="0"/>
              <w:topLinePunct w:val="0"/>
              <w:bidi w:val="0"/>
              <w:spacing w:line="360" w:lineRule="auto"/>
              <w:rPr>
                <w:rFonts w:hint="eastAsia" w:ascii="宋体" w:hAnsi="宋体" w:eastAsia="宋体" w:cs="宋体"/>
                <w:szCs w:val="21"/>
              </w:rPr>
            </w:pPr>
          </w:p>
        </w:tc>
        <w:tc>
          <w:tcPr>
            <w:tcW w:w="1183" w:type="dxa"/>
            <w:noWrap w:val="0"/>
            <w:vAlign w:val="top"/>
          </w:tcPr>
          <w:p>
            <w:pPr>
              <w:pageBreakBefore w:val="0"/>
              <w:topLinePunct w:val="0"/>
              <w:bidi w:val="0"/>
              <w:spacing w:line="360" w:lineRule="auto"/>
              <w:rPr>
                <w:rFonts w:hint="eastAsia" w:ascii="宋体" w:hAnsi="宋体" w:eastAsia="宋体" w:cs="宋体"/>
                <w:szCs w:val="21"/>
              </w:rPr>
            </w:pPr>
          </w:p>
        </w:tc>
        <w:tc>
          <w:tcPr>
            <w:tcW w:w="797" w:type="dxa"/>
            <w:noWrap w:val="0"/>
            <w:vAlign w:val="top"/>
          </w:tcPr>
          <w:p>
            <w:pPr>
              <w:pageBreakBefore w:val="0"/>
              <w:topLinePunct w:val="0"/>
              <w:bidi w:val="0"/>
              <w:spacing w:line="360" w:lineRule="auto"/>
              <w:rPr>
                <w:rFonts w:hint="eastAsia" w:ascii="宋体" w:hAnsi="宋体" w:eastAsia="宋体" w:cs="宋体"/>
                <w:szCs w:val="21"/>
              </w:rPr>
            </w:pPr>
          </w:p>
        </w:tc>
        <w:tc>
          <w:tcPr>
            <w:tcW w:w="1304" w:type="dxa"/>
            <w:noWrap w:val="0"/>
            <w:vAlign w:val="top"/>
          </w:tcPr>
          <w:p>
            <w:pPr>
              <w:pageBreakBefore w:val="0"/>
              <w:topLinePunct w:val="0"/>
              <w:bidi w:val="0"/>
              <w:spacing w:line="360" w:lineRule="auto"/>
              <w:rPr>
                <w:rFonts w:hint="eastAsia" w:ascii="宋体" w:hAnsi="宋体" w:eastAsia="宋体" w:cs="宋体"/>
                <w:szCs w:val="21"/>
              </w:rPr>
            </w:pPr>
          </w:p>
        </w:tc>
        <w:tc>
          <w:tcPr>
            <w:tcW w:w="1416" w:type="dxa"/>
            <w:noWrap w:val="0"/>
            <w:vAlign w:val="top"/>
          </w:tcPr>
          <w:p>
            <w:pPr>
              <w:pageBreakBefore w:val="0"/>
              <w:topLinePunct w:val="0"/>
              <w:bidi w:val="0"/>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pageBreakBefore w:val="0"/>
              <w:topLinePunct w:val="0"/>
              <w:bidi w:val="0"/>
              <w:spacing w:line="360" w:lineRule="auto"/>
              <w:rPr>
                <w:rFonts w:hint="eastAsia" w:ascii="宋体" w:hAnsi="宋体" w:eastAsia="宋体" w:cs="宋体"/>
                <w:szCs w:val="21"/>
              </w:rPr>
            </w:pPr>
          </w:p>
        </w:tc>
        <w:tc>
          <w:tcPr>
            <w:tcW w:w="1800" w:type="dxa"/>
            <w:noWrap w:val="0"/>
            <w:vAlign w:val="top"/>
          </w:tcPr>
          <w:p>
            <w:pPr>
              <w:pageBreakBefore w:val="0"/>
              <w:topLinePunct w:val="0"/>
              <w:bidi w:val="0"/>
              <w:spacing w:line="360" w:lineRule="auto"/>
              <w:rPr>
                <w:rFonts w:hint="eastAsia" w:ascii="宋体" w:hAnsi="宋体" w:eastAsia="宋体" w:cs="宋体"/>
                <w:szCs w:val="21"/>
              </w:rPr>
            </w:pPr>
          </w:p>
        </w:tc>
        <w:tc>
          <w:tcPr>
            <w:tcW w:w="1080" w:type="dxa"/>
            <w:noWrap w:val="0"/>
            <w:vAlign w:val="top"/>
          </w:tcPr>
          <w:p>
            <w:pPr>
              <w:pageBreakBefore w:val="0"/>
              <w:topLinePunct w:val="0"/>
              <w:bidi w:val="0"/>
              <w:spacing w:line="360" w:lineRule="auto"/>
              <w:rPr>
                <w:rFonts w:hint="eastAsia" w:ascii="宋体" w:hAnsi="宋体" w:eastAsia="宋体" w:cs="宋体"/>
                <w:szCs w:val="21"/>
              </w:rPr>
            </w:pPr>
          </w:p>
        </w:tc>
        <w:tc>
          <w:tcPr>
            <w:tcW w:w="1183" w:type="dxa"/>
            <w:noWrap w:val="0"/>
            <w:vAlign w:val="top"/>
          </w:tcPr>
          <w:p>
            <w:pPr>
              <w:pageBreakBefore w:val="0"/>
              <w:topLinePunct w:val="0"/>
              <w:bidi w:val="0"/>
              <w:spacing w:line="360" w:lineRule="auto"/>
              <w:rPr>
                <w:rFonts w:hint="eastAsia" w:ascii="宋体" w:hAnsi="宋体" w:eastAsia="宋体" w:cs="宋体"/>
                <w:szCs w:val="21"/>
              </w:rPr>
            </w:pPr>
          </w:p>
        </w:tc>
        <w:tc>
          <w:tcPr>
            <w:tcW w:w="797" w:type="dxa"/>
            <w:noWrap w:val="0"/>
            <w:vAlign w:val="top"/>
          </w:tcPr>
          <w:p>
            <w:pPr>
              <w:pageBreakBefore w:val="0"/>
              <w:topLinePunct w:val="0"/>
              <w:bidi w:val="0"/>
              <w:spacing w:line="360" w:lineRule="auto"/>
              <w:rPr>
                <w:rFonts w:hint="eastAsia" w:ascii="宋体" w:hAnsi="宋体" w:eastAsia="宋体" w:cs="宋体"/>
                <w:szCs w:val="21"/>
              </w:rPr>
            </w:pPr>
          </w:p>
        </w:tc>
        <w:tc>
          <w:tcPr>
            <w:tcW w:w="1304" w:type="dxa"/>
            <w:noWrap w:val="0"/>
            <w:vAlign w:val="top"/>
          </w:tcPr>
          <w:p>
            <w:pPr>
              <w:pageBreakBefore w:val="0"/>
              <w:topLinePunct w:val="0"/>
              <w:bidi w:val="0"/>
              <w:spacing w:line="360" w:lineRule="auto"/>
              <w:rPr>
                <w:rFonts w:hint="eastAsia" w:ascii="宋体" w:hAnsi="宋体" w:eastAsia="宋体" w:cs="宋体"/>
                <w:szCs w:val="21"/>
              </w:rPr>
            </w:pPr>
          </w:p>
        </w:tc>
        <w:tc>
          <w:tcPr>
            <w:tcW w:w="1416" w:type="dxa"/>
            <w:noWrap w:val="0"/>
            <w:vAlign w:val="top"/>
          </w:tcPr>
          <w:p>
            <w:pPr>
              <w:pageBreakBefore w:val="0"/>
              <w:topLinePunct w:val="0"/>
              <w:bidi w:val="0"/>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pageBreakBefore w:val="0"/>
              <w:topLinePunct w:val="0"/>
              <w:bidi w:val="0"/>
              <w:spacing w:line="360" w:lineRule="auto"/>
              <w:rPr>
                <w:rFonts w:hint="eastAsia" w:ascii="宋体" w:hAnsi="宋体" w:eastAsia="宋体" w:cs="宋体"/>
                <w:szCs w:val="21"/>
              </w:rPr>
            </w:pPr>
          </w:p>
        </w:tc>
        <w:tc>
          <w:tcPr>
            <w:tcW w:w="1800" w:type="dxa"/>
            <w:noWrap w:val="0"/>
            <w:vAlign w:val="top"/>
          </w:tcPr>
          <w:p>
            <w:pPr>
              <w:pageBreakBefore w:val="0"/>
              <w:topLinePunct w:val="0"/>
              <w:bidi w:val="0"/>
              <w:spacing w:line="360" w:lineRule="auto"/>
              <w:rPr>
                <w:rFonts w:hint="eastAsia" w:ascii="宋体" w:hAnsi="宋体" w:eastAsia="宋体" w:cs="宋体"/>
                <w:szCs w:val="21"/>
              </w:rPr>
            </w:pPr>
          </w:p>
        </w:tc>
        <w:tc>
          <w:tcPr>
            <w:tcW w:w="1080" w:type="dxa"/>
            <w:noWrap w:val="0"/>
            <w:vAlign w:val="top"/>
          </w:tcPr>
          <w:p>
            <w:pPr>
              <w:pageBreakBefore w:val="0"/>
              <w:topLinePunct w:val="0"/>
              <w:bidi w:val="0"/>
              <w:spacing w:line="360" w:lineRule="auto"/>
              <w:rPr>
                <w:rFonts w:hint="eastAsia" w:ascii="宋体" w:hAnsi="宋体" w:eastAsia="宋体" w:cs="宋体"/>
                <w:szCs w:val="21"/>
              </w:rPr>
            </w:pPr>
          </w:p>
        </w:tc>
        <w:tc>
          <w:tcPr>
            <w:tcW w:w="1183" w:type="dxa"/>
            <w:noWrap w:val="0"/>
            <w:vAlign w:val="top"/>
          </w:tcPr>
          <w:p>
            <w:pPr>
              <w:pageBreakBefore w:val="0"/>
              <w:topLinePunct w:val="0"/>
              <w:bidi w:val="0"/>
              <w:spacing w:line="360" w:lineRule="auto"/>
              <w:rPr>
                <w:rFonts w:hint="eastAsia" w:ascii="宋体" w:hAnsi="宋体" w:eastAsia="宋体" w:cs="宋体"/>
                <w:szCs w:val="21"/>
              </w:rPr>
            </w:pPr>
          </w:p>
        </w:tc>
        <w:tc>
          <w:tcPr>
            <w:tcW w:w="797" w:type="dxa"/>
            <w:noWrap w:val="0"/>
            <w:vAlign w:val="top"/>
          </w:tcPr>
          <w:p>
            <w:pPr>
              <w:pageBreakBefore w:val="0"/>
              <w:topLinePunct w:val="0"/>
              <w:bidi w:val="0"/>
              <w:spacing w:line="360" w:lineRule="auto"/>
              <w:rPr>
                <w:rFonts w:hint="eastAsia" w:ascii="宋体" w:hAnsi="宋体" w:eastAsia="宋体" w:cs="宋体"/>
                <w:szCs w:val="21"/>
              </w:rPr>
            </w:pPr>
          </w:p>
        </w:tc>
        <w:tc>
          <w:tcPr>
            <w:tcW w:w="1304" w:type="dxa"/>
            <w:noWrap w:val="0"/>
            <w:vAlign w:val="top"/>
          </w:tcPr>
          <w:p>
            <w:pPr>
              <w:pageBreakBefore w:val="0"/>
              <w:topLinePunct w:val="0"/>
              <w:bidi w:val="0"/>
              <w:spacing w:line="360" w:lineRule="auto"/>
              <w:rPr>
                <w:rFonts w:hint="eastAsia" w:ascii="宋体" w:hAnsi="宋体" w:eastAsia="宋体" w:cs="宋体"/>
                <w:szCs w:val="21"/>
              </w:rPr>
            </w:pPr>
          </w:p>
        </w:tc>
        <w:tc>
          <w:tcPr>
            <w:tcW w:w="1416" w:type="dxa"/>
            <w:noWrap w:val="0"/>
            <w:vAlign w:val="top"/>
          </w:tcPr>
          <w:p>
            <w:pPr>
              <w:pageBreakBefore w:val="0"/>
              <w:topLinePunct w:val="0"/>
              <w:bidi w:val="0"/>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pageBreakBefore w:val="0"/>
              <w:topLinePunct w:val="0"/>
              <w:bidi w:val="0"/>
              <w:spacing w:line="360" w:lineRule="auto"/>
              <w:rPr>
                <w:rFonts w:hint="eastAsia" w:ascii="宋体" w:hAnsi="宋体" w:eastAsia="宋体" w:cs="宋体"/>
                <w:szCs w:val="21"/>
              </w:rPr>
            </w:pPr>
          </w:p>
        </w:tc>
        <w:tc>
          <w:tcPr>
            <w:tcW w:w="1800" w:type="dxa"/>
            <w:noWrap w:val="0"/>
            <w:vAlign w:val="top"/>
          </w:tcPr>
          <w:p>
            <w:pPr>
              <w:pageBreakBefore w:val="0"/>
              <w:topLinePunct w:val="0"/>
              <w:bidi w:val="0"/>
              <w:spacing w:line="360" w:lineRule="auto"/>
              <w:rPr>
                <w:rFonts w:hint="eastAsia" w:ascii="宋体" w:hAnsi="宋体" w:eastAsia="宋体" w:cs="宋体"/>
                <w:szCs w:val="21"/>
              </w:rPr>
            </w:pPr>
          </w:p>
        </w:tc>
        <w:tc>
          <w:tcPr>
            <w:tcW w:w="1080" w:type="dxa"/>
            <w:noWrap w:val="0"/>
            <w:vAlign w:val="top"/>
          </w:tcPr>
          <w:p>
            <w:pPr>
              <w:pageBreakBefore w:val="0"/>
              <w:topLinePunct w:val="0"/>
              <w:bidi w:val="0"/>
              <w:spacing w:line="360" w:lineRule="auto"/>
              <w:rPr>
                <w:rFonts w:hint="eastAsia" w:ascii="宋体" w:hAnsi="宋体" w:eastAsia="宋体" w:cs="宋体"/>
                <w:szCs w:val="21"/>
              </w:rPr>
            </w:pPr>
          </w:p>
        </w:tc>
        <w:tc>
          <w:tcPr>
            <w:tcW w:w="1183" w:type="dxa"/>
            <w:noWrap w:val="0"/>
            <w:vAlign w:val="top"/>
          </w:tcPr>
          <w:p>
            <w:pPr>
              <w:pageBreakBefore w:val="0"/>
              <w:topLinePunct w:val="0"/>
              <w:bidi w:val="0"/>
              <w:spacing w:line="360" w:lineRule="auto"/>
              <w:rPr>
                <w:rFonts w:hint="eastAsia" w:ascii="宋体" w:hAnsi="宋体" w:eastAsia="宋体" w:cs="宋体"/>
                <w:szCs w:val="21"/>
              </w:rPr>
            </w:pPr>
          </w:p>
        </w:tc>
        <w:tc>
          <w:tcPr>
            <w:tcW w:w="797" w:type="dxa"/>
            <w:noWrap w:val="0"/>
            <w:vAlign w:val="top"/>
          </w:tcPr>
          <w:p>
            <w:pPr>
              <w:pageBreakBefore w:val="0"/>
              <w:topLinePunct w:val="0"/>
              <w:bidi w:val="0"/>
              <w:spacing w:line="360" w:lineRule="auto"/>
              <w:rPr>
                <w:rFonts w:hint="eastAsia" w:ascii="宋体" w:hAnsi="宋体" w:eastAsia="宋体" w:cs="宋体"/>
                <w:szCs w:val="21"/>
              </w:rPr>
            </w:pPr>
          </w:p>
        </w:tc>
        <w:tc>
          <w:tcPr>
            <w:tcW w:w="1304" w:type="dxa"/>
            <w:noWrap w:val="0"/>
            <w:vAlign w:val="top"/>
          </w:tcPr>
          <w:p>
            <w:pPr>
              <w:pageBreakBefore w:val="0"/>
              <w:topLinePunct w:val="0"/>
              <w:bidi w:val="0"/>
              <w:spacing w:line="360" w:lineRule="auto"/>
              <w:rPr>
                <w:rFonts w:hint="eastAsia" w:ascii="宋体" w:hAnsi="宋体" w:eastAsia="宋体" w:cs="宋体"/>
                <w:szCs w:val="21"/>
              </w:rPr>
            </w:pPr>
          </w:p>
        </w:tc>
        <w:tc>
          <w:tcPr>
            <w:tcW w:w="1416" w:type="dxa"/>
            <w:noWrap w:val="0"/>
            <w:vAlign w:val="top"/>
          </w:tcPr>
          <w:p>
            <w:pPr>
              <w:pageBreakBefore w:val="0"/>
              <w:topLinePunct w:val="0"/>
              <w:bidi w:val="0"/>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pageBreakBefore w:val="0"/>
              <w:topLinePunct w:val="0"/>
              <w:bidi w:val="0"/>
              <w:spacing w:line="360" w:lineRule="auto"/>
              <w:rPr>
                <w:rFonts w:hint="eastAsia" w:ascii="宋体" w:hAnsi="宋体" w:eastAsia="宋体" w:cs="宋体"/>
                <w:szCs w:val="21"/>
              </w:rPr>
            </w:pPr>
          </w:p>
        </w:tc>
        <w:tc>
          <w:tcPr>
            <w:tcW w:w="1800" w:type="dxa"/>
            <w:noWrap w:val="0"/>
            <w:vAlign w:val="top"/>
          </w:tcPr>
          <w:p>
            <w:pPr>
              <w:pageBreakBefore w:val="0"/>
              <w:topLinePunct w:val="0"/>
              <w:bidi w:val="0"/>
              <w:spacing w:line="360" w:lineRule="auto"/>
              <w:rPr>
                <w:rFonts w:hint="eastAsia" w:ascii="宋体" w:hAnsi="宋体" w:eastAsia="宋体" w:cs="宋体"/>
                <w:szCs w:val="21"/>
              </w:rPr>
            </w:pPr>
          </w:p>
        </w:tc>
        <w:tc>
          <w:tcPr>
            <w:tcW w:w="1080" w:type="dxa"/>
            <w:noWrap w:val="0"/>
            <w:vAlign w:val="top"/>
          </w:tcPr>
          <w:p>
            <w:pPr>
              <w:pageBreakBefore w:val="0"/>
              <w:topLinePunct w:val="0"/>
              <w:bidi w:val="0"/>
              <w:spacing w:line="360" w:lineRule="auto"/>
              <w:rPr>
                <w:rFonts w:hint="eastAsia" w:ascii="宋体" w:hAnsi="宋体" w:eastAsia="宋体" w:cs="宋体"/>
                <w:szCs w:val="21"/>
              </w:rPr>
            </w:pPr>
          </w:p>
        </w:tc>
        <w:tc>
          <w:tcPr>
            <w:tcW w:w="1183" w:type="dxa"/>
            <w:noWrap w:val="0"/>
            <w:vAlign w:val="top"/>
          </w:tcPr>
          <w:p>
            <w:pPr>
              <w:pageBreakBefore w:val="0"/>
              <w:topLinePunct w:val="0"/>
              <w:bidi w:val="0"/>
              <w:spacing w:line="360" w:lineRule="auto"/>
              <w:rPr>
                <w:rFonts w:hint="eastAsia" w:ascii="宋体" w:hAnsi="宋体" w:eastAsia="宋体" w:cs="宋体"/>
                <w:szCs w:val="21"/>
              </w:rPr>
            </w:pPr>
          </w:p>
        </w:tc>
        <w:tc>
          <w:tcPr>
            <w:tcW w:w="797" w:type="dxa"/>
            <w:noWrap w:val="0"/>
            <w:vAlign w:val="top"/>
          </w:tcPr>
          <w:p>
            <w:pPr>
              <w:pageBreakBefore w:val="0"/>
              <w:topLinePunct w:val="0"/>
              <w:bidi w:val="0"/>
              <w:spacing w:line="360" w:lineRule="auto"/>
              <w:rPr>
                <w:rFonts w:hint="eastAsia" w:ascii="宋体" w:hAnsi="宋体" w:eastAsia="宋体" w:cs="宋体"/>
                <w:szCs w:val="21"/>
              </w:rPr>
            </w:pPr>
          </w:p>
        </w:tc>
        <w:tc>
          <w:tcPr>
            <w:tcW w:w="1304" w:type="dxa"/>
            <w:noWrap w:val="0"/>
            <w:vAlign w:val="top"/>
          </w:tcPr>
          <w:p>
            <w:pPr>
              <w:pageBreakBefore w:val="0"/>
              <w:topLinePunct w:val="0"/>
              <w:bidi w:val="0"/>
              <w:spacing w:line="360" w:lineRule="auto"/>
              <w:rPr>
                <w:rFonts w:hint="eastAsia" w:ascii="宋体" w:hAnsi="宋体" w:eastAsia="宋体" w:cs="宋体"/>
                <w:szCs w:val="21"/>
              </w:rPr>
            </w:pPr>
          </w:p>
        </w:tc>
        <w:tc>
          <w:tcPr>
            <w:tcW w:w="1416" w:type="dxa"/>
            <w:noWrap w:val="0"/>
            <w:vAlign w:val="top"/>
          </w:tcPr>
          <w:p>
            <w:pPr>
              <w:pageBreakBefore w:val="0"/>
              <w:topLinePunct w:val="0"/>
              <w:bidi w:val="0"/>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pageBreakBefore w:val="0"/>
              <w:topLinePunct w:val="0"/>
              <w:bidi w:val="0"/>
              <w:spacing w:line="360" w:lineRule="auto"/>
              <w:rPr>
                <w:rFonts w:hint="eastAsia" w:ascii="宋体" w:hAnsi="宋体" w:eastAsia="宋体" w:cs="宋体"/>
                <w:szCs w:val="21"/>
              </w:rPr>
            </w:pPr>
          </w:p>
        </w:tc>
        <w:tc>
          <w:tcPr>
            <w:tcW w:w="1800" w:type="dxa"/>
            <w:noWrap w:val="0"/>
            <w:vAlign w:val="top"/>
          </w:tcPr>
          <w:p>
            <w:pPr>
              <w:pageBreakBefore w:val="0"/>
              <w:topLinePunct w:val="0"/>
              <w:bidi w:val="0"/>
              <w:spacing w:line="360" w:lineRule="auto"/>
              <w:rPr>
                <w:rFonts w:hint="eastAsia" w:ascii="宋体" w:hAnsi="宋体" w:eastAsia="宋体" w:cs="宋体"/>
                <w:szCs w:val="21"/>
              </w:rPr>
            </w:pPr>
          </w:p>
        </w:tc>
        <w:tc>
          <w:tcPr>
            <w:tcW w:w="1080" w:type="dxa"/>
            <w:noWrap w:val="0"/>
            <w:vAlign w:val="top"/>
          </w:tcPr>
          <w:p>
            <w:pPr>
              <w:pageBreakBefore w:val="0"/>
              <w:topLinePunct w:val="0"/>
              <w:bidi w:val="0"/>
              <w:spacing w:line="360" w:lineRule="auto"/>
              <w:rPr>
                <w:rFonts w:hint="eastAsia" w:ascii="宋体" w:hAnsi="宋体" w:eastAsia="宋体" w:cs="宋体"/>
                <w:szCs w:val="21"/>
              </w:rPr>
            </w:pPr>
          </w:p>
        </w:tc>
        <w:tc>
          <w:tcPr>
            <w:tcW w:w="1183" w:type="dxa"/>
            <w:noWrap w:val="0"/>
            <w:vAlign w:val="top"/>
          </w:tcPr>
          <w:p>
            <w:pPr>
              <w:pageBreakBefore w:val="0"/>
              <w:topLinePunct w:val="0"/>
              <w:bidi w:val="0"/>
              <w:spacing w:line="360" w:lineRule="auto"/>
              <w:rPr>
                <w:rFonts w:hint="eastAsia" w:ascii="宋体" w:hAnsi="宋体" w:eastAsia="宋体" w:cs="宋体"/>
                <w:szCs w:val="21"/>
              </w:rPr>
            </w:pPr>
          </w:p>
        </w:tc>
        <w:tc>
          <w:tcPr>
            <w:tcW w:w="797" w:type="dxa"/>
            <w:noWrap w:val="0"/>
            <w:vAlign w:val="top"/>
          </w:tcPr>
          <w:p>
            <w:pPr>
              <w:pageBreakBefore w:val="0"/>
              <w:topLinePunct w:val="0"/>
              <w:bidi w:val="0"/>
              <w:spacing w:line="360" w:lineRule="auto"/>
              <w:rPr>
                <w:rFonts w:hint="eastAsia" w:ascii="宋体" w:hAnsi="宋体" w:eastAsia="宋体" w:cs="宋体"/>
                <w:szCs w:val="21"/>
              </w:rPr>
            </w:pPr>
          </w:p>
        </w:tc>
        <w:tc>
          <w:tcPr>
            <w:tcW w:w="1304" w:type="dxa"/>
            <w:noWrap w:val="0"/>
            <w:vAlign w:val="top"/>
          </w:tcPr>
          <w:p>
            <w:pPr>
              <w:pageBreakBefore w:val="0"/>
              <w:topLinePunct w:val="0"/>
              <w:bidi w:val="0"/>
              <w:spacing w:line="360" w:lineRule="auto"/>
              <w:rPr>
                <w:rFonts w:hint="eastAsia" w:ascii="宋体" w:hAnsi="宋体" w:eastAsia="宋体" w:cs="宋体"/>
                <w:szCs w:val="21"/>
              </w:rPr>
            </w:pPr>
          </w:p>
        </w:tc>
        <w:tc>
          <w:tcPr>
            <w:tcW w:w="1416" w:type="dxa"/>
            <w:noWrap w:val="0"/>
            <w:vAlign w:val="top"/>
          </w:tcPr>
          <w:p>
            <w:pPr>
              <w:pageBreakBefore w:val="0"/>
              <w:topLinePunct w:val="0"/>
              <w:bidi w:val="0"/>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pageBreakBefore w:val="0"/>
              <w:topLinePunct w:val="0"/>
              <w:bidi w:val="0"/>
              <w:spacing w:line="360" w:lineRule="auto"/>
              <w:rPr>
                <w:rFonts w:hint="eastAsia" w:ascii="宋体" w:hAnsi="宋体" w:eastAsia="宋体" w:cs="宋体"/>
                <w:szCs w:val="21"/>
              </w:rPr>
            </w:pPr>
          </w:p>
        </w:tc>
        <w:tc>
          <w:tcPr>
            <w:tcW w:w="1800" w:type="dxa"/>
            <w:noWrap w:val="0"/>
            <w:vAlign w:val="top"/>
          </w:tcPr>
          <w:p>
            <w:pPr>
              <w:pageBreakBefore w:val="0"/>
              <w:topLinePunct w:val="0"/>
              <w:bidi w:val="0"/>
              <w:spacing w:line="360" w:lineRule="auto"/>
              <w:rPr>
                <w:rFonts w:hint="eastAsia" w:ascii="宋体" w:hAnsi="宋体" w:eastAsia="宋体" w:cs="宋体"/>
                <w:szCs w:val="21"/>
              </w:rPr>
            </w:pPr>
          </w:p>
        </w:tc>
        <w:tc>
          <w:tcPr>
            <w:tcW w:w="1080" w:type="dxa"/>
            <w:noWrap w:val="0"/>
            <w:vAlign w:val="top"/>
          </w:tcPr>
          <w:p>
            <w:pPr>
              <w:pageBreakBefore w:val="0"/>
              <w:topLinePunct w:val="0"/>
              <w:bidi w:val="0"/>
              <w:spacing w:line="360" w:lineRule="auto"/>
              <w:rPr>
                <w:rFonts w:hint="eastAsia" w:ascii="宋体" w:hAnsi="宋体" w:eastAsia="宋体" w:cs="宋体"/>
                <w:szCs w:val="21"/>
              </w:rPr>
            </w:pPr>
          </w:p>
        </w:tc>
        <w:tc>
          <w:tcPr>
            <w:tcW w:w="1183" w:type="dxa"/>
            <w:noWrap w:val="0"/>
            <w:vAlign w:val="top"/>
          </w:tcPr>
          <w:p>
            <w:pPr>
              <w:pageBreakBefore w:val="0"/>
              <w:topLinePunct w:val="0"/>
              <w:bidi w:val="0"/>
              <w:spacing w:line="360" w:lineRule="auto"/>
              <w:rPr>
                <w:rFonts w:hint="eastAsia" w:ascii="宋体" w:hAnsi="宋体" w:eastAsia="宋体" w:cs="宋体"/>
                <w:szCs w:val="21"/>
              </w:rPr>
            </w:pPr>
          </w:p>
        </w:tc>
        <w:tc>
          <w:tcPr>
            <w:tcW w:w="797" w:type="dxa"/>
            <w:noWrap w:val="0"/>
            <w:vAlign w:val="top"/>
          </w:tcPr>
          <w:p>
            <w:pPr>
              <w:pageBreakBefore w:val="0"/>
              <w:topLinePunct w:val="0"/>
              <w:bidi w:val="0"/>
              <w:spacing w:line="360" w:lineRule="auto"/>
              <w:rPr>
                <w:rFonts w:hint="eastAsia" w:ascii="宋体" w:hAnsi="宋体" w:eastAsia="宋体" w:cs="宋体"/>
                <w:szCs w:val="21"/>
              </w:rPr>
            </w:pPr>
          </w:p>
        </w:tc>
        <w:tc>
          <w:tcPr>
            <w:tcW w:w="1304" w:type="dxa"/>
            <w:noWrap w:val="0"/>
            <w:vAlign w:val="top"/>
          </w:tcPr>
          <w:p>
            <w:pPr>
              <w:pageBreakBefore w:val="0"/>
              <w:topLinePunct w:val="0"/>
              <w:bidi w:val="0"/>
              <w:spacing w:line="360" w:lineRule="auto"/>
              <w:rPr>
                <w:rFonts w:hint="eastAsia" w:ascii="宋体" w:hAnsi="宋体" w:eastAsia="宋体" w:cs="宋体"/>
                <w:szCs w:val="21"/>
              </w:rPr>
            </w:pPr>
          </w:p>
        </w:tc>
        <w:tc>
          <w:tcPr>
            <w:tcW w:w="1416" w:type="dxa"/>
            <w:noWrap w:val="0"/>
            <w:vAlign w:val="top"/>
          </w:tcPr>
          <w:p>
            <w:pPr>
              <w:pageBreakBefore w:val="0"/>
              <w:topLinePunct w:val="0"/>
              <w:bidi w:val="0"/>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pageBreakBefore w:val="0"/>
              <w:topLinePunct w:val="0"/>
              <w:bidi w:val="0"/>
              <w:spacing w:line="360" w:lineRule="auto"/>
              <w:rPr>
                <w:rFonts w:hint="eastAsia" w:ascii="宋体" w:hAnsi="宋体" w:eastAsia="宋体" w:cs="宋体"/>
                <w:szCs w:val="21"/>
              </w:rPr>
            </w:pPr>
          </w:p>
        </w:tc>
        <w:tc>
          <w:tcPr>
            <w:tcW w:w="1800" w:type="dxa"/>
            <w:noWrap w:val="0"/>
            <w:vAlign w:val="top"/>
          </w:tcPr>
          <w:p>
            <w:pPr>
              <w:pageBreakBefore w:val="0"/>
              <w:topLinePunct w:val="0"/>
              <w:bidi w:val="0"/>
              <w:spacing w:line="360" w:lineRule="auto"/>
              <w:rPr>
                <w:rFonts w:hint="eastAsia" w:ascii="宋体" w:hAnsi="宋体" w:eastAsia="宋体" w:cs="宋体"/>
                <w:szCs w:val="21"/>
              </w:rPr>
            </w:pPr>
          </w:p>
        </w:tc>
        <w:tc>
          <w:tcPr>
            <w:tcW w:w="1080" w:type="dxa"/>
            <w:noWrap w:val="0"/>
            <w:vAlign w:val="top"/>
          </w:tcPr>
          <w:p>
            <w:pPr>
              <w:pageBreakBefore w:val="0"/>
              <w:topLinePunct w:val="0"/>
              <w:bidi w:val="0"/>
              <w:spacing w:line="360" w:lineRule="auto"/>
              <w:rPr>
                <w:rFonts w:hint="eastAsia" w:ascii="宋体" w:hAnsi="宋体" w:eastAsia="宋体" w:cs="宋体"/>
                <w:szCs w:val="21"/>
              </w:rPr>
            </w:pPr>
          </w:p>
        </w:tc>
        <w:tc>
          <w:tcPr>
            <w:tcW w:w="1183" w:type="dxa"/>
            <w:noWrap w:val="0"/>
            <w:vAlign w:val="top"/>
          </w:tcPr>
          <w:p>
            <w:pPr>
              <w:pageBreakBefore w:val="0"/>
              <w:topLinePunct w:val="0"/>
              <w:bidi w:val="0"/>
              <w:spacing w:line="360" w:lineRule="auto"/>
              <w:rPr>
                <w:rFonts w:hint="eastAsia" w:ascii="宋体" w:hAnsi="宋体" w:eastAsia="宋体" w:cs="宋体"/>
                <w:szCs w:val="21"/>
              </w:rPr>
            </w:pPr>
          </w:p>
        </w:tc>
        <w:tc>
          <w:tcPr>
            <w:tcW w:w="797" w:type="dxa"/>
            <w:noWrap w:val="0"/>
            <w:vAlign w:val="top"/>
          </w:tcPr>
          <w:p>
            <w:pPr>
              <w:pageBreakBefore w:val="0"/>
              <w:topLinePunct w:val="0"/>
              <w:bidi w:val="0"/>
              <w:spacing w:line="360" w:lineRule="auto"/>
              <w:rPr>
                <w:rFonts w:hint="eastAsia" w:ascii="宋体" w:hAnsi="宋体" w:eastAsia="宋体" w:cs="宋体"/>
                <w:szCs w:val="21"/>
              </w:rPr>
            </w:pPr>
          </w:p>
        </w:tc>
        <w:tc>
          <w:tcPr>
            <w:tcW w:w="1304" w:type="dxa"/>
            <w:noWrap w:val="0"/>
            <w:vAlign w:val="top"/>
          </w:tcPr>
          <w:p>
            <w:pPr>
              <w:pageBreakBefore w:val="0"/>
              <w:topLinePunct w:val="0"/>
              <w:bidi w:val="0"/>
              <w:spacing w:line="360" w:lineRule="auto"/>
              <w:rPr>
                <w:rFonts w:hint="eastAsia" w:ascii="宋体" w:hAnsi="宋体" w:eastAsia="宋体" w:cs="宋体"/>
                <w:szCs w:val="21"/>
              </w:rPr>
            </w:pPr>
          </w:p>
        </w:tc>
        <w:tc>
          <w:tcPr>
            <w:tcW w:w="1416" w:type="dxa"/>
            <w:noWrap w:val="0"/>
            <w:vAlign w:val="top"/>
          </w:tcPr>
          <w:p>
            <w:pPr>
              <w:pageBreakBefore w:val="0"/>
              <w:topLinePunct w:val="0"/>
              <w:bidi w:val="0"/>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pageBreakBefore w:val="0"/>
              <w:topLinePunct w:val="0"/>
              <w:bidi w:val="0"/>
              <w:spacing w:line="360" w:lineRule="auto"/>
              <w:rPr>
                <w:rFonts w:hint="eastAsia" w:ascii="宋体" w:hAnsi="宋体" w:eastAsia="宋体" w:cs="宋体"/>
                <w:szCs w:val="21"/>
              </w:rPr>
            </w:pPr>
          </w:p>
        </w:tc>
        <w:tc>
          <w:tcPr>
            <w:tcW w:w="1800" w:type="dxa"/>
            <w:noWrap w:val="0"/>
            <w:vAlign w:val="top"/>
          </w:tcPr>
          <w:p>
            <w:pPr>
              <w:pageBreakBefore w:val="0"/>
              <w:topLinePunct w:val="0"/>
              <w:bidi w:val="0"/>
              <w:spacing w:line="360" w:lineRule="auto"/>
              <w:rPr>
                <w:rFonts w:hint="eastAsia" w:ascii="宋体" w:hAnsi="宋体" w:eastAsia="宋体" w:cs="宋体"/>
                <w:szCs w:val="21"/>
              </w:rPr>
            </w:pPr>
          </w:p>
        </w:tc>
        <w:tc>
          <w:tcPr>
            <w:tcW w:w="1080" w:type="dxa"/>
            <w:noWrap w:val="0"/>
            <w:vAlign w:val="top"/>
          </w:tcPr>
          <w:p>
            <w:pPr>
              <w:pageBreakBefore w:val="0"/>
              <w:topLinePunct w:val="0"/>
              <w:bidi w:val="0"/>
              <w:spacing w:line="360" w:lineRule="auto"/>
              <w:rPr>
                <w:rFonts w:hint="eastAsia" w:ascii="宋体" w:hAnsi="宋体" w:eastAsia="宋体" w:cs="宋体"/>
                <w:szCs w:val="21"/>
              </w:rPr>
            </w:pPr>
          </w:p>
        </w:tc>
        <w:tc>
          <w:tcPr>
            <w:tcW w:w="1183" w:type="dxa"/>
            <w:noWrap w:val="0"/>
            <w:vAlign w:val="top"/>
          </w:tcPr>
          <w:p>
            <w:pPr>
              <w:pageBreakBefore w:val="0"/>
              <w:topLinePunct w:val="0"/>
              <w:bidi w:val="0"/>
              <w:spacing w:line="360" w:lineRule="auto"/>
              <w:rPr>
                <w:rFonts w:hint="eastAsia" w:ascii="宋体" w:hAnsi="宋体" w:eastAsia="宋体" w:cs="宋体"/>
                <w:szCs w:val="21"/>
              </w:rPr>
            </w:pPr>
          </w:p>
        </w:tc>
        <w:tc>
          <w:tcPr>
            <w:tcW w:w="797" w:type="dxa"/>
            <w:noWrap w:val="0"/>
            <w:vAlign w:val="top"/>
          </w:tcPr>
          <w:p>
            <w:pPr>
              <w:pageBreakBefore w:val="0"/>
              <w:topLinePunct w:val="0"/>
              <w:bidi w:val="0"/>
              <w:spacing w:line="360" w:lineRule="auto"/>
              <w:rPr>
                <w:rFonts w:hint="eastAsia" w:ascii="宋体" w:hAnsi="宋体" w:eastAsia="宋体" w:cs="宋体"/>
                <w:szCs w:val="21"/>
              </w:rPr>
            </w:pPr>
          </w:p>
        </w:tc>
        <w:tc>
          <w:tcPr>
            <w:tcW w:w="1304" w:type="dxa"/>
            <w:noWrap w:val="0"/>
            <w:vAlign w:val="top"/>
          </w:tcPr>
          <w:p>
            <w:pPr>
              <w:pageBreakBefore w:val="0"/>
              <w:topLinePunct w:val="0"/>
              <w:bidi w:val="0"/>
              <w:spacing w:line="360" w:lineRule="auto"/>
              <w:rPr>
                <w:rFonts w:hint="eastAsia" w:ascii="宋体" w:hAnsi="宋体" w:eastAsia="宋体" w:cs="宋体"/>
                <w:szCs w:val="21"/>
              </w:rPr>
            </w:pPr>
          </w:p>
        </w:tc>
        <w:tc>
          <w:tcPr>
            <w:tcW w:w="1416" w:type="dxa"/>
            <w:noWrap w:val="0"/>
            <w:vAlign w:val="top"/>
          </w:tcPr>
          <w:p>
            <w:pPr>
              <w:pageBreakBefore w:val="0"/>
              <w:topLinePunct w:val="0"/>
              <w:bidi w:val="0"/>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pageBreakBefore w:val="0"/>
              <w:topLinePunct w:val="0"/>
              <w:bidi w:val="0"/>
              <w:spacing w:line="360" w:lineRule="auto"/>
              <w:rPr>
                <w:rFonts w:hint="eastAsia" w:ascii="宋体" w:hAnsi="宋体" w:eastAsia="宋体" w:cs="宋体"/>
                <w:szCs w:val="21"/>
              </w:rPr>
            </w:pPr>
          </w:p>
        </w:tc>
        <w:tc>
          <w:tcPr>
            <w:tcW w:w="1800" w:type="dxa"/>
            <w:noWrap w:val="0"/>
            <w:vAlign w:val="top"/>
          </w:tcPr>
          <w:p>
            <w:pPr>
              <w:pageBreakBefore w:val="0"/>
              <w:topLinePunct w:val="0"/>
              <w:bidi w:val="0"/>
              <w:spacing w:line="360" w:lineRule="auto"/>
              <w:rPr>
                <w:rFonts w:hint="eastAsia" w:ascii="宋体" w:hAnsi="宋体" w:eastAsia="宋体" w:cs="宋体"/>
                <w:szCs w:val="21"/>
              </w:rPr>
            </w:pPr>
          </w:p>
        </w:tc>
        <w:tc>
          <w:tcPr>
            <w:tcW w:w="1080" w:type="dxa"/>
            <w:noWrap w:val="0"/>
            <w:vAlign w:val="top"/>
          </w:tcPr>
          <w:p>
            <w:pPr>
              <w:pageBreakBefore w:val="0"/>
              <w:topLinePunct w:val="0"/>
              <w:bidi w:val="0"/>
              <w:spacing w:line="360" w:lineRule="auto"/>
              <w:rPr>
                <w:rFonts w:hint="eastAsia" w:ascii="宋体" w:hAnsi="宋体" w:eastAsia="宋体" w:cs="宋体"/>
                <w:szCs w:val="21"/>
              </w:rPr>
            </w:pPr>
          </w:p>
        </w:tc>
        <w:tc>
          <w:tcPr>
            <w:tcW w:w="1183" w:type="dxa"/>
            <w:noWrap w:val="0"/>
            <w:vAlign w:val="top"/>
          </w:tcPr>
          <w:p>
            <w:pPr>
              <w:pageBreakBefore w:val="0"/>
              <w:topLinePunct w:val="0"/>
              <w:bidi w:val="0"/>
              <w:spacing w:line="360" w:lineRule="auto"/>
              <w:rPr>
                <w:rFonts w:hint="eastAsia" w:ascii="宋体" w:hAnsi="宋体" w:eastAsia="宋体" w:cs="宋体"/>
                <w:szCs w:val="21"/>
              </w:rPr>
            </w:pPr>
          </w:p>
        </w:tc>
        <w:tc>
          <w:tcPr>
            <w:tcW w:w="797" w:type="dxa"/>
            <w:noWrap w:val="0"/>
            <w:vAlign w:val="top"/>
          </w:tcPr>
          <w:p>
            <w:pPr>
              <w:pageBreakBefore w:val="0"/>
              <w:topLinePunct w:val="0"/>
              <w:bidi w:val="0"/>
              <w:spacing w:line="360" w:lineRule="auto"/>
              <w:rPr>
                <w:rFonts w:hint="eastAsia" w:ascii="宋体" w:hAnsi="宋体" w:eastAsia="宋体" w:cs="宋体"/>
                <w:szCs w:val="21"/>
              </w:rPr>
            </w:pPr>
          </w:p>
        </w:tc>
        <w:tc>
          <w:tcPr>
            <w:tcW w:w="1304" w:type="dxa"/>
            <w:noWrap w:val="0"/>
            <w:vAlign w:val="top"/>
          </w:tcPr>
          <w:p>
            <w:pPr>
              <w:pageBreakBefore w:val="0"/>
              <w:topLinePunct w:val="0"/>
              <w:bidi w:val="0"/>
              <w:spacing w:line="360" w:lineRule="auto"/>
              <w:rPr>
                <w:rFonts w:hint="eastAsia" w:ascii="宋体" w:hAnsi="宋体" w:eastAsia="宋体" w:cs="宋体"/>
                <w:szCs w:val="21"/>
              </w:rPr>
            </w:pPr>
          </w:p>
        </w:tc>
        <w:tc>
          <w:tcPr>
            <w:tcW w:w="1416" w:type="dxa"/>
            <w:noWrap w:val="0"/>
            <w:vAlign w:val="top"/>
          </w:tcPr>
          <w:p>
            <w:pPr>
              <w:pageBreakBefore w:val="0"/>
              <w:topLinePunct w:val="0"/>
              <w:bidi w:val="0"/>
              <w:spacing w:line="360" w:lineRule="auto"/>
              <w:rPr>
                <w:rFonts w:hint="eastAsia" w:ascii="宋体" w:hAnsi="宋体" w:eastAsia="宋体" w:cs="宋体"/>
                <w:szCs w:val="21"/>
              </w:rPr>
            </w:pPr>
          </w:p>
        </w:tc>
      </w:tr>
    </w:tbl>
    <w:p>
      <w:pPr>
        <w:pageBreakBefore w:val="0"/>
        <w:topLinePunct w:val="0"/>
        <w:bidi w:val="0"/>
        <w:spacing w:line="360" w:lineRule="auto"/>
        <w:rPr>
          <w:rFonts w:hint="eastAsia" w:ascii="宋体" w:hAnsi="宋体" w:eastAsia="宋体" w:cs="宋体"/>
          <w:szCs w:val="21"/>
        </w:rPr>
      </w:pPr>
      <w:bookmarkStart w:id="1066" w:name="_Toc221950311"/>
      <w:r>
        <w:rPr>
          <w:rFonts w:hint="eastAsia" w:ascii="宋体" w:hAnsi="宋体" w:eastAsia="宋体" w:cs="宋体"/>
          <w:szCs w:val="21"/>
        </w:rPr>
        <w:t xml:space="preserve">                                   </w:t>
      </w:r>
    </w:p>
    <w:p>
      <w:pPr>
        <w:pageBreakBefore w:val="0"/>
        <w:topLinePunct w:val="0"/>
        <w:bidi w:val="0"/>
        <w:spacing w:line="360" w:lineRule="auto"/>
        <w:rPr>
          <w:rFonts w:hint="eastAsia" w:ascii="宋体" w:hAnsi="宋体" w:eastAsia="宋体" w:cs="宋体"/>
          <w:szCs w:val="21"/>
        </w:rPr>
      </w:pPr>
      <w:r>
        <w:rPr>
          <w:rFonts w:hint="eastAsia" w:ascii="宋体" w:hAnsi="宋体" w:eastAsia="宋体" w:cs="宋体"/>
          <w:szCs w:val="21"/>
        </w:rPr>
        <w:t xml:space="preserve">    开标结束时间：</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r>
        <w:rPr>
          <w:rFonts w:hint="eastAsia" w:ascii="宋体" w:hAnsi="宋体" w:eastAsia="宋体" w:cs="宋体"/>
          <w:u w:val="single"/>
        </w:rPr>
        <w:t xml:space="preserve">    </w:t>
      </w:r>
      <w:r>
        <w:rPr>
          <w:rFonts w:hint="eastAsia" w:ascii="宋体" w:hAnsi="宋体" w:eastAsia="宋体" w:cs="宋体"/>
        </w:rPr>
        <w:t>时</w:t>
      </w:r>
      <w:r>
        <w:rPr>
          <w:rFonts w:hint="eastAsia" w:ascii="宋体" w:hAnsi="宋体" w:eastAsia="宋体" w:cs="宋体"/>
          <w:u w:val="single"/>
        </w:rPr>
        <w:t xml:space="preserve">     </w:t>
      </w:r>
      <w:r>
        <w:rPr>
          <w:rFonts w:hint="eastAsia" w:ascii="宋体" w:hAnsi="宋体" w:eastAsia="宋体" w:cs="宋体"/>
        </w:rPr>
        <w:t>分</w:t>
      </w:r>
    </w:p>
    <w:p>
      <w:pPr>
        <w:pageBreakBefore w:val="0"/>
        <w:topLinePunct w:val="0"/>
        <w:bidi w:val="0"/>
        <w:spacing w:line="360" w:lineRule="auto"/>
        <w:ind w:firstLine="315" w:firstLineChars="150"/>
        <w:rPr>
          <w:rFonts w:hint="eastAsia" w:ascii="宋体" w:hAnsi="宋体" w:eastAsia="宋体" w:cs="宋体"/>
          <w:szCs w:val="21"/>
        </w:rPr>
      </w:pPr>
      <w:r>
        <w:rPr>
          <w:rFonts w:hint="eastAsia" w:ascii="宋体" w:hAnsi="宋体" w:eastAsia="宋体" w:cs="宋体"/>
          <w:szCs w:val="21"/>
        </w:rPr>
        <w:t>主持人：</w:t>
      </w:r>
      <w:r>
        <w:rPr>
          <w:rFonts w:hint="eastAsia" w:ascii="宋体" w:hAnsi="宋体" w:eastAsia="宋体" w:cs="宋体"/>
          <w:szCs w:val="21"/>
          <w:u w:val="single"/>
        </w:rPr>
        <w:t xml:space="preserve">       </w:t>
      </w:r>
      <w:r>
        <w:rPr>
          <w:rFonts w:hint="eastAsia" w:ascii="宋体" w:hAnsi="宋体" w:eastAsia="宋体" w:cs="宋体"/>
          <w:szCs w:val="21"/>
        </w:rPr>
        <w:t xml:space="preserve"> 唱标人：</w:t>
      </w:r>
      <w:r>
        <w:rPr>
          <w:rFonts w:hint="eastAsia" w:ascii="宋体" w:hAnsi="宋体" w:eastAsia="宋体" w:cs="宋体"/>
          <w:szCs w:val="21"/>
          <w:u w:val="single"/>
        </w:rPr>
        <w:t xml:space="preserve">       </w:t>
      </w:r>
      <w:r>
        <w:rPr>
          <w:rFonts w:hint="eastAsia" w:ascii="宋体" w:hAnsi="宋体" w:eastAsia="宋体" w:cs="宋体"/>
          <w:szCs w:val="21"/>
        </w:rPr>
        <w:t xml:space="preserve">  记录人：</w:t>
      </w:r>
      <w:r>
        <w:rPr>
          <w:rFonts w:hint="eastAsia" w:ascii="宋体" w:hAnsi="宋体" w:eastAsia="宋体" w:cs="宋体"/>
          <w:szCs w:val="21"/>
          <w:u w:val="single"/>
        </w:rPr>
        <w:t xml:space="preserve">        </w:t>
      </w:r>
      <w:r>
        <w:rPr>
          <w:rFonts w:hint="eastAsia" w:ascii="宋体" w:hAnsi="宋体" w:eastAsia="宋体" w:cs="宋体"/>
          <w:szCs w:val="21"/>
        </w:rPr>
        <w:t xml:space="preserve"> </w:t>
      </w:r>
    </w:p>
    <w:bookmarkEnd w:id="1066"/>
    <w:p>
      <w:pPr>
        <w:pageBreakBefore w:val="0"/>
        <w:topLinePunct w:val="0"/>
        <w:bidi w:val="0"/>
        <w:spacing w:line="360" w:lineRule="auto"/>
        <w:ind w:firstLine="315" w:firstLineChars="150"/>
        <w:rPr>
          <w:rFonts w:hint="eastAsia" w:ascii="宋体" w:hAnsi="宋体" w:eastAsia="宋体" w:cs="宋体"/>
          <w:szCs w:val="21"/>
        </w:rPr>
      </w:pPr>
      <w:r>
        <w:rPr>
          <w:rFonts w:hint="eastAsia" w:ascii="宋体" w:hAnsi="宋体" w:eastAsia="宋体" w:cs="宋体"/>
          <w:szCs w:val="21"/>
        </w:rPr>
        <w:t>监督人：</w:t>
      </w:r>
      <w:r>
        <w:rPr>
          <w:rFonts w:hint="eastAsia" w:ascii="宋体" w:hAnsi="宋体" w:eastAsia="宋体" w:cs="宋体"/>
          <w:szCs w:val="21"/>
          <w:u w:val="single"/>
        </w:rPr>
        <w:t xml:space="preserve">       </w:t>
      </w:r>
      <w:r>
        <w:rPr>
          <w:rFonts w:hint="eastAsia" w:ascii="宋体" w:hAnsi="宋体" w:eastAsia="宋体" w:cs="宋体"/>
          <w:szCs w:val="21"/>
        </w:rPr>
        <w:t xml:space="preserve"> 招标人代表：</w:t>
      </w:r>
      <w:r>
        <w:rPr>
          <w:rFonts w:hint="eastAsia" w:ascii="宋体" w:hAnsi="宋体" w:eastAsia="宋体" w:cs="宋体"/>
          <w:szCs w:val="21"/>
          <w:u w:val="single"/>
        </w:rPr>
        <w:t xml:space="preserve">         </w:t>
      </w:r>
    </w:p>
    <w:p>
      <w:pPr>
        <w:pageBreakBefore w:val="0"/>
        <w:topLinePunct w:val="0"/>
        <w:bidi w:val="0"/>
        <w:spacing w:line="360" w:lineRule="auto"/>
        <w:rPr>
          <w:rFonts w:hint="eastAsia" w:ascii="宋体" w:hAnsi="宋体" w:eastAsia="宋体" w:cs="宋体"/>
          <w:sz w:val="20"/>
          <w:szCs w:val="20"/>
        </w:rPr>
      </w:pPr>
      <w:r>
        <w:rPr>
          <w:rFonts w:hint="eastAsia" w:ascii="宋体" w:hAnsi="宋体" w:eastAsia="宋体" w:cs="宋体"/>
          <w:szCs w:val="21"/>
        </w:rPr>
        <w:t xml:space="preserve">                                                </w:t>
      </w:r>
      <w:r>
        <w:rPr>
          <w:rFonts w:hint="eastAsia" w:ascii="宋体" w:hAnsi="宋体" w:eastAsia="宋体" w:cs="宋体"/>
          <w:szCs w:val="21"/>
          <w:u w:val="single"/>
        </w:rPr>
        <w:t xml:space="preserve">         </w:t>
      </w:r>
      <w:bookmarkStart w:id="1067" w:name="_Toc221950312"/>
      <w:r>
        <w:rPr>
          <w:rFonts w:hint="eastAsia" w:ascii="宋体" w:hAnsi="宋体" w:eastAsia="宋体" w:cs="宋体"/>
          <w:szCs w:val="21"/>
        </w:rPr>
        <w:t xml:space="preserve">年 </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日</w:t>
      </w:r>
      <w:bookmarkEnd w:id="1067"/>
    </w:p>
    <w:p>
      <w:pPr>
        <w:pageBreakBefore w:val="0"/>
        <w:topLinePunct w:val="0"/>
        <w:bidi w:val="0"/>
        <w:spacing w:line="360" w:lineRule="auto"/>
        <w:jc w:val="left"/>
        <w:rPr>
          <w:rFonts w:hint="eastAsia" w:ascii="宋体" w:hAnsi="宋体" w:eastAsia="宋体" w:cs="宋体"/>
          <w:sz w:val="21"/>
          <w:szCs w:val="21"/>
          <w:lang w:val="zh-CN"/>
        </w:rPr>
      </w:pPr>
      <w:r>
        <w:rPr>
          <w:rFonts w:hint="eastAsia" w:ascii="宋体" w:hAnsi="宋体" w:eastAsia="宋体" w:cs="宋体"/>
          <w:sz w:val="21"/>
          <w:szCs w:val="21"/>
          <w:lang w:val="zh-CN"/>
        </w:rPr>
        <w:br w:type="page"/>
      </w:r>
      <w:r>
        <w:rPr>
          <w:rFonts w:hint="eastAsia" w:ascii="宋体" w:hAnsi="宋体" w:eastAsia="宋体" w:cs="宋体"/>
          <w:sz w:val="21"/>
          <w:szCs w:val="21"/>
          <w:lang w:val="zh-CN"/>
        </w:rPr>
        <w:t>附表二：问题澄清通知</w:t>
      </w:r>
      <w:bookmarkEnd w:id="1058"/>
    </w:p>
    <w:p>
      <w:pPr>
        <w:pageBreakBefore w:val="0"/>
        <w:topLinePunct w:val="0"/>
        <w:bidi w:val="0"/>
        <w:spacing w:line="360" w:lineRule="auto"/>
        <w:jc w:val="left"/>
        <w:rPr>
          <w:rFonts w:hint="eastAsia" w:ascii="宋体" w:hAnsi="宋体" w:eastAsia="宋体" w:cs="宋体"/>
          <w:b w:val="0"/>
          <w:sz w:val="24"/>
          <w:szCs w:val="24"/>
          <w:lang w:val="zh-CN"/>
        </w:rPr>
      </w:pPr>
    </w:p>
    <w:p>
      <w:pPr>
        <w:pageBreakBefore w:val="0"/>
        <w:topLinePunct w:val="0"/>
        <w:bidi w:val="0"/>
        <w:spacing w:line="360" w:lineRule="auto"/>
        <w:rPr>
          <w:rFonts w:hint="eastAsia" w:ascii="宋体" w:hAnsi="宋体" w:eastAsia="宋体" w:cs="宋体"/>
          <w:b w:val="0"/>
          <w:sz w:val="24"/>
          <w:szCs w:val="24"/>
          <w:lang w:val="zh-CN"/>
        </w:rPr>
      </w:pPr>
      <w:r>
        <w:rPr>
          <w:rFonts w:hint="eastAsia" w:ascii="宋体" w:hAnsi="宋体" w:eastAsia="宋体" w:cs="宋体"/>
          <w:b w:val="0"/>
          <w:sz w:val="24"/>
          <w:szCs w:val="24"/>
          <w:lang w:val="zh-CN"/>
        </w:rPr>
        <w:t>问题澄清通知</w:t>
      </w:r>
    </w:p>
    <w:p>
      <w:pPr>
        <w:pageBreakBefore w:val="0"/>
        <w:topLinePunct w:val="0"/>
        <w:bidi w:val="0"/>
        <w:spacing w:line="360" w:lineRule="auto"/>
        <w:rPr>
          <w:rFonts w:hint="eastAsia" w:ascii="宋体" w:hAnsi="宋体" w:eastAsia="宋体" w:cs="宋体"/>
          <w:b w:val="0"/>
          <w:sz w:val="21"/>
          <w:szCs w:val="21"/>
          <w:lang w:val="zh-CN"/>
        </w:rPr>
      </w:pPr>
      <w:r>
        <w:rPr>
          <w:rFonts w:hint="eastAsia" w:ascii="宋体" w:hAnsi="宋体" w:eastAsia="宋体" w:cs="宋体"/>
          <w:b w:val="0"/>
          <w:sz w:val="21"/>
          <w:szCs w:val="21"/>
          <w:lang w:val="zh-CN"/>
        </w:rPr>
        <w:t>编号：</w:t>
      </w:r>
    </w:p>
    <w:p>
      <w:pPr>
        <w:pageBreakBefore w:val="0"/>
        <w:topLinePunct w:val="0"/>
        <w:bidi w:val="0"/>
        <w:spacing w:line="360" w:lineRule="auto"/>
        <w:rPr>
          <w:rFonts w:hint="eastAsia" w:ascii="宋体" w:hAnsi="宋体" w:eastAsia="宋体" w:cs="宋体"/>
          <w:sz w:val="21"/>
          <w:szCs w:val="21"/>
          <w:lang w:val="zh-CN"/>
        </w:rPr>
      </w:pP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sz w:val="21"/>
          <w:szCs w:val="21"/>
          <w:u w:val="single"/>
          <w:lang w:val="zh-CN"/>
        </w:rPr>
        <w:t xml:space="preserve"> </w:t>
      </w:r>
      <w:r>
        <w:rPr>
          <w:rFonts w:hint="eastAsia" w:ascii="宋体" w:hAnsi="宋体" w:eastAsia="宋体" w:cs="宋体"/>
          <w:b w:val="0"/>
          <w:sz w:val="21"/>
          <w:szCs w:val="21"/>
          <w:u w:val="single"/>
          <w:lang w:val="zh-CN"/>
        </w:rPr>
        <w:t xml:space="preserve">                 </w:t>
      </w:r>
      <w:r>
        <w:rPr>
          <w:rFonts w:hint="eastAsia" w:ascii="宋体" w:hAnsi="宋体" w:eastAsia="宋体" w:cs="宋体"/>
          <w:b w:val="0"/>
          <w:sz w:val="21"/>
          <w:szCs w:val="21"/>
          <w:lang w:val="zh-CN"/>
        </w:rPr>
        <w:t>（投标人名称）：</w:t>
      </w: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b w:val="0"/>
          <w:sz w:val="21"/>
          <w:szCs w:val="21"/>
          <w:lang w:val="zh-CN"/>
        </w:rPr>
        <w:t xml:space="preserve">    </w:t>
      </w:r>
      <w:r>
        <w:rPr>
          <w:rFonts w:hint="eastAsia" w:ascii="宋体" w:hAnsi="宋体" w:eastAsia="宋体" w:cs="宋体"/>
          <w:b w:val="0"/>
          <w:bCs/>
          <w:sz w:val="21"/>
          <w:szCs w:val="18"/>
          <w:lang w:val="zh-CN"/>
        </w:rPr>
        <w:t xml:space="preserve"> </w:t>
      </w:r>
      <w:r>
        <w:rPr>
          <w:rFonts w:hint="eastAsia" w:ascii="宋体" w:hAnsi="宋体" w:eastAsia="宋体" w:cs="宋体"/>
          <w:b w:val="0"/>
          <w:sz w:val="21"/>
          <w:szCs w:val="21"/>
          <w:u w:val="single"/>
          <w:lang w:val="zh-CN"/>
        </w:rPr>
        <w:t xml:space="preserve">               </w:t>
      </w:r>
      <w:r>
        <w:rPr>
          <w:rFonts w:hint="eastAsia" w:ascii="宋体" w:hAnsi="宋体" w:eastAsia="宋体" w:cs="宋体"/>
          <w:b w:val="0"/>
          <w:sz w:val="21"/>
          <w:szCs w:val="21"/>
          <w:lang w:val="zh-CN"/>
        </w:rPr>
        <w:t>（项目名称）施工招标的评标委员会，对你方的投标文件进行了仔细的审查，现需你方对下列问题以书面形式予以澄清：</w:t>
      </w: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b w:val="0"/>
          <w:sz w:val="21"/>
          <w:szCs w:val="21"/>
          <w:lang w:val="zh-CN"/>
        </w:rPr>
        <w:t xml:space="preserve">   1．</w:t>
      </w: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b w:val="0"/>
          <w:sz w:val="21"/>
          <w:szCs w:val="21"/>
          <w:lang w:val="zh-CN"/>
        </w:rPr>
        <w:t xml:space="preserve">   2．</w:t>
      </w:r>
    </w:p>
    <w:p>
      <w:pPr>
        <w:pageBreakBefore w:val="0"/>
        <w:topLinePunct w:val="0"/>
        <w:bidi w:val="0"/>
        <w:spacing w:line="360" w:lineRule="auto"/>
        <w:jc w:val="left"/>
        <w:rPr>
          <w:rFonts w:hint="eastAsia" w:ascii="宋体" w:hAnsi="宋体" w:eastAsia="宋体" w:cs="宋体"/>
          <w:b w:val="0"/>
          <w:sz w:val="21"/>
          <w:szCs w:val="21"/>
          <w:lang w:val="zh-CN"/>
        </w:rPr>
      </w:pPr>
    </w:p>
    <w:p>
      <w:pPr>
        <w:pageBreakBefore w:val="0"/>
        <w:topLinePunct w:val="0"/>
        <w:bidi w:val="0"/>
        <w:spacing w:line="360" w:lineRule="auto"/>
        <w:jc w:val="left"/>
        <w:rPr>
          <w:rFonts w:hint="eastAsia" w:ascii="宋体" w:hAnsi="宋体" w:eastAsia="宋体" w:cs="宋体"/>
          <w:b w:val="0"/>
          <w:sz w:val="21"/>
          <w:szCs w:val="21"/>
          <w:lang w:val="zh-CN"/>
        </w:rPr>
      </w:pP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b w:val="0"/>
          <w:sz w:val="21"/>
          <w:szCs w:val="21"/>
          <w:lang w:val="zh-CN"/>
        </w:rPr>
        <w:t xml:space="preserve">   ………</w:t>
      </w:r>
    </w:p>
    <w:p>
      <w:pPr>
        <w:pageBreakBefore w:val="0"/>
        <w:topLinePunct w:val="0"/>
        <w:bidi w:val="0"/>
        <w:spacing w:line="360" w:lineRule="auto"/>
        <w:jc w:val="left"/>
        <w:rPr>
          <w:rFonts w:hint="eastAsia" w:ascii="宋体" w:hAnsi="宋体" w:eastAsia="宋体" w:cs="宋体"/>
          <w:b w:val="0"/>
          <w:sz w:val="21"/>
          <w:szCs w:val="21"/>
          <w:lang w:val="zh-CN"/>
        </w:rPr>
      </w:pP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b w:val="0"/>
          <w:sz w:val="21"/>
          <w:szCs w:val="21"/>
          <w:lang w:val="zh-CN"/>
        </w:rPr>
        <w:t xml:space="preserve">  　请将上述问题的澄清于</w:t>
      </w:r>
      <w:r>
        <w:rPr>
          <w:rFonts w:hint="eastAsia" w:ascii="宋体" w:hAnsi="宋体" w:eastAsia="宋体" w:cs="宋体"/>
          <w:b w:val="0"/>
          <w:sz w:val="21"/>
          <w:szCs w:val="21"/>
          <w:u w:val="single"/>
          <w:lang w:val="zh-CN"/>
        </w:rPr>
        <w:t xml:space="preserve"> 　 </w:t>
      </w:r>
      <w:r>
        <w:rPr>
          <w:rFonts w:hint="eastAsia" w:ascii="宋体" w:hAnsi="宋体" w:eastAsia="宋体" w:cs="宋体"/>
          <w:b w:val="0"/>
          <w:sz w:val="21"/>
          <w:szCs w:val="21"/>
          <w:lang w:val="zh-CN"/>
        </w:rPr>
        <w:t>年</w:t>
      </w:r>
      <w:r>
        <w:rPr>
          <w:rFonts w:hint="eastAsia" w:ascii="宋体" w:hAnsi="宋体" w:eastAsia="宋体" w:cs="宋体"/>
          <w:b w:val="0"/>
          <w:sz w:val="21"/>
          <w:szCs w:val="21"/>
          <w:u w:val="single"/>
          <w:lang w:val="zh-CN"/>
        </w:rPr>
        <w:t xml:space="preserve">  </w:t>
      </w:r>
      <w:r>
        <w:rPr>
          <w:rFonts w:hint="eastAsia" w:ascii="宋体" w:hAnsi="宋体" w:eastAsia="宋体" w:cs="宋体"/>
          <w:b w:val="0"/>
          <w:sz w:val="21"/>
          <w:szCs w:val="21"/>
          <w:lang w:val="zh-CN"/>
        </w:rPr>
        <w:t>月</w:t>
      </w:r>
      <w:r>
        <w:rPr>
          <w:rFonts w:hint="eastAsia" w:ascii="宋体" w:hAnsi="宋体" w:eastAsia="宋体" w:cs="宋体"/>
          <w:b w:val="0"/>
          <w:sz w:val="21"/>
          <w:szCs w:val="21"/>
          <w:u w:val="single"/>
          <w:lang w:val="zh-CN"/>
        </w:rPr>
        <w:t xml:space="preserve">   </w:t>
      </w:r>
      <w:r>
        <w:rPr>
          <w:rFonts w:hint="eastAsia" w:ascii="宋体" w:hAnsi="宋体" w:eastAsia="宋体" w:cs="宋体"/>
          <w:b w:val="0"/>
          <w:sz w:val="21"/>
          <w:szCs w:val="21"/>
          <w:lang w:val="zh-CN"/>
        </w:rPr>
        <w:t>日</w:t>
      </w:r>
      <w:r>
        <w:rPr>
          <w:rFonts w:hint="eastAsia" w:ascii="宋体" w:hAnsi="宋体" w:eastAsia="宋体" w:cs="宋体"/>
          <w:b w:val="0"/>
          <w:sz w:val="21"/>
          <w:szCs w:val="21"/>
          <w:u w:val="single"/>
          <w:lang w:val="zh-CN"/>
        </w:rPr>
        <w:t xml:space="preserve">   </w:t>
      </w:r>
      <w:r>
        <w:rPr>
          <w:rFonts w:hint="eastAsia" w:ascii="宋体" w:hAnsi="宋体" w:eastAsia="宋体" w:cs="宋体"/>
          <w:b w:val="0"/>
          <w:sz w:val="21"/>
          <w:szCs w:val="21"/>
          <w:lang w:val="zh-CN"/>
        </w:rPr>
        <w:t>时前递交至</w:t>
      </w:r>
      <w:r>
        <w:rPr>
          <w:rFonts w:hint="eastAsia" w:ascii="宋体" w:hAnsi="宋体" w:eastAsia="宋体" w:cs="宋体"/>
          <w:b w:val="0"/>
          <w:sz w:val="21"/>
          <w:szCs w:val="21"/>
          <w:u w:val="single"/>
          <w:lang w:val="zh-CN"/>
        </w:rPr>
        <w:t xml:space="preserve">      </w:t>
      </w:r>
      <w:r>
        <w:rPr>
          <w:rFonts w:hint="eastAsia" w:ascii="宋体" w:hAnsi="宋体" w:eastAsia="宋体" w:cs="宋体"/>
          <w:b w:val="0"/>
          <w:sz w:val="21"/>
          <w:szCs w:val="21"/>
          <w:lang w:val="zh-CN"/>
        </w:rPr>
        <w:t>（详细地址）或传真至</w:t>
      </w:r>
      <w:r>
        <w:rPr>
          <w:rFonts w:hint="eastAsia" w:ascii="宋体" w:hAnsi="宋体" w:eastAsia="宋体" w:cs="宋体"/>
          <w:b w:val="0"/>
          <w:sz w:val="21"/>
          <w:szCs w:val="21"/>
          <w:u w:val="single"/>
          <w:lang w:val="zh-CN"/>
        </w:rPr>
        <w:t xml:space="preserve">       </w:t>
      </w:r>
      <w:r>
        <w:rPr>
          <w:rFonts w:hint="eastAsia" w:ascii="宋体" w:hAnsi="宋体" w:eastAsia="宋体" w:cs="宋体"/>
          <w:b w:val="0"/>
          <w:sz w:val="21"/>
          <w:szCs w:val="21"/>
          <w:lang w:val="zh-CN"/>
        </w:rPr>
        <w:t>（传真号码）。采用传真方式的，应在</w:t>
      </w:r>
      <w:r>
        <w:rPr>
          <w:rFonts w:hint="eastAsia" w:ascii="宋体" w:hAnsi="宋体" w:eastAsia="宋体" w:cs="宋体"/>
          <w:b w:val="0"/>
          <w:sz w:val="21"/>
          <w:szCs w:val="21"/>
          <w:u w:val="single"/>
          <w:lang w:val="zh-CN"/>
        </w:rPr>
        <w:t xml:space="preserve">  </w:t>
      </w:r>
      <w:r>
        <w:rPr>
          <w:rFonts w:hint="eastAsia" w:ascii="宋体" w:hAnsi="宋体" w:eastAsia="宋体" w:cs="宋体"/>
          <w:b w:val="0"/>
          <w:sz w:val="21"/>
          <w:szCs w:val="21"/>
          <w:lang w:val="zh-CN"/>
        </w:rPr>
        <w:t>年</w:t>
      </w:r>
      <w:r>
        <w:rPr>
          <w:rFonts w:hint="eastAsia" w:ascii="宋体" w:hAnsi="宋体" w:eastAsia="宋体" w:cs="宋体"/>
          <w:b w:val="0"/>
          <w:sz w:val="21"/>
          <w:szCs w:val="21"/>
          <w:u w:val="single"/>
          <w:lang w:val="zh-CN"/>
        </w:rPr>
        <w:t xml:space="preserve">  </w:t>
      </w:r>
      <w:r>
        <w:rPr>
          <w:rFonts w:hint="eastAsia" w:ascii="宋体" w:hAnsi="宋体" w:eastAsia="宋体" w:cs="宋体"/>
          <w:b w:val="0"/>
          <w:sz w:val="21"/>
          <w:szCs w:val="21"/>
          <w:lang w:val="zh-CN"/>
        </w:rPr>
        <w:t>月</w:t>
      </w:r>
      <w:r>
        <w:rPr>
          <w:rFonts w:hint="eastAsia" w:ascii="宋体" w:hAnsi="宋体" w:eastAsia="宋体" w:cs="宋体"/>
          <w:b w:val="0"/>
          <w:sz w:val="21"/>
          <w:szCs w:val="21"/>
          <w:u w:val="single"/>
          <w:lang w:val="zh-CN"/>
        </w:rPr>
        <w:t xml:space="preserve">   </w:t>
      </w:r>
      <w:r>
        <w:rPr>
          <w:rFonts w:hint="eastAsia" w:ascii="宋体" w:hAnsi="宋体" w:eastAsia="宋体" w:cs="宋体"/>
          <w:b w:val="0"/>
          <w:sz w:val="21"/>
          <w:szCs w:val="21"/>
          <w:lang w:val="zh-CN"/>
        </w:rPr>
        <w:t>日</w:t>
      </w:r>
      <w:r>
        <w:rPr>
          <w:rFonts w:hint="eastAsia" w:ascii="宋体" w:hAnsi="宋体" w:eastAsia="宋体" w:cs="宋体"/>
          <w:b w:val="0"/>
          <w:sz w:val="21"/>
          <w:szCs w:val="21"/>
          <w:u w:val="single"/>
          <w:lang w:val="zh-CN"/>
        </w:rPr>
        <w:t xml:space="preserve">   </w:t>
      </w:r>
      <w:r>
        <w:rPr>
          <w:rFonts w:hint="eastAsia" w:ascii="宋体" w:hAnsi="宋体" w:eastAsia="宋体" w:cs="宋体"/>
          <w:b w:val="0"/>
          <w:sz w:val="21"/>
          <w:szCs w:val="21"/>
          <w:lang w:val="zh-CN"/>
        </w:rPr>
        <w:t>时前将原件递交至</w:t>
      </w:r>
      <w:r>
        <w:rPr>
          <w:rFonts w:hint="eastAsia" w:ascii="宋体" w:hAnsi="宋体" w:eastAsia="宋体" w:cs="宋体"/>
          <w:b w:val="0"/>
          <w:sz w:val="21"/>
          <w:szCs w:val="21"/>
          <w:u w:val="single"/>
          <w:lang w:val="zh-CN"/>
        </w:rPr>
        <w:t xml:space="preserve">      </w:t>
      </w:r>
      <w:r>
        <w:rPr>
          <w:rFonts w:hint="eastAsia" w:ascii="宋体" w:hAnsi="宋体" w:eastAsia="宋体" w:cs="宋体"/>
          <w:b w:val="0"/>
          <w:sz w:val="21"/>
          <w:szCs w:val="21"/>
          <w:lang w:val="zh-CN"/>
        </w:rPr>
        <w:t>（详细地址）。</w:t>
      </w: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b w:val="0"/>
          <w:sz w:val="21"/>
          <w:szCs w:val="21"/>
          <w:lang w:val="zh-CN"/>
        </w:rPr>
        <w:t>　　</w:t>
      </w:r>
    </w:p>
    <w:p>
      <w:pPr>
        <w:pageBreakBefore w:val="0"/>
        <w:topLinePunct w:val="0"/>
        <w:bidi w:val="0"/>
        <w:spacing w:line="360" w:lineRule="auto"/>
        <w:jc w:val="left"/>
        <w:rPr>
          <w:rFonts w:hint="eastAsia" w:ascii="宋体" w:hAnsi="宋体" w:eastAsia="宋体" w:cs="宋体"/>
          <w:b w:val="0"/>
          <w:sz w:val="21"/>
          <w:szCs w:val="21"/>
          <w:lang w:val="zh-CN"/>
        </w:rPr>
      </w:pP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b w:val="0"/>
          <w:sz w:val="21"/>
          <w:szCs w:val="21"/>
          <w:lang w:val="zh-CN"/>
        </w:rPr>
        <w:t>　　　评标委员会：</w:t>
      </w:r>
    </w:p>
    <w:p>
      <w:pPr>
        <w:pageBreakBefore w:val="0"/>
        <w:topLinePunct w:val="0"/>
        <w:bidi w:val="0"/>
        <w:spacing w:line="360" w:lineRule="auto"/>
        <w:jc w:val="left"/>
        <w:rPr>
          <w:rFonts w:hint="eastAsia" w:ascii="宋体" w:hAnsi="宋体" w:eastAsia="宋体" w:cs="宋体"/>
          <w:b w:val="0"/>
          <w:sz w:val="21"/>
          <w:szCs w:val="21"/>
          <w:lang w:val="zh-CN"/>
        </w:rPr>
      </w:pPr>
    </w:p>
    <w:p>
      <w:pPr>
        <w:pageBreakBefore w:val="0"/>
        <w:topLinePunct w:val="0"/>
        <w:bidi w:val="0"/>
        <w:spacing w:line="360" w:lineRule="auto"/>
        <w:jc w:val="left"/>
        <w:rPr>
          <w:rFonts w:hint="eastAsia" w:ascii="宋体" w:hAnsi="宋体" w:eastAsia="宋体" w:cs="宋体"/>
          <w:sz w:val="21"/>
          <w:szCs w:val="21"/>
          <w:lang w:val="zh-CN"/>
        </w:rPr>
      </w:pPr>
    </w:p>
    <w:p>
      <w:pPr>
        <w:pageBreakBefore w:val="0"/>
        <w:topLinePunct w:val="0"/>
        <w:bidi w:val="0"/>
        <w:spacing w:line="360" w:lineRule="auto"/>
        <w:jc w:val="left"/>
        <w:rPr>
          <w:rFonts w:hint="eastAsia" w:ascii="宋体" w:hAnsi="宋体" w:eastAsia="宋体" w:cs="宋体"/>
          <w:sz w:val="21"/>
          <w:szCs w:val="21"/>
          <w:lang w:val="zh-CN"/>
        </w:rPr>
      </w:pPr>
    </w:p>
    <w:p>
      <w:pPr>
        <w:pageBreakBefore w:val="0"/>
        <w:topLinePunct w:val="0"/>
        <w:bidi w:val="0"/>
        <w:spacing w:line="360" w:lineRule="auto"/>
        <w:jc w:val="left"/>
        <w:rPr>
          <w:rFonts w:hint="eastAsia" w:ascii="宋体" w:hAnsi="宋体" w:eastAsia="宋体" w:cs="宋体"/>
          <w:sz w:val="21"/>
          <w:szCs w:val="21"/>
          <w:lang w:val="zh-CN"/>
        </w:rPr>
      </w:pPr>
    </w:p>
    <w:p>
      <w:pPr>
        <w:pageBreakBefore w:val="0"/>
        <w:topLinePunct w:val="0"/>
        <w:bidi w:val="0"/>
        <w:spacing w:line="360" w:lineRule="auto"/>
        <w:jc w:val="left"/>
        <w:rPr>
          <w:rFonts w:hint="eastAsia" w:ascii="宋体" w:hAnsi="宋体" w:eastAsia="宋体" w:cs="宋体"/>
          <w:sz w:val="21"/>
          <w:szCs w:val="21"/>
          <w:lang w:val="zh-CN"/>
        </w:rPr>
      </w:pPr>
    </w:p>
    <w:p>
      <w:pPr>
        <w:pageBreakBefore w:val="0"/>
        <w:topLinePunct w:val="0"/>
        <w:bidi w:val="0"/>
        <w:spacing w:line="360" w:lineRule="auto"/>
        <w:jc w:val="left"/>
        <w:rPr>
          <w:rFonts w:hint="eastAsia" w:ascii="宋体" w:hAnsi="宋体" w:eastAsia="宋体" w:cs="宋体"/>
          <w:sz w:val="21"/>
          <w:szCs w:val="21"/>
          <w:lang w:val="zh-CN"/>
        </w:rPr>
      </w:pPr>
    </w:p>
    <w:p>
      <w:pPr>
        <w:pageBreakBefore w:val="0"/>
        <w:topLinePunct w:val="0"/>
        <w:bidi w:val="0"/>
        <w:spacing w:line="360" w:lineRule="auto"/>
        <w:jc w:val="left"/>
        <w:rPr>
          <w:rFonts w:hint="eastAsia" w:ascii="宋体" w:hAnsi="宋体" w:eastAsia="宋体" w:cs="宋体"/>
          <w:sz w:val="21"/>
          <w:szCs w:val="21"/>
          <w:lang w:val="zh-CN"/>
        </w:rPr>
      </w:pP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b w:val="0"/>
          <w:sz w:val="21"/>
          <w:szCs w:val="21"/>
          <w:lang w:val="zh-CN"/>
        </w:rPr>
        <w:t>日期：</w:t>
      </w:r>
      <w:r>
        <w:rPr>
          <w:rFonts w:hint="eastAsia" w:ascii="宋体" w:hAnsi="宋体" w:eastAsia="宋体" w:cs="宋体"/>
          <w:b w:val="0"/>
          <w:sz w:val="21"/>
          <w:szCs w:val="21"/>
          <w:u w:val="single"/>
          <w:lang w:val="zh-CN"/>
        </w:rPr>
        <w:t>　　　</w:t>
      </w:r>
      <w:r>
        <w:rPr>
          <w:rFonts w:hint="eastAsia" w:ascii="宋体" w:hAnsi="宋体" w:eastAsia="宋体" w:cs="宋体"/>
          <w:b w:val="0"/>
          <w:sz w:val="21"/>
          <w:szCs w:val="21"/>
          <w:lang w:val="zh-CN"/>
        </w:rPr>
        <w:t>年</w:t>
      </w:r>
      <w:r>
        <w:rPr>
          <w:rFonts w:hint="eastAsia" w:ascii="宋体" w:hAnsi="宋体" w:eastAsia="宋体" w:cs="宋体"/>
          <w:b w:val="0"/>
          <w:sz w:val="21"/>
          <w:szCs w:val="21"/>
          <w:u w:val="single"/>
          <w:lang w:val="zh-CN"/>
        </w:rPr>
        <w:t>　　　</w:t>
      </w:r>
      <w:r>
        <w:rPr>
          <w:rFonts w:hint="eastAsia" w:ascii="宋体" w:hAnsi="宋体" w:eastAsia="宋体" w:cs="宋体"/>
          <w:b w:val="0"/>
          <w:sz w:val="21"/>
          <w:szCs w:val="21"/>
          <w:lang w:val="zh-CN"/>
        </w:rPr>
        <w:t>月</w:t>
      </w:r>
      <w:r>
        <w:rPr>
          <w:rFonts w:hint="eastAsia" w:ascii="宋体" w:hAnsi="宋体" w:eastAsia="宋体" w:cs="宋体"/>
          <w:b w:val="0"/>
          <w:sz w:val="21"/>
          <w:szCs w:val="21"/>
          <w:u w:val="single"/>
          <w:lang w:val="zh-CN"/>
        </w:rPr>
        <w:t>　　　</w:t>
      </w:r>
      <w:r>
        <w:rPr>
          <w:rFonts w:hint="eastAsia" w:ascii="宋体" w:hAnsi="宋体" w:eastAsia="宋体" w:cs="宋体"/>
          <w:b w:val="0"/>
          <w:sz w:val="21"/>
          <w:szCs w:val="21"/>
          <w:lang w:val="zh-CN"/>
        </w:rPr>
        <w:t>日</w:t>
      </w:r>
    </w:p>
    <w:p>
      <w:pPr>
        <w:pageBreakBefore w:val="0"/>
        <w:topLinePunct w:val="0"/>
        <w:bidi w:val="0"/>
        <w:spacing w:line="360" w:lineRule="auto"/>
        <w:jc w:val="left"/>
        <w:rPr>
          <w:rFonts w:hint="eastAsia" w:ascii="宋体" w:hAnsi="宋体" w:eastAsia="宋体" w:cs="宋体"/>
          <w:sz w:val="21"/>
          <w:szCs w:val="21"/>
          <w:lang w:val="zh-CN"/>
        </w:rPr>
      </w:pPr>
    </w:p>
    <w:p>
      <w:pPr>
        <w:pageBreakBefore w:val="0"/>
        <w:topLinePunct w:val="0"/>
        <w:bidi w:val="0"/>
        <w:spacing w:line="360" w:lineRule="auto"/>
        <w:jc w:val="left"/>
        <w:rPr>
          <w:rFonts w:hint="eastAsia" w:ascii="宋体" w:hAnsi="宋体" w:eastAsia="宋体" w:cs="宋体"/>
          <w:sz w:val="21"/>
          <w:szCs w:val="21"/>
          <w:lang w:val="zh-CN"/>
        </w:rPr>
      </w:pPr>
      <w:bookmarkStart w:id="1068" w:name="_Toc222232383"/>
      <w:r>
        <w:rPr>
          <w:rFonts w:hint="eastAsia" w:ascii="宋体" w:hAnsi="宋体" w:eastAsia="宋体" w:cs="宋体"/>
          <w:sz w:val="21"/>
          <w:szCs w:val="21"/>
          <w:lang w:val="zh-CN"/>
        </w:rPr>
        <w:t>附表三：问题的澄清</w:t>
      </w:r>
      <w:bookmarkEnd w:id="1068"/>
    </w:p>
    <w:p>
      <w:pPr>
        <w:pageBreakBefore w:val="0"/>
        <w:topLinePunct w:val="0"/>
        <w:bidi w:val="0"/>
        <w:spacing w:line="360" w:lineRule="auto"/>
        <w:rPr>
          <w:rFonts w:hint="eastAsia" w:ascii="宋体" w:hAnsi="宋体" w:eastAsia="宋体" w:cs="宋体"/>
          <w:sz w:val="24"/>
          <w:szCs w:val="24"/>
          <w:lang w:val="zh-CN"/>
        </w:rPr>
      </w:pPr>
    </w:p>
    <w:p>
      <w:pPr>
        <w:pageBreakBefore w:val="0"/>
        <w:topLinePunct w:val="0"/>
        <w:bidi w:val="0"/>
        <w:spacing w:line="360" w:lineRule="auto"/>
        <w:rPr>
          <w:rFonts w:hint="eastAsia" w:ascii="宋体" w:hAnsi="宋体" w:eastAsia="宋体" w:cs="宋体"/>
          <w:b w:val="0"/>
          <w:sz w:val="24"/>
          <w:szCs w:val="24"/>
          <w:lang w:val="zh-CN"/>
        </w:rPr>
      </w:pPr>
      <w:r>
        <w:rPr>
          <w:rFonts w:hint="eastAsia" w:ascii="宋体" w:hAnsi="宋体" w:eastAsia="宋体" w:cs="宋体"/>
          <w:b w:val="0"/>
          <w:sz w:val="24"/>
          <w:szCs w:val="24"/>
          <w:lang w:val="zh-CN"/>
        </w:rPr>
        <w:t>问题的澄清</w:t>
      </w:r>
      <w:r>
        <w:rPr>
          <w:rFonts w:hint="eastAsia" w:ascii="宋体" w:hAnsi="宋体" w:eastAsia="宋体" w:cs="宋体"/>
          <w:b w:val="0"/>
          <w:sz w:val="24"/>
          <w:szCs w:val="24"/>
        </w:rPr>
        <w:t>、说明或补正</w:t>
      </w:r>
    </w:p>
    <w:p>
      <w:pPr>
        <w:pageBreakBefore w:val="0"/>
        <w:topLinePunct w:val="0"/>
        <w:bidi w:val="0"/>
        <w:spacing w:line="360" w:lineRule="auto"/>
        <w:rPr>
          <w:rFonts w:hint="eastAsia" w:ascii="宋体" w:hAnsi="宋体" w:eastAsia="宋体" w:cs="宋体"/>
          <w:b w:val="0"/>
          <w:sz w:val="21"/>
          <w:szCs w:val="21"/>
          <w:lang w:val="zh-CN"/>
        </w:rPr>
      </w:pPr>
      <w:r>
        <w:rPr>
          <w:rFonts w:hint="eastAsia" w:ascii="宋体" w:hAnsi="宋体" w:eastAsia="宋体" w:cs="宋体"/>
          <w:b w:val="0"/>
          <w:sz w:val="21"/>
          <w:szCs w:val="21"/>
          <w:lang w:val="zh-CN"/>
        </w:rPr>
        <w:t>编号：</w:t>
      </w:r>
    </w:p>
    <w:p>
      <w:pPr>
        <w:pageBreakBefore w:val="0"/>
        <w:topLinePunct w:val="0"/>
        <w:bidi w:val="0"/>
        <w:spacing w:line="360" w:lineRule="auto"/>
        <w:rPr>
          <w:rFonts w:hint="eastAsia" w:ascii="宋体" w:hAnsi="宋体" w:eastAsia="宋体" w:cs="宋体"/>
          <w:b w:val="0"/>
          <w:bCs/>
          <w:sz w:val="21"/>
          <w:szCs w:val="18"/>
          <w:lang w:val="zh-CN"/>
        </w:rPr>
      </w:pPr>
    </w:p>
    <w:p>
      <w:pPr>
        <w:pageBreakBefore w:val="0"/>
        <w:topLinePunct w:val="0"/>
        <w:bidi w:val="0"/>
        <w:spacing w:line="360" w:lineRule="auto"/>
        <w:rPr>
          <w:rFonts w:hint="eastAsia" w:ascii="宋体" w:hAnsi="宋体" w:eastAsia="宋体" w:cs="宋体"/>
          <w:b w:val="0"/>
          <w:bCs/>
          <w:sz w:val="21"/>
          <w:szCs w:val="18"/>
          <w:lang w:val="zh-CN"/>
        </w:rPr>
      </w:pP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b w:val="0"/>
          <w:bCs/>
          <w:sz w:val="21"/>
          <w:szCs w:val="18"/>
          <w:lang w:val="zh-CN"/>
        </w:rPr>
        <w:t xml:space="preserve"> </w:t>
      </w:r>
      <w:r>
        <w:rPr>
          <w:rFonts w:hint="eastAsia" w:ascii="宋体" w:hAnsi="宋体" w:eastAsia="宋体" w:cs="宋体"/>
          <w:b w:val="0"/>
          <w:sz w:val="21"/>
          <w:szCs w:val="21"/>
          <w:u w:val="single"/>
          <w:lang w:val="zh-CN"/>
        </w:rPr>
        <w:t xml:space="preserve">               </w:t>
      </w:r>
      <w:r>
        <w:rPr>
          <w:rFonts w:hint="eastAsia" w:ascii="宋体" w:hAnsi="宋体" w:eastAsia="宋体" w:cs="宋体"/>
          <w:b w:val="0"/>
          <w:sz w:val="21"/>
          <w:szCs w:val="21"/>
          <w:lang w:val="zh-CN"/>
        </w:rPr>
        <w:t>（项目名称）施工招标的评标委员会：</w:t>
      </w: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b w:val="0"/>
          <w:sz w:val="21"/>
          <w:szCs w:val="21"/>
          <w:lang w:val="zh-CN"/>
        </w:rPr>
        <w:t xml:space="preserve">　  </w:t>
      </w: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b w:val="0"/>
          <w:sz w:val="21"/>
          <w:szCs w:val="21"/>
          <w:lang w:val="zh-CN"/>
        </w:rPr>
        <w:t xml:space="preserve">    问题澄清通知（编号：</w:t>
      </w:r>
      <w:r>
        <w:rPr>
          <w:rFonts w:hint="eastAsia" w:ascii="宋体" w:hAnsi="宋体" w:eastAsia="宋体" w:cs="宋体"/>
          <w:b w:val="0"/>
          <w:sz w:val="21"/>
          <w:szCs w:val="21"/>
          <w:u w:val="single"/>
          <w:lang w:val="zh-CN"/>
        </w:rPr>
        <w:t xml:space="preserve">    </w:t>
      </w:r>
      <w:r>
        <w:rPr>
          <w:rFonts w:hint="eastAsia" w:ascii="宋体" w:hAnsi="宋体" w:eastAsia="宋体" w:cs="宋体"/>
          <w:b w:val="0"/>
          <w:sz w:val="21"/>
          <w:szCs w:val="21"/>
          <w:lang w:val="zh-CN"/>
        </w:rPr>
        <w:t>）已收悉，现澄清如下：</w:t>
      </w: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b w:val="0"/>
          <w:sz w:val="21"/>
          <w:szCs w:val="21"/>
          <w:lang w:val="zh-CN"/>
        </w:rPr>
        <w:t>　　１．</w:t>
      </w: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b w:val="0"/>
          <w:sz w:val="21"/>
          <w:szCs w:val="21"/>
          <w:lang w:val="zh-CN"/>
        </w:rPr>
        <w:t>　　２．</w:t>
      </w:r>
    </w:p>
    <w:p>
      <w:pPr>
        <w:pageBreakBefore w:val="0"/>
        <w:topLinePunct w:val="0"/>
        <w:bidi w:val="0"/>
        <w:spacing w:line="360" w:lineRule="auto"/>
        <w:ind w:firstLine="420" w:firstLineChars="200"/>
        <w:jc w:val="left"/>
        <w:rPr>
          <w:rFonts w:hint="eastAsia" w:ascii="宋体" w:hAnsi="宋体" w:eastAsia="宋体" w:cs="宋体"/>
          <w:b w:val="0"/>
          <w:sz w:val="21"/>
          <w:szCs w:val="21"/>
          <w:lang w:val="zh-CN"/>
        </w:rPr>
      </w:pPr>
      <w:r>
        <w:rPr>
          <w:rFonts w:hint="eastAsia" w:ascii="宋体" w:hAnsi="宋体" w:eastAsia="宋体" w:cs="宋体"/>
          <w:b w:val="0"/>
          <w:sz w:val="21"/>
          <w:szCs w:val="21"/>
          <w:lang w:val="zh-CN"/>
        </w:rPr>
        <w:t>３．</w:t>
      </w:r>
    </w:p>
    <w:p>
      <w:pPr>
        <w:pageBreakBefore w:val="0"/>
        <w:topLinePunct w:val="0"/>
        <w:bidi w:val="0"/>
        <w:spacing w:line="360" w:lineRule="auto"/>
        <w:jc w:val="left"/>
        <w:rPr>
          <w:rFonts w:hint="eastAsia" w:ascii="宋体" w:hAnsi="宋体" w:eastAsia="宋体" w:cs="宋体"/>
          <w:b w:val="0"/>
          <w:sz w:val="21"/>
          <w:szCs w:val="21"/>
          <w:lang w:val="zh-CN"/>
        </w:rPr>
      </w:pP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b w:val="0"/>
          <w:sz w:val="21"/>
          <w:szCs w:val="21"/>
          <w:lang w:val="zh-CN"/>
        </w:rPr>
        <w:t>………</w:t>
      </w:r>
    </w:p>
    <w:p>
      <w:pPr>
        <w:pageBreakBefore w:val="0"/>
        <w:topLinePunct w:val="0"/>
        <w:bidi w:val="0"/>
        <w:spacing w:line="360" w:lineRule="auto"/>
        <w:jc w:val="left"/>
        <w:rPr>
          <w:rFonts w:hint="eastAsia" w:ascii="宋体" w:hAnsi="宋体" w:eastAsia="宋体" w:cs="宋体"/>
          <w:b w:val="0"/>
          <w:sz w:val="21"/>
          <w:szCs w:val="21"/>
          <w:lang w:val="zh-CN"/>
        </w:rPr>
      </w:pP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b w:val="0"/>
          <w:sz w:val="21"/>
          <w:szCs w:val="21"/>
          <w:lang w:val="zh-CN"/>
        </w:rPr>
        <w:t>　　　　　　　　　　　　　</w:t>
      </w:r>
    </w:p>
    <w:p>
      <w:pPr>
        <w:pageBreakBefore w:val="0"/>
        <w:topLinePunct w:val="0"/>
        <w:bidi w:val="0"/>
        <w:spacing w:line="360" w:lineRule="auto"/>
        <w:jc w:val="left"/>
        <w:rPr>
          <w:rFonts w:hint="eastAsia" w:ascii="宋体" w:hAnsi="宋体" w:eastAsia="宋体" w:cs="宋体"/>
          <w:b w:val="0"/>
          <w:sz w:val="21"/>
          <w:szCs w:val="21"/>
          <w:lang w:val="zh-CN"/>
        </w:rPr>
      </w:pPr>
    </w:p>
    <w:p>
      <w:pPr>
        <w:pageBreakBefore w:val="0"/>
        <w:topLinePunct w:val="0"/>
        <w:bidi w:val="0"/>
        <w:spacing w:line="360" w:lineRule="auto"/>
        <w:jc w:val="left"/>
        <w:rPr>
          <w:rFonts w:hint="eastAsia" w:ascii="宋体" w:hAnsi="宋体" w:eastAsia="宋体" w:cs="宋体"/>
          <w:b w:val="0"/>
          <w:sz w:val="21"/>
          <w:szCs w:val="21"/>
          <w:lang w:val="zh-CN"/>
        </w:rPr>
      </w:pPr>
    </w:p>
    <w:p>
      <w:pPr>
        <w:pageBreakBefore w:val="0"/>
        <w:topLinePunct w:val="0"/>
        <w:bidi w:val="0"/>
        <w:spacing w:line="360" w:lineRule="auto"/>
        <w:jc w:val="left"/>
        <w:rPr>
          <w:rFonts w:hint="eastAsia" w:ascii="宋体" w:hAnsi="宋体" w:eastAsia="宋体" w:cs="宋体"/>
          <w:b w:val="0"/>
          <w:sz w:val="21"/>
          <w:szCs w:val="21"/>
          <w:lang w:val="zh-CN"/>
        </w:rPr>
      </w:pPr>
    </w:p>
    <w:p>
      <w:pPr>
        <w:pageBreakBefore w:val="0"/>
        <w:topLinePunct w:val="0"/>
        <w:bidi w:val="0"/>
        <w:spacing w:line="360" w:lineRule="auto"/>
        <w:jc w:val="left"/>
        <w:rPr>
          <w:rFonts w:hint="eastAsia" w:ascii="宋体" w:hAnsi="宋体" w:eastAsia="宋体" w:cs="宋体"/>
          <w:b w:val="0"/>
          <w:sz w:val="21"/>
          <w:szCs w:val="21"/>
          <w:lang w:val="zh-CN"/>
        </w:rPr>
      </w:pPr>
    </w:p>
    <w:p>
      <w:pPr>
        <w:pageBreakBefore w:val="0"/>
        <w:topLinePunct w:val="0"/>
        <w:bidi w:val="0"/>
        <w:spacing w:line="360" w:lineRule="auto"/>
        <w:jc w:val="left"/>
        <w:rPr>
          <w:rFonts w:hint="eastAsia" w:ascii="宋体" w:hAnsi="宋体" w:eastAsia="宋体" w:cs="宋体"/>
          <w:b w:val="0"/>
          <w:sz w:val="21"/>
          <w:szCs w:val="21"/>
          <w:lang w:val="zh-CN"/>
        </w:rPr>
      </w:pPr>
    </w:p>
    <w:p>
      <w:pPr>
        <w:pageBreakBefore w:val="0"/>
        <w:topLinePunct w:val="0"/>
        <w:bidi w:val="0"/>
        <w:spacing w:line="360" w:lineRule="auto"/>
        <w:jc w:val="left"/>
        <w:rPr>
          <w:rFonts w:hint="eastAsia" w:ascii="宋体" w:hAnsi="宋体" w:eastAsia="宋体" w:cs="宋体"/>
          <w:b w:val="0"/>
          <w:sz w:val="21"/>
          <w:szCs w:val="21"/>
          <w:lang w:val="zh-CN"/>
        </w:rPr>
      </w:pP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b w:val="0"/>
          <w:sz w:val="21"/>
          <w:szCs w:val="21"/>
          <w:lang w:val="zh-CN"/>
        </w:rPr>
        <w:t xml:space="preserve">                          　投标人：</w:t>
      </w:r>
      <w:r>
        <w:rPr>
          <w:rFonts w:hint="eastAsia" w:ascii="宋体" w:hAnsi="宋体" w:eastAsia="宋体" w:cs="宋体"/>
          <w:b w:val="0"/>
          <w:sz w:val="21"/>
          <w:szCs w:val="21"/>
          <w:u w:val="single"/>
          <w:lang w:val="zh-CN"/>
        </w:rPr>
        <w:t>　　　　　　　　　　　　　</w:t>
      </w:r>
      <w:r>
        <w:rPr>
          <w:rFonts w:hint="eastAsia" w:ascii="宋体" w:hAnsi="宋体" w:eastAsia="宋体" w:cs="宋体"/>
          <w:b w:val="0"/>
          <w:sz w:val="21"/>
          <w:szCs w:val="21"/>
          <w:lang w:val="zh-CN"/>
        </w:rPr>
        <w:t>（盖单位公章）</w:t>
      </w: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b w:val="0"/>
          <w:sz w:val="21"/>
          <w:szCs w:val="21"/>
          <w:lang w:val="zh-CN"/>
        </w:rPr>
        <w:t>　　　　　　　　　　　　　　法定代表人或其委托代理人：</w:t>
      </w:r>
      <w:r>
        <w:rPr>
          <w:rFonts w:hint="eastAsia" w:ascii="宋体" w:hAnsi="宋体" w:eastAsia="宋体" w:cs="宋体"/>
          <w:b w:val="0"/>
          <w:sz w:val="21"/>
          <w:szCs w:val="21"/>
          <w:u w:val="single"/>
          <w:lang w:val="zh-CN"/>
        </w:rPr>
        <w:t>　　　　　　　</w:t>
      </w:r>
      <w:r>
        <w:rPr>
          <w:rFonts w:hint="eastAsia" w:ascii="宋体" w:hAnsi="宋体" w:eastAsia="宋体" w:cs="宋体"/>
          <w:b w:val="0"/>
          <w:sz w:val="21"/>
          <w:szCs w:val="21"/>
          <w:lang w:val="zh-CN"/>
        </w:rPr>
        <w:t>（签字）</w:t>
      </w:r>
    </w:p>
    <w:p>
      <w:pPr>
        <w:pageBreakBefore w:val="0"/>
        <w:topLinePunct w:val="0"/>
        <w:bidi w:val="0"/>
        <w:spacing w:line="360" w:lineRule="auto"/>
        <w:jc w:val="left"/>
        <w:rPr>
          <w:rFonts w:hint="eastAsia" w:ascii="宋体" w:hAnsi="宋体" w:eastAsia="宋体" w:cs="宋体"/>
          <w:sz w:val="21"/>
          <w:szCs w:val="21"/>
          <w:lang w:val="zh-CN"/>
        </w:rPr>
      </w:pPr>
      <w:r>
        <w:rPr>
          <w:rFonts w:hint="eastAsia" w:ascii="宋体" w:hAnsi="宋体" w:eastAsia="宋体" w:cs="宋体"/>
          <w:b w:val="0"/>
          <w:sz w:val="21"/>
          <w:szCs w:val="21"/>
          <w:lang w:val="zh-CN"/>
        </w:rPr>
        <w:t xml:space="preserve">          </w:t>
      </w:r>
      <w:r>
        <w:rPr>
          <w:rFonts w:hint="eastAsia" w:ascii="宋体" w:hAnsi="宋体" w:eastAsia="宋体" w:cs="宋体"/>
          <w:b w:val="0"/>
          <w:sz w:val="21"/>
          <w:szCs w:val="21"/>
          <w:lang w:val="en-US" w:eastAsia="zh-CN"/>
        </w:rPr>
        <w:t xml:space="preserve">                 </w:t>
      </w:r>
      <w:r>
        <w:rPr>
          <w:rFonts w:hint="eastAsia" w:ascii="宋体" w:hAnsi="宋体" w:eastAsia="宋体" w:cs="宋体"/>
          <w:b w:val="0"/>
          <w:sz w:val="21"/>
          <w:szCs w:val="21"/>
          <w:lang w:val="zh-CN"/>
        </w:rPr>
        <w:t>日   期：</w:t>
      </w:r>
      <w:r>
        <w:rPr>
          <w:rFonts w:hint="eastAsia" w:ascii="宋体" w:hAnsi="宋体" w:eastAsia="宋体" w:cs="宋体"/>
          <w:b w:val="0"/>
          <w:sz w:val="21"/>
          <w:szCs w:val="21"/>
          <w:u w:val="single"/>
          <w:lang w:val="zh-CN"/>
        </w:rPr>
        <w:t xml:space="preserve">    </w:t>
      </w:r>
      <w:r>
        <w:rPr>
          <w:rFonts w:hint="eastAsia" w:ascii="宋体" w:hAnsi="宋体" w:eastAsia="宋体" w:cs="宋体"/>
          <w:b w:val="0"/>
          <w:sz w:val="21"/>
          <w:szCs w:val="21"/>
          <w:lang w:val="zh-CN"/>
        </w:rPr>
        <w:t>年</w:t>
      </w:r>
      <w:r>
        <w:rPr>
          <w:rFonts w:hint="eastAsia" w:ascii="宋体" w:hAnsi="宋体" w:eastAsia="宋体" w:cs="宋体"/>
          <w:b w:val="0"/>
          <w:sz w:val="21"/>
          <w:szCs w:val="21"/>
          <w:u w:val="single"/>
          <w:lang w:val="zh-CN"/>
        </w:rPr>
        <w:t xml:space="preserve">     </w:t>
      </w:r>
      <w:r>
        <w:rPr>
          <w:rFonts w:hint="eastAsia" w:ascii="宋体" w:hAnsi="宋体" w:eastAsia="宋体" w:cs="宋体"/>
          <w:b w:val="0"/>
          <w:sz w:val="21"/>
          <w:szCs w:val="21"/>
          <w:lang w:val="zh-CN"/>
        </w:rPr>
        <w:t>月</w:t>
      </w:r>
      <w:r>
        <w:rPr>
          <w:rFonts w:hint="eastAsia" w:ascii="宋体" w:hAnsi="宋体" w:eastAsia="宋体" w:cs="宋体"/>
          <w:b w:val="0"/>
          <w:sz w:val="21"/>
          <w:szCs w:val="21"/>
          <w:u w:val="single"/>
          <w:lang w:val="zh-CN"/>
        </w:rPr>
        <w:t xml:space="preserve">      </w:t>
      </w:r>
      <w:r>
        <w:rPr>
          <w:rFonts w:hint="eastAsia" w:ascii="宋体" w:hAnsi="宋体" w:eastAsia="宋体" w:cs="宋体"/>
          <w:b w:val="0"/>
          <w:sz w:val="21"/>
          <w:szCs w:val="21"/>
          <w:lang w:val="zh-CN"/>
        </w:rPr>
        <w:t>日</w:t>
      </w:r>
    </w:p>
    <w:p>
      <w:pPr>
        <w:pageBreakBefore w:val="0"/>
        <w:topLinePunct w:val="0"/>
        <w:bidi w:val="0"/>
        <w:spacing w:line="360" w:lineRule="auto"/>
        <w:jc w:val="left"/>
        <w:rPr>
          <w:rFonts w:hint="eastAsia" w:ascii="宋体" w:hAnsi="宋体" w:eastAsia="宋体" w:cs="宋体"/>
          <w:sz w:val="21"/>
          <w:szCs w:val="21"/>
          <w:lang w:val="zh-CN"/>
        </w:rPr>
      </w:pPr>
    </w:p>
    <w:p>
      <w:pPr>
        <w:pageBreakBefore w:val="0"/>
        <w:topLinePunct w:val="0"/>
        <w:bidi w:val="0"/>
        <w:spacing w:line="360" w:lineRule="auto"/>
        <w:rPr>
          <w:rFonts w:hint="eastAsia" w:ascii="宋体" w:hAnsi="宋体" w:eastAsia="宋体" w:cs="宋体"/>
          <w:sz w:val="21"/>
          <w:szCs w:val="21"/>
          <w:lang w:val="zh-CN"/>
        </w:rPr>
      </w:pPr>
    </w:p>
    <w:p>
      <w:pPr>
        <w:pageBreakBefore w:val="0"/>
        <w:topLinePunct w:val="0"/>
        <w:bidi w:val="0"/>
        <w:spacing w:line="360" w:lineRule="auto"/>
        <w:rPr>
          <w:rFonts w:hint="eastAsia" w:ascii="宋体" w:hAnsi="宋体" w:eastAsia="宋体" w:cs="宋体"/>
          <w:sz w:val="21"/>
          <w:szCs w:val="21"/>
          <w:lang w:val="zh-CN"/>
        </w:rPr>
      </w:pPr>
    </w:p>
    <w:p>
      <w:pPr>
        <w:pageBreakBefore w:val="0"/>
        <w:topLinePunct w:val="0"/>
        <w:bidi w:val="0"/>
        <w:spacing w:line="360" w:lineRule="auto"/>
        <w:rPr>
          <w:rFonts w:hint="eastAsia" w:ascii="宋体" w:hAnsi="宋体" w:eastAsia="宋体" w:cs="宋体"/>
          <w:sz w:val="21"/>
          <w:szCs w:val="21"/>
          <w:lang w:val="zh-CN"/>
        </w:rPr>
      </w:pPr>
    </w:p>
    <w:p>
      <w:pPr>
        <w:pageBreakBefore w:val="0"/>
        <w:topLinePunct w:val="0"/>
        <w:bidi w:val="0"/>
        <w:spacing w:line="360" w:lineRule="auto"/>
        <w:jc w:val="left"/>
        <w:rPr>
          <w:rFonts w:hint="eastAsia" w:ascii="宋体" w:hAnsi="宋体" w:eastAsia="宋体" w:cs="宋体"/>
          <w:sz w:val="21"/>
          <w:szCs w:val="21"/>
          <w:lang w:val="zh-CN"/>
        </w:rPr>
      </w:pPr>
      <w:bookmarkStart w:id="1069" w:name="_Toc222232384"/>
      <w:r>
        <w:rPr>
          <w:rFonts w:hint="eastAsia" w:ascii="宋体" w:hAnsi="宋体" w:eastAsia="宋体" w:cs="宋体"/>
          <w:sz w:val="21"/>
          <w:szCs w:val="21"/>
          <w:lang w:val="zh-CN"/>
        </w:rPr>
        <w:t>附表四：中标通知书</w:t>
      </w:r>
      <w:bookmarkEnd w:id="1069"/>
    </w:p>
    <w:p>
      <w:pPr>
        <w:pageBreakBefore w:val="0"/>
        <w:topLinePunct w:val="0"/>
        <w:bidi w:val="0"/>
        <w:spacing w:line="360" w:lineRule="auto"/>
        <w:rPr>
          <w:rFonts w:hint="eastAsia" w:ascii="宋体" w:hAnsi="宋体" w:eastAsia="宋体" w:cs="宋体"/>
          <w:sz w:val="24"/>
          <w:szCs w:val="24"/>
          <w:lang w:val="zh-CN"/>
        </w:rPr>
      </w:pPr>
    </w:p>
    <w:p>
      <w:pPr>
        <w:pageBreakBefore w:val="0"/>
        <w:topLinePunct w:val="0"/>
        <w:bidi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中标通知书</w:t>
      </w:r>
    </w:p>
    <w:tbl>
      <w:tblPr>
        <w:tblStyle w:val="31"/>
        <w:tblpPr w:leftFromText="180" w:rightFromText="180" w:vertAnchor="text" w:horzAnchor="margin" w:tblpX="1" w:tblpY="128"/>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060"/>
        <w:gridCol w:w="1275"/>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0" w:type="dxa"/>
            <w:noWrap w:val="0"/>
            <w:vAlign w:val="center"/>
          </w:tcPr>
          <w:p>
            <w:pPr>
              <w:pageBreakBefore w:val="0"/>
              <w:topLinePunct w:val="0"/>
              <w:bidi w:val="0"/>
              <w:spacing w:line="360" w:lineRule="auto"/>
              <w:rPr>
                <w:rFonts w:hint="eastAsia" w:ascii="宋体" w:hAnsi="宋体" w:eastAsia="宋体" w:cs="宋体"/>
                <w:sz w:val="18"/>
                <w:szCs w:val="18"/>
              </w:rPr>
            </w:pPr>
            <w:r>
              <w:rPr>
                <w:rFonts w:hint="eastAsia" w:ascii="宋体" w:hAnsi="宋体" w:eastAsia="宋体" w:cs="宋体"/>
                <w:sz w:val="18"/>
                <w:szCs w:val="18"/>
              </w:rPr>
              <w:t>招标项目编号</w:t>
            </w:r>
          </w:p>
        </w:tc>
        <w:tc>
          <w:tcPr>
            <w:tcW w:w="7560" w:type="dxa"/>
            <w:gridSpan w:val="3"/>
            <w:noWrap w:val="0"/>
            <w:vAlign w:val="center"/>
          </w:tcPr>
          <w:p>
            <w:pPr>
              <w:pageBreakBefore w:val="0"/>
              <w:topLinePunct w:val="0"/>
              <w:bidi w:val="0"/>
              <w:spacing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0" w:type="dxa"/>
            <w:noWrap w:val="0"/>
            <w:vAlign w:val="center"/>
          </w:tcPr>
          <w:p>
            <w:pPr>
              <w:pageBreakBefore w:val="0"/>
              <w:topLinePunct w:val="0"/>
              <w:bidi w:val="0"/>
              <w:spacing w:line="360" w:lineRule="auto"/>
              <w:rPr>
                <w:rFonts w:hint="eastAsia" w:ascii="宋体" w:hAnsi="宋体" w:eastAsia="宋体" w:cs="宋体"/>
                <w:sz w:val="18"/>
                <w:szCs w:val="18"/>
              </w:rPr>
            </w:pPr>
            <w:r>
              <w:rPr>
                <w:rFonts w:hint="eastAsia" w:ascii="宋体" w:hAnsi="宋体" w:eastAsia="宋体" w:cs="宋体"/>
                <w:sz w:val="18"/>
                <w:szCs w:val="18"/>
              </w:rPr>
              <w:t>中标单位名称</w:t>
            </w:r>
          </w:p>
        </w:tc>
        <w:tc>
          <w:tcPr>
            <w:tcW w:w="7560" w:type="dxa"/>
            <w:gridSpan w:val="3"/>
            <w:noWrap w:val="0"/>
            <w:vAlign w:val="center"/>
          </w:tcPr>
          <w:p>
            <w:pPr>
              <w:pageBreakBefore w:val="0"/>
              <w:topLinePunct w:val="0"/>
              <w:bidi w:val="0"/>
              <w:spacing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0" w:type="dxa"/>
            <w:noWrap w:val="0"/>
            <w:vAlign w:val="center"/>
          </w:tcPr>
          <w:p>
            <w:pPr>
              <w:pageBreakBefore w:val="0"/>
              <w:topLinePunct w:val="0"/>
              <w:bidi w:val="0"/>
              <w:spacing w:line="360" w:lineRule="auto"/>
              <w:rPr>
                <w:rFonts w:hint="eastAsia" w:ascii="宋体" w:hAnsi="宋体" w:eastAsia="宋体" w:cs="宋体"/>
                <w:sz w:val="18"/>
                <w:szCs w:val="18"/>
              </w:rPr>
            </w:pPr>
            <w:r>
              <w:rPr>
                <w:rFonts w:hint="eastAsia" w:ascii="宋体" w:hAnsi="宋体" w:eastAsia="宋体" w:cs="宋体"/>
                <w:sz w:val="18"/>
                <w:szCs w:val="18"/>
              </w:rPr>
              <w:t>中标工程名称</w:t>
            </w:r>
          </w:p>
        </w:tc>
        <w:tc>
          <w:tcPr>
            <w:tcW w:w="7560" w:type="dxa"/>
            <w:gridSpan w:val="3"/>
            <w:noWrap w:val="0"/>
            <w:vAlign w:val="center"/>
          </w:tcPr>
          <w:p>
            <w:pPr>
              <w:pageBreakBefore w:val="0"/>
              <w:topLinePunct w:val="0"/>
              <w:bidi w:val="0"/>
              <w:spacing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0" w:type="dxa"/>
            <w:noWrap w:val="0"/>
            <w:vAlign w:val="center"/>
          </w:tcPr>
          <w:p>
            <w:pPr>
              <w:pageBreakBefore w:val="0"/>
              <w:topLinePunct w:val="0"/>
              <w:bidi w:val="0"/>
              <w:spacing w:line="360" w:lineRule="auto"/>
              <w:rPr>
                <w:rFonts w:hint="eastAsia" w:ascii="宋体" w:hAnsi="宋体" w:eastAsia="宋体" w:cs="宋体"/>
                <w:sz w:val="18"/>
                <w:szCs w:val="18"/>
              </w:rPr>
            </w:pPr>
            <w:r>
              <w:rPr>
                <w:rFonts w:hint="eastAsia" w:ascii="宋体" w:hAnsi="宋体" w:eastAsia="宋体" w:cs="宋体"/>
                <w:sz w:val="18"/>
                <w:szCs w:val="18"/>
              </w:rPr>
              <w:t>中标工程地点</w:t>
            </w:r>
          </w:p>
        </w:tc>
        <w:tc>
          <w:tcPr>
            <w:tcW w:w="3060" w:type="dxa"/>
            <w:noWrap w:val="0"/>
            <w:vAlign w:val="center"/>
          </w:tcPr>
          <w:p>
            <w:pPr>
              <w:pageBreakBefore w:val="0"/>
              <w:topLinePunct w:val="0"/>
              <w:bidi w:val="0"/>
              <w:spacing w:line="360" w:lineRule="auto"/>
              <w:rPr>
                <w:rFonts w:hint="eastAsia" w:ascii="宋体" w:hAnsi="宋体" w:eastAsia="宋体" w:cs="宋体"/>
                <w:sz w:val="18"/>
                <w:szCs w:val="18"/>
              </w:rPr>
            </w:pPr>
          </w:p>
        </w:tc>
        <w:tc>
          <w:tcPr>
            <w:tcW w:w="1275" w:type="dxa"/>
            <w:noWrap w:val="0"/>
            <w:vAlign w:val="center"/>
          </w:tcPr>
          <w:p>
            <w:pPr>
              <w:pageBreakBefore w:val="0"/>
              <w:topLinePunct w:val="0"/>
              <w:bidi w:val="0"/>
              <w:spacing w:line="360" w:lineRule="auto"/>
              <w:rPr>
                <w:rFonts w:hint="eastAsia" w:ascii="宋体" w:hAnsi="宋体" w:eastAsia="宋体" w:cs="宋体"/>
                <w:sz w:val="18"/>
                <w:szCs w:val="18"/>
              </w:rPr>
            </w:pPr>
            <w:r>
              <w:rPr>
                <w:rFonts w:hint="eastAsia" w:ascii="宋体" w:hAnsi="宋体" w:eastAsia="宋体" w:cs="宋体"/>
                <w:sz w:val="18"/>
                <w:szCs w:val="18"/>
              </w:rPr>
              <w:t>建设单位</w:t>
            </w:r>
          </w:p>
        </w:tc>
        <w:tc>
          <w:tcPr>
            <w:tcW w:w="3225" w:type="dxa"/>
            <w:noWrap w:val="0"/>
            <w:vAlign w:val="center"/>
          </w:tcPr>
          <w:p>
            <w:pPr>
              <w:pageBreakBefore w:val="0"/>
              <w:topLinePunct w:val="0"/>
              <w:bidi w:val="0"/>
              <w:spacing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980" w:type="dxa"/>
            <w:noWrap w:val="0"/>
            <w:vAlign w:val="center"/>
          </w:tcPr>
          <w:p>
            <w:pPr>
              <w:pageBreakBefore w:val="0"/>
              <w:topLinePunct w:val="0"/>
              <w:bidi w:val="0"/>
              <w:spacing w:line="360" w:lineRule="auto"/>
              <w:rPr>
                <w:rFonts w:hint="eastAsia" w:ascii="宋体" w:hAnsi="宋体" w:eastAsia="宋体" w:cs="宋体"/>
                <w:sz w:val="18"/>
                <w:szCs w:val="18"/>
              </w:rPr>
            </w:pPr>
            <w:r>
              <w:rPr>
                <w:rFonts w:hint="eastAsia" w:ascii="宋体" w:hAnsi="宋体" w:eastAsia="宋体" w:cs="宋体"/>
                <w:sz w:val="18"/>
                <w:szCs w:val="18"/>
              </w:rPr>
              <w:t>开 标 日 期</w:t>
            </w:r>
          </w:p>
        </w:tc>
        <w:tc>
          <w:tcPr>
            <w:tcW w:w="3060" w:type="dxa"/>
            <w:noWrap w:val="0"/>
            <w:vAlign w:val="center"/>
          </w:tcPr>
          <w:p>
            <w:pPr>
              <w:pageBreakBefore w:val="0"/>
              <w:topLinePunct w:val="0"/>
              <w:bidi w:val="0"/>
              <w:spacing w:line="360" w:lineRule="auto"/>
              <w:rPr>
                <w:rFonts w:hint="eastAsia" w:ascii="宋体" w:hAnsi="宋体" w:eastAsia="宋体" w:cs="宋体"/>
                <w:sz w:val="18"/>
                <w:szCs w:val="18"/>
              </w:rPr>
            </w:pPr>
          </w:p>
        </w:tc>
        <w:tc>
          <w:tcPr>
            <w:tcW w:w="1275" w:type="dxa"/>
            <w:noWrap w:val="0"/>
            <w:vAlign w:val="center"/>
          </w:tcPr>
          <w:p>
            <w:pPr>
              <w:pageBreakBefore w:val="0"/>
              <w:topLinePunct w:val="0"/>
              <w:bidi w:val="0"/>
              <w:spacing w:line="360" w:lineRule="auto"/>
              <w:rPr>
                <w:rFonts w:hint="eastAsia" w:ascii="宋体" w:hAnsi="宋体" w:eastAsia="宋体" w:cs="宋体"/>
                <w:sz w:val="18"/>
                <w:szCs w:val="18"/>
              </w:rPr>
            </w:pPr>
            <w:r>
              <w:rPr>
                <w:rFonts w:hint="eastAsia" w:ascii="宋体" w:hAnsi="宋体" w:eastAsia="宋体" w:cs="宋体"/>
                <w:sz w:val="18"/>
                <w:szCs w:val="18"/>
              </w:rPr>
              <w:t>招标方式</w:t>
            </w:r>
          </w:p>
        </w:tc>
        <w:tc>
          <w:tcPr>
            <w:tcW w:w="3225" w:type="dxa"/>
            <w:noWrap w:val="0"/>
            <w:vAlign w:val="center"/>
          </w:tcPr>
          <w:p>
            <w:pPr>
              <w:pageBreakBefore w:val="0"/>
              <w:topLinePunct w:val="0"/>
              <w:bidi w:val="0"/>
              <w:spacing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80" w:type="dxa"/>
            <w:noWrap w:val="0"/>
            <w:vAlign w:val="center"/>
          </w:tcPr>
          <w:p>
            <w:pPr>
              <w:pageBreakBefore w:val="0"/>
              <w:topLinePunct w:val="0"/>
              <w:bidi w:val="0"/>
              <w:spacing w:line="360" w:lineRule="auto"/>
              <w:rPr>
                <w:rFonts w:hint="eastAsia" w:ascii="宋体" w:hAnsi="宋体" w:eastAsia="宋体" w:cs="宋体"/>
                <w:sz w:val="18"/>
                <w:szCs w:val="18"/>
              </w:rPr>
            </w:pPr>
            <w:r>
              <w:rPr>
                <w:rFonts w:hint="eastAsia" w:ascii="宋体" w:hAnsi="宋体" w:eastAsia="宋体" w:cs="宋体"/>
                <w:sz w:val="18"/>
                <w:szCs w:val="18"/>
              </w:rPr>
              <w:t>结 构 类 型</w:t>
            </w:r>
          </w:p>
        </w:tc>
        <w:tc>
          <w:tcPr>
            <w:tcW w:w="3060" w:type="dxa"/>
            <w:noWrap w:val="0"/>
            <w:vAlign w:val="center"/>
          </w:tcPr>
          <w:p>
            <w:pPr>
              <w:pageBreakBefore w:val="0"/>
              <w:topLinePunct w:val="0"/>
              <w:bidi w:val="0"/>
              <w:spacing w:line="360" w:lineRule="auto"/>
              <w:rPr>
                <w:rFonts w:hint="eastAsia" w:ascii="宋体" w:hAnsi="宋体" w:eastAsia="宋体" w:cs="宋体"/>
                <w:sz w:val="18"/>
                <w:szCs w:val="18"/>
              </w:rPr>
            </w:pPr>
          </w:p>
        </w:tc>
        <w:tc>
          <w:tcPr>
            <w:tcW w:w="1275" w:type="dxa"/>
            <w:noWrap w:val="0"/>
            <w:vAlign w:val="center"/>
          </w:tcPr>
          <w:p>
            <w:pPr>
              <w:pageBreakBefore w:val="0"/>
              <w:topLinePunct w:val="0"/>
              <w:bidi w:val="0"/>
              <w:spacing w:line="360" w:lineRule="auto"/>
              <w:rPr>
                <w:rFonts w:hint="eastAsia" w:ascii="宋体" w:hAnsi="宋体" w:eastAsia="宋体" w:cs="宋体"/>
                <w:sz w:val="18"/>
                <w:szCs w:val="18"/>
              </w:rPr>
            </w:pPr>
            <w:r>
              <w:rPr>
                <w:rFonts w:hint="eastAsia" w:ascii="宋体" w:hAnsi="宋体" w:eastAsia="宋体" w:cs="宋体"/>
                <w:sz w:val="18"/>
                <w:szCs w:val="18"/>
              </w:rPr>
              <w:t>建筑面积</w:t>
            </w:r>
          </w:p>
        </w:tc>
        <w:tc>
          <w:tcPr>
            <w:tcW w:w="3225" w:type="dxa"/>
            <w:noWrap w:val="0"/>
            <w:vAlign w:val="center"/>
          </w:tcPr>
          <w:p>
            <w:pPr>
              <w:pageBreakBefore w:val="0"/>
              <w:topLinePunct w:val="0"/>
              <w:bidi w:val="0"/>
              <w:spacing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80" w:type="dxa"/>
            <w:noWrap w:val="0"/>
            <w:vAlign w:val="center"/>
          </w:tcPr>
          <w:p>
            <w:pPr>
              <w:pageBreakBefore w:val="0"/>
              <w:topLinePunct w:val="0"/>
              <w:bidi w:val="0"/>
              <w:spacing w:line="360" w:lineRule="auto"/>
              <w:rPr>
                <w:rFonts w:hint="eastAsia" w:ascii="宋体" w:hAnsi="宋体" w:eastAsia="宋体" w:cs="宋体"/>
                <w:sz w:val="18"/>
                <w:szCs w:val="18"/>
              </w:rPr>
            </w:pPr>
            <w:r>
              <w:rPr>
                <w:rFonts w:hint="eastAsia" w:ascii="宋体" w:hAnsi="宋体" w:eastAsia="宋体" w:cs="宋体"/>
                <w:sz w:val="18"/>
                <w:szCs w:val="18"/>
              </w:rPr>
              <w:t>项 目 经 理</w:t>
            </w:r>
          </w:p>
        </w:tc>
        <w:tc>
          <w:tcPr>
            <w:tcW w:w="3060" w:type="dxa"/>
            <w:noWrap w:val="0"/>
            <w:vAlign w:val="center"/>
          </w:tcPr>
          <w:p>
            <w:pPr>
              <w:pageBreakBefore w:val="0"/>
              <w:topLinePunct w:val="0"/>
              <w:bidi w:val="0"/>
              <w:spacing w:line="360" w:lineRule="auto"/>
              <w:rPr>
                <w:rFonts w:hint="eastAsia" w:ascii="宋体" w:hAnsi="宋体" w:eastAsia="宋体" w:cs="宋体"/>
                <w:sz w:val="18"/>
                <w:szCs w:val="18"/>
              </w:rPr>
            </w:pPr>
          </w:p>
        </w:tc>
        <w:tc>
          <w:tcPr>
            <w:tcW w:w="1275" w:type="dxa"/>
            <w:noWrap w:val="0"/>
            <w:vAlign w:val="center"/>
          </w:tcPr>
          <w:p>
            <w:pPr>
              <w:pageBreakBefore w:val="0"/>
              <w:topLinePunct w:val="0"/>
              <w:bidi w:val="0"/>
              <w:spacing w:line="360" w:lineRule="auto"/>
              <w:rPr>
                <w:rFonts w:hint="eastAsia" w:ascii="宋体" w:hAnsi="宋体" w:eastAsia="宋体" w:cs="宋体"/>
                <w:sz w:val="18"/>
                <w:szCs w:val="18"/>
              </w:rPr>
            </w:pPr>
            <w:r>
              <w:rPr>
                <w:rFonts w:hint="eastAsia" w:ascii="宋体" w:hAnsi="宋体" w:eastAsia="宋体" w:cs="宋体"/>
                <w:sz w:val="18"/>
                <w:szCs w:val="18"/>
              </w:rPr>
              <w:t>资格等级</w:t>
            </w:r>
          </w:p>
        </w:tc>
        <w:tc>
          <w:tcPr>
            <w:tcW w:w="3225" w:type="dxa"/>
            <w:noWrap w:val="0"/>
            <w:vAlign w:val="center"/>
          </w:tcPr>
          <w:p>
            <w:pPr>
              <w:pageBreakBefore w:val="0"/>
              <w:topLinePunct w:val="0"/>
              <w:bidi w:val="0"/>
              <w:spacing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0" w:type="dxa"/>
            <w:noWrap w:val="0"/>
            <w:vAlign w:val="center"/>
          </w:tcPr>
          <w:p>
            <w:pPr>
              <w:pageBreakBefore w:val="0"/>
              <w:topLinePunct w:val="0"/>
              <w:bidi w:val="0"/>
              <w:spacing w:line="360" w:lineRule="auto"/>
              <w:rPr>
                <w:rFonts w:hint="eastAsia" w:ascii="宋体" w:hAnsi="宋体" w:eastAsia="宋体" w:cs="宋体"/>
                <w:sz w:val="18"/>
                <w:szCs w:val="18"/>
              </w:rPr>
            </w:pPr>
            <w:r>
              <w:rPr>
                <w:rFonts w:hint="eastAsia" w:ascii="宋体" w:hAnsi="宋体" w:eastAsia="宋体" w:cs="宋体"/>
                <w:sz w:val="18"/>
                <w:szCs w:val="18"/>
              </w:rPr>
              <w:t>中 标 价 格</w:t>
            </w:r>
          </w:p>
        </w:tc>
        <w:tc>
          <w:tcPr>
            <w:tcW w:w="7560" w:type="dxa"/>
            <w:gridSpan w:val="3"/>
            <w:noWrap w:val="0"/>
            <w:vAlign w:val="center"/>
          </w:tcPr>
          <w:p>
            <w:pPr>
              <w:pageBreakBefore w:val="0"/>
              <w:topLinePunct w:val="0"/>
              <w:bidi w:val="0"/>
              <w:spacing w:line="360" w:lineRule="auto"/>
              <w:rPr>
                <w:rFonts w:hint="eastAsia" w:ascii="宋体" w:hAnsi="宋体" w:eastAsia="宋体" w:cs="宋体"/>
                <w:sz w:val="18"/>
                <w:szCs w:val="18"/>
              </w:rPr>
            </w:pPr>
            <w:r>
              <w:rPr>
                <w:rFonts w:hint="eastAsia" w:ascii="宋体" w:hAnsi="宋体" w:eastAsia="宋体" w:cs="宋体"/>
                <w:sz w:val="18"/>
                <w:szCs w:val="18"/>
              </w:rPr>
              <w:t>人民币：大写</w:t>
            </w:r>
            <w:r>
              <w:rPr>
                <w:rFonts w:hint="eastAsia" w:ascii="宋体" w:hAnsi="宋体" w:eastAsia="宋体" w:cs="宋体"/>
                <w:sz w:val="18"/>
                <w:szCs w:val="18"/>
                <w:u w:val="single"/>
              </w:rPr>
              <w:t xml:space="preserve">                       元</w:t>
            </w:r>
            <w:r>
              <w:rPr>
                <w:rFonts w:hint="eastAsia" w:ascii="宋体" w:hAnsi="宋体" w:eastAsia="宋体" w:cs="宋体"/>
                <w:sz w:val="18"/>
                <w:szCs w:val="18"/>
              </w:rPr>
              <w:t xml:space="preserve"> ；  小写</w:t>
            </w:r>
            <w:r>
              <w:rPr>
                <w:rFonts w:hint="eastAsia" w:ascii="宋体" w:hAnsi="宋体" w:eastAsia="宋体" w:cs="宋体"/>
                <w:sz w:val="18"/>
                <w:szCs w:val="18"/>
                <w:u w:val="single"/>
              </w:rPr>
              <w:t xml:space="preserve">          元</w:t>
            </w:r>
            <w:r>
              <w:rPr>
                <w:rFonts w:hint="eastAsia" w:ascii="宋体" w:hAnsi="宋体" w:eastAsia="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980" w:type="dxa"/>
            <w:noWrap w:val="0"/>
            <w:vAlign w:val="center"/>
          </w:tcPr>
          <w:p>
            <w:pPr>
              <w:pageBreakBefore w:val="0"/>
              <w:topLinePunct w:val="0"/>
              <w:bidi w:val="0"/>
              <w:spacing w:line="360" w:lineRule="auto"/>
              <w:rPr>
                <w:rFonts w:hint="eastAsia" w:ascii="宋体" w:hAnsi="宋体" w:eastAsia="宋体" w:cs="宋体"/>
                <w:sz w:val="18"/>
                <w:szCs w:val="18"/>
              </w:rPr>
            </w:pPr>
            <w:r>
              <w:rPr>
                <w:rFonts w:hint="eastAsia" w:ascii="宋体" w:hAnsi="宋体" w:eastAsia="宋体" w:cs="宋体"/>
                <w:sz w:val="18"/>
                <w:szCs w:val="18"/>
              </w:rPr>
              <w:t>中 标 工 期</w:t>
            </w:r>
          </w:p>
          <w:p>
            <w:pPr>
              <w:pageBreakBefore w:val="0"/>
              <w:topLinePunct w:val="0"/>
              <w:bidi w:val="0"/>
              <w:spacing w:line="360" w:lineRule="auto"/>
              <w:rPr>
                <w:rFonts w:hint="eastAsia" w:ascii="宋体" w:hAnsi="宋体" w:eastAsia="宋体" w:cs="宋体"/>
                <w:sz w:val="18"/>
                <w:szCs w:val="18"/>
              </w:rPr>
            </w:pPr>
            <w:r>
              <w:rPr>
                <w:rFonts w:hint="eastAsia" w:ascii="宋体" w:hAnsi="宋体" w:eastAsia="宋体" w:cs="宋体"/>
                <w:sz w:val="18"/>
                <w:szCs w:val="18"/>
              </w:rPr>
              <w:t>（日历日）</w:t>
            </w:r>
          </w:p>
        </w:tc>
        <w:tc>
          <w:tcPr>
            <w:tcW w:w="7560" w:type="dxa"/>
            <w:gridSpan w:val="3"/>
            <w:noWrap w:val="0"/>
            <w:vAlign w:val="center"/>
          </w:tcPr>
          <w:p>
            <w:pPr>
              <w:pageBreakBefore w:val="0"/>
              <w:topLinePunct w:val="0"/>
              <w:bidi w:val="0"/>
              <w:spacing w:line="360" w:lineRule="auto"/>
              <w:rPr>
                <w:rFonts w:hint="eastAsia" w:ascii="宋体" w:hAnsi="宋体" w:eastAsia="宋体" w:cs="宋体"/>
                <w:sz w:val="18"/>
                <w:szCs w:val="18"/>
              </w:rPr>
            </w:pPr>
            <w:r>
              <w:rPr>
                <w:rFonts w:hint="eastAsia" w:ascii="宋体" w:hAnsi="宋体" w:eastAsia="宋体" w:cs="宋体"/>
                <w:sz w:val="18"/>
                <w:szCs w:val="18"/>
                <w:u w:val="single"/>
              </w:rPr>
              <w:t xml:space="preserve">       </w:t>
            </w:r>
            <w:r>
              <w:rPr>
                <w:rFonts w:hint="eastAsia" w:ascii="宋体" w:hAnsi="宋体" w:eastAsia="宋体" w:cs="宋体"/>
                <w:sz w:val="18"/>
                <w:szCs w:val="18"/>
              </w:rPr>
              <w:t>年</w:t>
            </w:r>
            <w:r>
              <w:rPr>
                <w:rFonts w:hint="eastAsia" w:ascii="宋体" w:hAnsi="宋体" w:eastAsia="宋体" w:cs="宋体"/>
                <w:sz w:val="18"/>
                <w:szCs w:val="18"/>
                <w:u w:val="single"/>
              </w:rPr>
              <w:t xml:space="preserve">    </w:t>
            </w:r>
            <w:r>
              <w:rPr>
                <w:rFonts w:hint="eastAsia" w:ascii="宋体" w:hAnsi="宋体" w:eastAsia="宋体" w:cs="宋体"/>
                <w:sz w:val="18"/>
                <w:szCs w:val="18"/>
              </w:rPr>
              <w:t>月</w:t>
            </w:r>
            <w:r>
              <w:rPr>
                <w:rFonts w:hint="eastAsia" w:ascii="宋体" w:hAnsi="宋体" w:eastAsia="宋体" w:cs="宋体"/>
                <w:sz w:val="18"/>
                <w:szCs w:val="18"/>
                <w:u w:val="single"/>
              </w:rPr>
              <w:t xml:space="preserve">    </w:t>
            </w:r>
            <w:r>
              <w:rPr>
                <w:rFonts w:hint="eastAsia" w:ascii="宋体" w:hAnsi="宋体" w:eastAsia="宋体" w:cs="宋体"/>
                <w:sz w:val="18"/>
                <w:szCs w:val="18"/>
              </w:rPr>
              <w:t>日——</w:t>
            </w:r>
            <w:r>
              <w:rPr>
                <w:rFonts w:hint="eastAsia" w:ascii="宋体" w:hAnsi="宋体" w:eastAsia="宋体" w:cs="宋体"/>
                <w:sz w:val="18"/>
                <w:szCs w:val="18"/>
                <w:u w:val="single"/>
              </w:rPr>
              <w:t xml:space="preserve">       </w:t>
            </w:r>
            <w:r>
              <w:rPr>
                <w:rFonts w:hint="eastAsia" w:ascii="宋体" w:hAnsi="宋体" w:eastAsia="宋体" w:cs="宋体"/>
                <w:sz w:val="18"/>
                <w:szCs w:val="18"/>
              </w:rPr>
              <w:t>年</w:t>
            </w:r>
            <w:r>
              <w:rPr>
                <w:rFonts w:hint="eastAsia" w:ascii="宋体" w:hAnsi="宋体" w:eastAsia="宋体" w:cs="宋体"/>
                <w:sz w:val="18"/>
                <w:szCs w:val="18"/>
                <w:u w:val="single"/>
              </w:rPr>
              <w:t xml:space="preserve">     </w:t>
            </w:r>
            <w:r>
              <w:rPr>
                <w:rFonts w:hint="eastAsia" w:ascii="宋体" w:hAnsi="宋体" w:eastAsia="宋体" w:cs="宋体"/>
                <w:sz w:val="18"/>
                <w:szCs w:val="18"/>
              </w:rPr>
              <w:t>月</w:t>
            </w:r>
            <w:r>
              <w:rPr>
                <w:rFonts w:hint="eastAsia" w:ascii="宋体" w:hAnsi="宋体" w:eastAsia="宋体" w:cs="宋体"/>
                <w:sz w:val="18"/>
                <w:szCs w:val="18"/>
                <w:u w:val="single"/>
              </w:rPr>
              <w:t xml:space="preserve">    </w:t>
            </w:r>
            <w:r>
              <w:rPr>
                <w:rFonts w:hint="eastAsia" w:ascii="宋体" w:hAnsi="宋体" w:eastAsia="宋体" w:cs="宋体"/>
                <w:sz w:val="18"/>
                <w:szCs w:val="18"/>
              </w:rPr>
              <w:t>日，共计</w:t>
            </w:r>
            <w:r>
              <w:rPr>
                <w:rFonts w:hint="eastAsia" w:ascii="宋体" w:hAnsi="宋体" w:eastAsia="宋体" w:cs="宋体"/>
                <w:sz w:val="18"/>
                <w:szCs w:val="18"/>
                <w:u w:val="single"/>
              </w:rPr>
              <w:t xml:space="preserve">    </w:t>
            </w:r>
            <w:r>
              <w:rPr>
                <w:rFonts w:hint="eastAsia" w:ascii="宋体" w:hAnsi="宋体" w:eastAsia="宋体" w:cs="宋体"/>
                <w:sz w:val="18"/>
                <w:szCs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80" w:type="dxa"/>
            <w:noWrap w:val="0"/>
            <w:vAlign w:val="center"/>
          </w:tcPr>
          <w:p>
            <w:pPr>
              <w:pageBreakBefore w:val="0"/>
              <w:topLinePunct w:val="0"/>
              <w:bidi w:val="0"/>
              <w:spacing w:line="360" w:lineRule="auto"/>
              <w:rPr>
                <w:rFonts w:hint="eastAsia" w:ascii="宋体" w:hAnsi="宋体" w:eastAsia="宋体" w:cs="宋体"/>
                <w:sz w:val="18"/>
                <w:szCs w:val="18"/>
              </w:rPr>
            </w:pPr>
            <w:r>
              <w:rPr>
                <w:rFonts w:hint="eastAsia" w:ascii="宋体" w:hAnsi="宋体" w:eastAsia="宋体" w:cs="宋体"/>
                <w:sz w:val="18"/>
                <w:szCs w:val="18"/>
              </w:rPr>
              <w:t>质 量 等 级</w:t>
            </w:r>
          </w:p>
        </w:tc>
        <w:tc>
          <w:tcPr>
            <w:tcW w:w="7560" w:type="dxa"/>
            <w:gridSpan w:val="3"/>
            <w:noWrap w:val="0"/>
            <w:vAlign w:val="center"/>
          </w:tcPr>
          <w:p>
            <w:pPr>
              <w:pageBreakBefore w:val="0"/>
              <w:topLinePunct w:val="0"/>
              <w:bidi w:val="0"/>
              <w:spacing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980" w:type="dxa"/>
            <w:noWrap w:val="0"/>
            <w:vAlign w:val="center"/>
          </w:tcPr>
          <w:p>
            <w:pPr>
              <w:pageBreakBefore w:val="0"/>
              <w:topLinePunct w:val="0"/>
              <w:bidi w:val="0"/>
              <w:spacing w:line="360" w:lineRule="auto"/>
              <w:rPr>
                <w:rFonts w:hint="eastAsia" w:ascii="宋体" w:hAnsi="宋体" w:eastAsia="宋体" w:cs="宋体"/>
                <w:sz w:val="18"/>
                <w:szCs w:val="18"/>
              </w:rPr>
            </w:pPr>
            <w:r>
              <w:rPr>
                <w:rFonts w:hint="eastAsia" w:ascii="宋体" w:hAnsi="宋体" w:eastAsia="宋体" w:cs="宋体"/>
                <w:sz w:val="18"/>
                <w:szCs w:val="18"/>
              </w:rPr>
              <w:t>中标工程范围</w:t>
            </w:r>
          </w:p>
        </w:tc>
        <w:tc>
          <w:tcPr>
            <w:tcW w:w="7560" w:type="dxa"/>
            <w:gridSpan w:val="3"/>
            <w:noWrap w:val="0"/>
            <w:vAlign w:val="center"/>
          </w:tcPr>
          <w:p>
            <w:pPr>
              <w:pageBreakBefore w:val="0"/>
              <w:topLinePunct w:val="0"/>
              <w:bidi w:val="0"/>
              <w:spacing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40" w:type="dxa"/>
            <w:gridSpan w:val="4"/>
            <w:noWrap w:val="0"/>
            <w:vAlign w:val="center"/>
          </w:tcPr>
          <w:p>
            <w:pPr>
              <w:pageBreakBefore w:val="0"/>
              <w:topLinePunct w:val="0"/>
              <w:bidi w:val="0"/>
              <w:spacing w:line="360" w:lineRule="auto"/>
              <w:rPr>
                <w:rFonts w:hint="eastAsia" w:ascii="宋体" w:hAnsi="宋体" w:eastAsia="宋体" w:cs="宋体"/>
                <w:sz w:val="18"/>
                <w:szCs w:val="18"/>
              </w:rPr>
            </w:pPr>
            <w:r>
              <w:rPr>
                <w:rFonts w:hint="eastAsia" w:ascii="宋体" w:hAnsi="宋体" w:eastAsia="宋体" w:cs="宋体"/>
                <w:sz w:val="18"/>
                <w:szCs w:val="18"/>
              </w:rPr>
              <w:t>依据《吉林省建筑市场管理条例》第四十七条、第四十八条请招标人和中标单位在中标通知书发出之日起三十日内，依法签订合同;签订后七个工作日内将合同及文件报建设行政主管部门备案。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9" w:hRule="atLeast"/>
        </w:trPr>
        <w:tc>
          <w:tcPr>
            <w:tcW w:w="5040" w:type="dxa"/>
            <w:gridSpan w:val="2"/>
            <w:noWrap w:val="0"/>
            <w:vAlign w:val="center"/>
          </w:tcPr>
          <w:p>
            <w:pPr>
              <w:pageBreakBefore w:val="0"/>
              <w:topLinePunct w:val="0"/>
              <w:bidi w:val="0"/>
              <w:spacing w:line="360" w:lineRule="auto"/>
              <w:rPr>
                <w:rFonts w:hint="eastAsia" w:ascii="宋体" w:hAnsi="宋体" w:eastAsia="宋体" w:cs="宋体"/>
                <w:sz w:val="18"/>
                <w:szCs w:val="18"/>
              </w:rPr>
            </w:pPr>
            <w:r>
              <w:rPr>
                <w:rFonts w:hint="eastAsia" w:ascii="宋体" w:hAnsi="宋体" w:eastAsia="宋体" w:cs="宋体"/>
                <w:sz w:val="18"/>
                <w:szCs w:val="18"/>
              </w:rPr>
              <w:t>招标人（公章）</w:t>
            </w:r>
          </w:p>
          <w:p>
            <w:pPr>
              <w:pageBreakBefore w:val="0"/>
              <w:topLinePunct w:val="0"/>
              <w:bidi w:val="0"/>
              <w:spacing w:line="360" w:lineRule="auto"/>
              <w:rPr>
                <w:rFonts w:hint="eastAsia" w:ascii="宋体" w:hAnsi="宋体" w:eastAsia="宋体" w:cs="宋体"/>
                <w:sz w:val="18"/>
                <w:szCs w:val="18"/>
              </w:rPr>
            </w:pPr>
          </w:p>
          <w:p>
            <w:pPr>
              <w:pageBreakBefore w:val="0"/>
              <w:topLinePunct w:val="0"/>
              <w:bidi w:val="0"/>
              <w:spacing w:line="360" w:lineRule="auto"/>
              <w:rPr>
                <w:rFonts w:hint="eastAsia" w:ascii="宋体" w:hAnsi="宋体" w:eastAsia="宋体" w:cs="宋体"/>
                <w:sz w:val="18"/>
                <w:szCs w:val="18"/>
              </w:rPr>
            </w:pPr>
            <w:r>
              <w:rPr>
                <w:rFonts w:hint="eastAsia" w:ascii="宋体" w:hAnsi="宋体" w:eastAsia="宋体" w:cs="宋体"/>
                <w:sz w:val="18"/>
                <w:szCs w:val="18"/>
              </w:rPr>
              <w:t>法定代表人（章）</w:t>
            </w:r>
          </w:p>
          <w:p>
            <w:pPr>
              <w:pageBreakBefore w:val="0"/>
              <w:topLinePunct w:val="0"/>
              <w:bidi w:val="0"/>
              <w:spacing w:line="360" w:lineRule="auto"/>
              <w:rPr>
                <w:rFonts w:hint="eastAsia" w:ascii="宋体" w:hAnsi="宋体" w:eastAsia="宋体" w:cs="宋体"/>
                <w:sz w:val="18"/>
                <w:szCs w:val="18"/>
              </w:rPr>
            </w:pPr>
          </w:p>
          <w:p>
            <w:pPr>
              <w:pageBreakBefore w:val="0"/>
              <w:topLinePunct w:val="0"/>
              <w:bidi w:val="0"/>
              <w:spacing w:line="360" w:lineRule="auto"/>
              <w:rPr>
                <w:rFonts w:hint="eastAsia" w:ascii="宋体" w:hAnsi="宋体" w:eastAsia="宋体" w:cs="宋体"/>
                <w:sz w:val="18"/>
                <w:szCs w:val="18"/>
              </w:rPr>
            </w:pPr>
            <w:r>
              <w:rPr>
                <w:rFonts w:hint="eastAsia" w:ascii="宋体" w:hAnsi="宋体" w:eastAsia="宋体" w:cs="宋体"/>
                <w:sz w:val="18"/>
                <w:szCs w:val="18"/>
              </w:rPr>
              <w:t>年   月   日</w:t>
            </w:r>
          </w:p>
        </w:tc>
        <w:tc>
          <w:tcPr>
            <w:tcW w:w="4500" w:type="dxa"/>
            <w:gridSpan w:val="2"/>
            <w:noWrap w:val="0"/>
            <w:vAlign w:val="center"/>
          </w:tcPr>
          <w:p>
            <w:pPr>
              <w:pageBreakBefore w:val="0"/>
              <w:topLinePunct w:val="0"/>
              <w:bidi w:val="0"/>
              <w:spacing w:line="360" w:lineRule="auto"/>
              <w:rPr>
                <w:rFonts w:hint="eastAsia" w:ascii="宋体" w:hAnsi="宋体" w:eastAsia="宋体" w:cs="宋体"/>
                <w:sz w:val="18"/>
                <w:szCs w:val="18"/>
              </w:rPr>
            </w:pPr>
            <w:r>
              <w:rPr>
                <w:rFonts w:hint="eastAsia" w:ascii="宋体" w:hAnsi="宋体" w:eastAsia="宋体" w:cs="宋体"/>
                <w:sz w:val="18"/>
                <w:szCs w:val="18"/>
              </w:rPr>
              <w:t>招标代理机构（公章）</w:t>
            </w:r>
          </w:p>
          <w:p>
            <w:pPr>
              <w:pageBreakBefore w:val="0"/>
              <w:topLinePunct w:val="0"/>
              <w:bidi w:val="0"/>
              <w:spacing w:line="360" w:lineRule="auto"/>
              <w:rPr>
                <w:rFonts w:hint="eastAsia" w:ascii="宋体" w:hAnsi="宋体" w:eastAsia="宋体" w:cs="宋体"/>
                <w:sz w:val="18"/>
                <w:szCs w:val="18"/>
              </w:rPr>
            </w:pPr>
          </w:p>
          <w:p>
            <w:pPr>
              <w:pageBreakBefore w:val="0"/>
              <w:topLinePunct w:val="0"/>
              <w:bidi w:val="0"/>
              <w:spacing w:line="360" w:lineRule="auto"/>
              <w:rPr>
                <w:rFonts w:hint="eastAsia" w:ascii="宋体" w:hAnsi="宋体" w:eastAsia="宋体" w:cs="宋体"/>
                <w:sz w:val="18"/>
                <w:szCs w:val="18"/>
              </w:rPr>
            </w:pPr>
            <w:r>
              <w:rPr>
                <w:rFonts w:hint="eastAsia" w:ascii="宋体" w:hAnsi="宋体" w:eastAsia="宋体" w:cs="宋体"/>
                <w:sz w:val="18"/>
                <w:szCs w:val="18"/>
              </w:rPr>
              <w:t>法定代表人（章）</w:t>
            </w:r>
          </w:p>
          <w:p>
            <w:pPr>
              <w:pageBreakBefore w:val="0"/>
              <w:topLinePunct w:val="0"/>
              <w:bidi w:val="0"/>
              <w:spacing w:line="360" w:lineRule="auto"/>
              <w:rPr>
                <w:rFonts w:hint="eastAsia" w:ascii="宋体" w:hAnsi="宋体" w:eastAsia="宋体" w:cs="宋体"/>
                <w:sz w:val="18"/>
                <w:szCs w:val="18"/>
              </w:rPr>
            </w:pPr>
          </w:p>
          <w:p>
            <w:pPr>
              <w:pageBreakBefore w:val="0"/>
              <w:topLinePunct w:val="0"/>
              <w:bidi w:val="0"/>
              <w:spacing w:line="360" w:lineRule="auto"/>
              <w:rPr>
                <w:rFonts w:hint="eastAsia" w:ascii="宋体" w:hAnsi="宋体" w:eastAsia="宋体" w:cs="宋体"/>
                <w:sz w:val="18"/>
                <w:szCs w:val="18"/>
              </w:rPr>
            </w:pPr>
            <w:r>
              <w:rPr>
                <w:rFonts w:hint="eastAsia" w:ascii="宋体" w:hAnsi="宋体" w:eastAsia="宋体" w:cs="宋体"/>
                <w:sz w:val="18"/>
                <w:szCs w:val="18"/>
              </w:rPr>
              <w:t>年   月   日</w:t>
            </w:r>
          </w:p>
        </w:tc>
      </w:tr>
    </w:tbl>
    <w:p>
      <w:pPr>
        <w:pageBreakBefore w:val="0"/>
        <w:topLinePunct w:val="0"/>
        <w:bidi w:val="0"/>
        <w:spacing w:line="360" w:lineRule="auto"/>
        <w:rPr>
          <w:rFonts w:hint="eastAsia" w:ascii="宋体" w:hAnsi="宋体" w:eastAsia="宋体" w:cs="宋体"/>
          <w:sz w:val="18"/>
          <w:szCs w:val="18"/>
        </w:rPr>
      </w:pPr>
      <w:r>
        <w:rPr>
          <w:rFonts w:hint="eastAsia" w:ascii="宋体" w:hAnsi="宋体" w:eastAsia="宋体" w:cs="宋体"/>
          <w:sz w:val="18"/>
          <w:szCs w:val="18"/>
        </w:rPr>
        <w:t>注：此《中标通知书》一式四份，招标代理机构、建设单位、中标单位、招投标管理机构各执一份备案。</w:t>
      </w:r>
    </w:p>
    <w:p>
      <w:pPr>
        <w:pageBreakBefore w:val="0"/>
        <w:topLinePunct w:val="0"/>
        <w:bidi w:val="0"/>
        <w:spacing w:line="360" w:lineRule="auto"/>
        <w:jc w:val="left"/>
        <w:rPr>
          <w:rFonts w:hint="eastAsia" w:ascii="宋体" w:hAnsi="宋体" w:eastAsia="宋体" w:cs="宋体"/>
          <w:sz w:val="21"/>
          <w:szCs w:val="21"/>
          <w:lang w:val="zh-CN"/>
        </w:rPr>
      </w:pPr>
      <w:bookmarkStart w:id="1070" w:name="_Toc222232385"/>
      <w:r>
        <w:rPr>
          <w:rFonts w:hint="eastAsia" w:ascii="宋体" w:hAnsi="宋体" w:eastAsia="宋体" w:cs="宋体"/>
          <w:sz w:val="21"/>
          <w:szCs w:val="21"/>
          <w:lang w:val="zh-CN"/>
        </w:rPr>
        <w:t>附表五：中标结果通知书</w:t>
      </w:r>
      <w:bookmarkEnd w:id="1070"/>
    </w:p>
    <w:p>
      <w:pPr>
        <w:pageBreakBefore w:val="0"/>
        <w:topLinePunct w:val="0"/>
        <w:bidi w:val="0"/>
        <w:spacing w:line="360" w:lineRule="auto"/>
        <w:jc w:val="left"/>
        <w:rPr>
          <w:rFonts w:hint="eastAsia" w:ascii="宋体" w:hAnsi="宋体" w:eastAsia="宋体" w:cs="宋体"/>
          <w:sz w:val="24"/>
          <w:szCs w:val="24"/>
          <w:lang w:val="zh-CN"/>
        </w:rPr>
      </w:pPr>
    </w:p>
    <w:p>
      <w:pPr>
        <w:pageBreakBefore w:val="0"/>
        <w:topLinePunct w:val="0"/>
        <w:bidi w:val="0"/>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中标结果通知书</w:t>
      </w:r>
    </w:p>
    <w:p>
      <w:pPr>
        <w:pageBreakBefore w:val="0"/>
        <w:topLinePunct w:val="0"/>
        <w:bidi w:val="0"/>
        <w:spacing w:line="360" w:lineRule="auto"/>
        <w:jc w:val="left"/>
        <w:rPr>
          <w:rFonts w:hint="eastAsia" w:ascii="宋体" w:hAnsi="宋体" w:eastAsia="宋体" w:cs="宋体"/>
          <w:sz w:val="24"/>
          <w:szCs w:val="24"/>
          <w:lang w:val="zh-CN"/>
        </w:rPr>
      </w:pPr>
    </w:p>
    <w:p>
      <w:pPr>
        <w:pageBreakBefore w:val="0"/>
        <w:topLinePunct w:val="0"/>
        <w:bidi w:val="0"/>
        <w:spacing w:line="360" w:lineRule="auto"/>
        <w:jc w:val="left"/>
        <w:rPr>
          <w:rFonts w:hint="eastAsia" w:ascii="宋体" w:hAnsi="宋体" w:eastAsia="宋体" w:cs="宋体"/>
          <w:sz w:val="24"/>
          <w:szCs w:val="24"/>
          <w:lang w:val="zh-CN"/>
        </w:rPr>
      </w:pP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sz w:val="21"/>
          <w:szCs w:val="21"/>
          <w:u w:val="single"/>
          <w:lang w:val="zh-CN"/>
        </w:rPr>
        <w:t xml:space="preserve"> </w:t>
      </w:r>
      <w:r>
        <w:rPr>
          <w:rFonts w:hint="eastAsia" w:ascii="宋体" w:hAnsi="宋体" w:eastAsia="宋体" w:cs="宋体"/>
          <w:b w:val="0"/>
          <w:sz w:val="21"/>
          <w:szCs w:val="21"/>
          <w:u w:val="single"/>
          <w:lang w:val="zh-CN"/>
        </w:rPr>
        <w:t xml:space="preserve">                 </w:t>
      </w:r>
      <w:r>
        <w:rPr>
          <w:rFonts w:hint="eastAsia" w:ascii="宋体" w:hAnsi="宋体" w:eastAsia="宋体" w:cs="宋体"/>
          <w:b w:val="0"/>
          <w:sz w:val="21"/>
          <w:szCs w:val="21"/>
          <w:lang w:val="zh-CN"/>
        </w:rPr>
        <w:t>（未中标人名称）：</w:t>
      </w: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b w:val="0"/>
          <w:sz w:val="21"/>
          <w:szCs w:val="21"/>
          <w:lang w:val="zh-CN"/>
        </w:rPr>
        <w:t xml:space="preserve">   </w:t>
      </w: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b w:val="0"/>
          <w:sz w:val="21"/>
          <w:szCs w:val="21"/>
          <w:lang w:val="zh-CN"/>
        </w:rPr>
        <w:t>我方已接受</w:t>
      </w:r>
      <w:r>
        <w:rPr>
          <w:rFonts w:hint="eastAsia" w:ascii="宋体" w:hAnsi="宋体" w:eastAsia="宋体" w:cs="宋体"/>
          <w:b w:val="0"/>
          <w:sz w:val="21"/>
          <w:szCs w:val="21"/>
          <w:u w:val="single"/>
          <w:lang w:val="zh-CN"/>
        </w:rPr>
        <w:t xml:space="preserve">      </w:t>
      </w:r>
      <w:r>
        <w:rPr>
          <w:rFonts w:hint="eastAsia" w:ascii="宋体" w:hAnsi="宋体" w:eastAsia="宋体" w:cs="宋体"/>
          <w:b w:val="0"/>
          <w:sz w:val="21"/>
          <w:szCs w:val="21"/>
          <w:lang w:val="zh-CN"/>
        </w:rPr>
        <w:t>（中标人名称）于</w:t>
      </w:r>
      <w:r>
        <w:rPr>
          <w:rFonts w:hint="eastAsia" w:ascii="宋体" w:hAnsi="宋体" w:eastAsia="宋体" w:cs="宋体"/>
          <w:b w:val="0"/>
          <w:sz w:val="21"/>
          <w:szCs w:val="21"/>
          <w:u w:val="single"/>
          <w:lang w:val="zh-CN"/>
        </w:rPr>
        <w:t xml:space="preserve">      </w:t>
      </w:r>
      <w:r>
        <w:rPr>
          <w:rFonts w:hint="eastAsia" w:ascii="宋体" w:hAnsi="宋体" w:eastAsia="宋体" w:cs="宋体"/>
          <w:b w:val="0"/>
          <w:sz w:val="21"/>
          <w:szCs w:val="21"/>
          <w:lang w:val="zh-CN"/>
        </w:rPr>
        <w:t>（投标日期）所递交的</w:t>
      </w:r>
      <w:r>
        <w:rPr>
          <w:rFonts w:hint="eastAsia" w:ascii="宋体" w:hAnsi="宋体" w:eastAsia="宋体" w:cs="宋体"/>
          <w:b w:val="0"/>
          <w:sz w:val="21"/>
          <w:szCs w:val="21"/>
          <w:u w:val="single"/>
          <w:lang w:val="zh-CN"/>
        </w:rPr>
        <w:t xml:space="preserve">       </w:t>
      </w:r>
      <w:r>
        <w:rPr>
          <w:rFonts w:hint="eastAsia" w:ascii="宋体" w:hAnsi="宋体" w:eastAsia="宋体" w:cs="宋体"/>
          <w:b w:val="0"/>
          <w:sz w:val="21"/>
          <w:szCs w:val="21"/>
          <w:lang w:val="zh-CN"/>
        </w:rPr>
        <w:t>（项目名称）施工投标文件，确定</w:t>
      </w:r>
      <w:r>
        <w:rPr>
          <w:rFonts w:hint="eastAsia" w:ascii="宋体" w:hAnsi="宋体" w:eastAsia="宋体" w:cs="宋体"/>
          <w:b w:val="0"/>
          <w:sz w:val="21"/>
          <w:szCs w:val="21"/>
          <w:u w:val="single"/>
          <w:lang w:val="zh-CN"/>
        </w:rPr>
        <w:t xml:space="preserve">          </w:t>
      </w:r>
      <w:r>
        <w:rPr>
          <w:rFonts w:hint="eastAsia" w:ascii="宋体" w:hAnsi="宋体" w:eastAsia="宋体" w:cs="宋体"/>
          <w:b w:val="0"/>
          <w:sz w:val="21"/>
          <w:szCs w:val="21"/>
          <w:lang w:val="zh-CN"/>
        </w:rPr>
        <w:t>（中标人名称）为中标人。</w:t>
      </w:r>
    </w:p>
    <w:p>
      <w:pPr>
        <w:pageBreakBefore w:val="0"/>
        <w:topLinePunct w:val="0"/>
        <w:bidi w:val="0"/>
        <w:spacing w:line="360" w:lineRule="auto"/>
        <w:jc w:val="left"/>
        <w:rPr>
          <w:rFonts w:hint="eastAsia" w:ascii="宋体" w:hAnsi="宋体" w:eastAsia="宋体" w:cs="宋体"/>
          <w:b w:val="0"/>
          <w:sz w:val="21"/>
          <w:szCs w:val="21"/>
          <w:lang w:val="zh-CN"/>
        </w:rPr>
      </w:pP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b w:val="0"/>
          <w:sz w:val="21"/>
          <w:szCs w:val="21"/>
          <w:lang w:val="zh-CN"/>
        </w:rPr>
        <w:t>感谢你单位对我们工作的大力支持！</w:t>
      </w:r>
    </w:p>
    <w:p>
      <w:pPr>
        <w:pageBreakBefore w:val="0"/>
        <w:topLinePunct w:val="0"/>
        <w:bidi w:val="0"/>
        <w:spacing w:line="360" w:lineRule="auto"/>
        <w:jc w:val="left"/>
        <w:rPr>
          <w:rFonts w:hint="eastAsia" w:ascii="宋体" w:hAnsi="宋体" w:eastAsia="宋体" w:cs="宋体"/>
          <w:b w:val="0"/>
          <w:sz w:val="21"/>
          <w:szCs w:val="21"/>
          <w:lang w:val="zh-CN"/>
        </w:rPr>
      </w:pP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b w:val="0"/>
          <w:sz w:val="21"/>
          <w:szCs w:val="21"/>
          <w:lang w:val="zh-CN"/>
        </w:rPr>
        <w:t xml:space="preserve">   </w:t>
      </w:r>
    </w:p>
    <w:p>
      <w:pPr>
        <w:pageBreakBefore w:val="0"/>
        <w:topLinePunct w:val="0"/>
        <w:bidi w:val="0"/>
        <w:spacing w:line="360" w:lineRule="auto"/>
        <w:jc w:val="left"/>
        <w:rPr>
          <w:rFonts w:hint="eastAsia" w:ascii="宋体" w:hAnsi="宋体" w:eastAsia="宋体" w:cs="宋体"/>
          <w:b w:val="0"/>
          <w:sz w:val="21"/>
          <w:szCs w:val="21"/>
          <w:lang w:val="zh-CN"/>
        </w:rPr>
      </w:pPr>
    </w:p>
    <w:p>
      <w:pPr>
        <w:pageBreakBefore w:val="0"/>
        <w:topLinePunct w:val="0"/>
        <w:bidi w:val="0"/>
        <w:spacing w:line="360" w:lineRule="auto"/>
        <w:jc w:val="left"/>
        <w:rPr>
          <w:rFonts w:hint="eastAsia" w:ascii="宋体" w:hAnsi="宋体" w:eastAsia="宋体" w:cs="宋体"/>
          <w:b w:val="0"/>
          <w:sz w:val="21"/>
          <w:szCs w:val="21"/>
          <w:lang w:val="zh-CN"/>
        </w:rPr>
      </w:pPr>
    </w:p>
    <w:p>
      <w:pPr>
        <w:pageBreakBefore w:val="0"/>
        <w:topLinePunct w:val="0"/>
        <w:bidi w:val="0"/>
        <w:spacing w:line="360" w:lineRule="auto"/>
        <w:jc w:val="left"/>
        <w:rPr>
          <w:rFonts w:hint="eastAsia" w:ascii="宋体" w:hAnsi="宋体" w:eastAsia="宋体" w:cs="宋体"/>
          <w:b w:val="0"/>
          <w:sz w:val="21"/>
          <w:szCs w:val="21"/>
          <w:lang w:val="zh-CN"/>
        </w:rPr>
      </w:pPr>
    </w:p>
    <w:p>
      <w:pPr>
        <w:pageBreakBefore w:val="0"/>
        <w:topLinePunct w:val="0"/>
        <w:bidi w:val="0"/>
        <w:spacing w:line="360" w:lineRule="auto"/>
        <w:jc w:val="left"/>
        <w:rPr>
          <w:rFonts w:hint="eastAsia" w:ascii="宋体" w:hAnsi="宋体" w:eastAsia="宋体" w:cs="宋体"/>
          <w:b w:val="0"/>
          <w:sz w:val="21"/>
          <w:szCs w:val="21"/>
          <w:lang w:val="zh-CN"/>
        </w:rPr>
      </w:pPr>
    </w:p>
    <w:p>
      <w:pPr>
        <w:pageBreakBefore w:val="0"/>
        <w:topLinePunct w:val="0"/>
        <w:bidi w:val="0"/>
        <w:spacing w:line="360" w:lineRule="auto"/>
        <w:jc w:val="left"/>
        <w:rPr>
          <w:rFonts w:hint="eastAsia" w:ascii="宋体" w:hAnsi="宋体" w:eastAsia="宋体" w:cs="宋体"/>
          <w:b w:val="0"/>
          <w:sz w:val="21"/>
          <w:szCs w:val="21"/>
          <w:lang w:val="zh-CN"/>
        </w:rPr>
      </w:pPr>
    </w:p>
    <w:p>
      <w:pPr>
        <w:pageBreakBefore w:val="0"/>
        <w:topLinePunct w:val="0"/>
        <w:bidi w:val="0"/>
        <w:spacing w:line="360" w:lineRule="auto"/>
        <w:jc w:val="left"/>
        <w:rPr>
          <w:rFonts w:hint="eastAsia" w:ascii="宋体" w:hAnsi="宋体" w:eastAsia="宋体" w:cs="宋体"/>
          <w:b w:val="0"/>
          <w:sz w:val="21"/>
          <w:szCs w:val="21"/>
          <w:lang w:val="zh-CN"/>
        </w:rPr>
      </w:pP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b w:val="0"/>
          <w:sz w:val="21"/>
          <w:szCs w:val="21"/>
          <w:lang w:val="zh-CN"/>
        </w:rPr>
        <w:t xml:space="preserve">   招  标  人：（盖单位章）                     招标代理机构：（盖单位章）</w:t>
      </w: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b w:val="0"/>
          <w:sz w:val="21"/>
          <w:szCs w:val="21"/>
          <w:lang w:val="zh-CN"/>
        </w:rPr>
        <w:t xml:space="preserve">  </w:t>
      </w: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b w:val="0"/>
          <w:sz w:val="21"/>
          <w:szCs w:val="21"/>
          <w:lang w:val="zh-CN"/>
        </w:rPr>
        <w:t xml:space="preserve">   法定代表人：（签字或盖章）                   法定代表人：（签字或盖章）</w:t>
      </w: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b w:val="0"/>
          <w:sz w:val="21"/>
          <w:szCs w:val="21"/>
          <w:lang w:val="zh-CN"/>
        </w:rPr>
        <w:t xml:space="preserve">   </w:t>
      </w:r>
    </w:p>
    <w:p>
      <w:pPr>
        <w:pageBreakBefore w:val="0"/>
        <w:topLinePunct w:val="0"/>
        <w:bidi w:val="0"/>
        <w:spacing w:line="360" w:lineRule="auto"/>
        <w:jc w:val="left"/>
        <w:rPr>
          <w:rFonts w:hint="eastAsia" w:ascii="宋体" w:hAnsi="宋体" w:eastAsia="宋体" w:cs="宋体"/>
          <w:b w:val="0"/>
          <w:sz w:val="21"/>
          <w:szCs w:val="21"/>
          <w:lang w:val="zh-CN"/>
        </w:rPr>
      </w:pPr>
      <w:r>
        <w:rPr>
          <w:rFonts w:hint="eastAsia" w:ascii="宋体" w:hAnsi="宋体" w:eastAsia="宋体" w:cs="宋体"/>
          <w:b w:val="0"/>
          <w:sz w:val="21"/>
          <w:szCs w:val="21"/>
          <w:lang w:val="zh-CN"/>
        </w:rPr>
        <w:t>　 日     期：                                  日     期：</w:t>
      </w:r>
    </w:p>
    <w:p>
      <w:pPr>
        <w:pageBreakBefore w:val="0"/>
        <w:topLinePunct w:val="0"/>
        <w:bidi w:val="0"/>
        <w:spacing w:line="360" w:lineRule="auto"/>
        <w:jc w:val="left"/>
        <w:rPr>
          <w:rFonts w:hint="eastAsia" w:ascii="宋体" w:hAnsi="宋体" w:eastAsia="宋体" w:cs="宋体"/>
          <w:b w:val="0"/>
          <w:sz w:val="21"/>
          <w:szCs w:val="21"/>
          <w:lang w:val="zh-CN"/>
        </w:rPr>
      </w:pPr>
    </w:p>
    <w:p>
      <w:pPr>
        <w:pageBreakBefore w:val="0"/>
        <w:topLinePunct w:val="0"/>
        <w:bidi w:val="0"/>
        <w:spacing w:line="360" w:lineRule="auto"/>
        <w:jc w:val="left"/>
        <w:rPr>
          <w:rFonts w:hint="eastAsia" w:ascii="宋体" w:hAnsi="宋体" w:eastAsia="宋体" w:cs="宋体"/>
          <w:sz w:val="24"/>
          <w:szCs w:val="24"/>
          <w:lang w:val="zh-CN"/>
        </w:rPr>
      </w:pPr>
    </w:p>
    <w:p>
      <w:pPr>
        <w:pageBreakBefore w:val="0"/>
        <w:topLinePunct w:val="0"/>
        <w:bidi w:val="0"/>
        <w:spacing w:line="360" w:lineRule="auto"/>
        <w:jc w:val="left"/>
        <w:rPr>
          <w:rFonts w:hint="eastAsia" w:ascii="宋体" w:hAnsi="宋体" w:eastAsia="宋体" w:cs="宋体"/>
          <w:sz w:val="21"/>
          <w:szCs w:val="21"/>
          <w:lang w:val="zh-CN"/>
        </w:rPr>
      </w:pPr>
    </w:p>
    <w:p>
      <w:pPr>
        <w:pageBreakBefore w:val="0"/>
        <w:topLinePunct w:val="0"/>
        <w:bidi w:val="0"/>
        <w:spacing w:line="360" w:lineRule="auto"/>
        <w:jc w:val="left"/>
        <w:rPr>
          <w:rFonts w:hint="eastAsia" w:ascii="宋体" w:hAnsi="宋体" w:eastAsia="宋体" w:cs="宋体"/>
          <w:sz w:val="21"/>
          <w:szCs w:val="21"/>
          <w:lang w:val="zh-CN"/>
        </w:rPr>
      </w:pPr>
    </w:p>
    <w:p>
      <w:pPr>
        <w:pageBreakBefore w:val="0"/>
        <w:topLinePunct w:val="0"/>
        <w:bidi w:val="0"/>
        <w:spacing w:line="360" w:lineRule="auto"/>
        <w:jc w:val="left"/>
        <w:rPr>
          <w:rFonts w:hint="eastAsia" w:ascii="宋体" w:hAnsi="宋体" w:eastAsia="宋体" w:cs="宋体"/>
          <w:sz w:val="21"/>
          <w:szCs w:val="21"/>
          <w:lang w:val="zh-CN"/>
        </w:rPr>
      </w:pPr>
    </w:p>
    <w:p>
      <w:pPr>
        <w:pageBreakBefore w:val="0"/>
        <w:topLinePunct w:val="0"/>
        <w:bidi w:val="0"/>
        <w:spacing w:line="360" w:lineRule="auto"/>
        <w:jc w:val="left"/>
        <w:rPr>
          <w:rFonts w:hint="eastAsia" w:ascii="宋体" w:hAnsi="宋体" w:eastAsia="宋体" w:cs="宋体"/>
          <w:sz w:val="21"/>
          <w:szCs w:val="21"/>
          <w:lang w:val="zh-CN"/>
        </w:rPr>
      </w:pPr>
      <w:bookmarkStart w:id="1071" w:name="_Toc222232386"/>
    </w:p>
    <w:p>
      <w:pPr>
        <w:pageBreakBefore w:val="0"/>
        <w:topLinePunct w:val="0"/>
        <w:bidi w:val="0"/>
        <w:spacing w:line="360" w:lineRule="auto"/>
        <w:jc w:val="left"/>
        <w:rPr>
          <w:rFonts w:hint="eastAsia" w:ascii="宋体" w:hAnsi="宋体" w:eastAsia="宋体" w:cs="宋体"/>
          <w:sz w:val="21"/>
          <w:szCs w:val="21"/>
          <w:lang w:val="zh-CN"/>
        </w:rPr>
      </w:pPr>
      <w:r>
        <w:rPr>
          <w:rFonts w:hint="eastAsia" w:ascii="宋体" w:hAnsi="宋体" w:eastAsia="宋体" w:cs="宋体"/>
          <w:sz w:val="21"/>
          <w:szCs w:val="21"/>
          <w:lang w:val="zh-CN"/>
        </w:rPr>
        <w:t>附表六：确认通知</w:t>
      </w:r>
      <w:bookmarkEnd w:id="1071"/>
    </w:p>
    <w:p>
      <w:pPr>
        <w:pageBreakBefore w:val="0"/>
        <w:topLinePunct w:val="0"/>
        <w:bidi w:val="0"/>
        <w:spacing w:line="360" w:lineRule="auto"/>
        <w:rPr>
          <w:rFonts w:hint="eastAsia" w:ascii="宋体" w:hAnsi="宋体" w:eastAsia="宋体" w:cs="宋体"/>
          <w:sz w:val="24"/>
          <w:szCs w:val="24"/>
          <w:lang w:val="zh-CN"/>
        </w:rPr>
      </w:pPr>
    </w:p>
    <w:p>
      <w:pPr>
        <w:pageBreakBefore w:val="0"/>
        <w:topLinePunct w:val="0"/>
        <w:bidi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确认通知</w:t>
      </w:r>
    </w:p>
    <w:p>
      <w:pPr>
        <w:pageBreakBefore w:val="0"/>
        <w:topLinePunct w:val="0"/>
        <w:bidi w:val="0"/>
        <w:spacing w:line="360" w:lineRule="auto"/>
        <w:rPr>
          <w:rFonts w:hint="eastAsia" w:ascii="宋体" w:hAnsi="宋体" w:eastAsia="宋体" w:cs="宋体"/>
          <w:b w:val="0"/>
          <w:bCs/>
          <w:sz w:val="21"/>
          <w:szCs w:val="18"/>
          <w:u w:val="single"/>
          <w:lang w:val="zh-CN"/>
        </w:rPr>
      </w:pPr>
    </w:p>
    <w:p>
      <w:pPr>
        <w:pageBreakBefore w:val="0"/>
        <w:topLinePunct w:val="0"/>
        <w:bidi w:val="0"/>
        <w:spacing w:line="360" w:lineRule="auto"/>
        <w:rPr>
          <w:rFonts w:hint="eastAsia" w:ascii="宋体" w:hAnsi="宋体" w:eastAsia="宋体" w:cs="宋体"/>
          <w:b w:val="0"/>
          <w:bCs/>
          <w:sz w:val="21"/>
          <w:szCs w:val="18"/>
          <w:lang w:val="zh-CN"/>
        </w:rPr>
      </w:pPr>
      <w:r>
        <w:rPr>
          <w:rFonts w:hint="eastAsia" w:ascii="宋体" w:hAnsi="宋体" w:eastAsia="宋体" w:cs="宋体"/>
          <w:b w:val="0"/>
          <w:bCs/>
          <w:sz w:val="21"/>
          <w:szCs w:val="18"/>
          <w:u w:val="single"/>
          <w:lang w:val="zh-CN"/>
        </w:rPr>
        <w:t xml:space="preserve">                      </w:t>
      </w:r>
      <w:r>
        <w:rPr>
          <w:rFonts w:hint="eastAsia" w:ascii="宋体" w:hAnsi="宋体" w:eastAsia="宋体" w:cs="宋体"/>
          <w:b w:val="0"/>
          <w:bCs/>
          <w:sz w:val="21"/>
          <w:szCs w:val="18"/>
          <w:lang w:val="zh-CN"/>
        </w:rPr>
        <w:t>(招标人名称)：</w:t>
      </w:r>
    </w:p>
    <w:p>
      <w:pPr>
        <w:pageBreakBefore w:val="0"/>
        <w:topLinePunct w:val="0"/>
        <w:bidi w:val="0"/>
        <w:spacing w:line="360" w:lineRule="auto"/>
        <w:rPr>
          <w:rFonts w:hint="eastAsia" w:ascii="宋体" w:hAnsi="宋体" w:eastAsia="宋体" w:cs="宋体"/>
          <w:b w:val="0"/>
          <w:bCs/>
          <w:sz w:val="21"/>
          <w:szCs w:val="18"/>
          <w:lang w:val="zh-CN"/>
        </w:rPr>
      </w:pPr>
    </w:p>
    <w:p>
      <w:pPr>
        <w:pageBreakBefore w:val="0"/>
        <w:topLinePunct w:val="0"/>
        <w:bidi w:val="0"/>
        <w:spacing w:line="360" w:lineRule="auto"/>
        <w:rPr>
          <w:rFonts w:hint="eastAsia" w:ascii="宋体" w:hAnsi="宋体" w:eastAsia="宋体" w:cs="宋体"/>
          <w:b w:val="0"/>
          <w:bCs/>
          <w:sz w:val="21"/>
          <w:szCs w:val="18"/>
          <w:lang w:val="zh-CN"/>
        </w:rPr>
      </w:pPr>
      <w:r>
        <w:rPr>
          <w:rFonts w:hint="eastAsia" w:ascii="宋体" w:hAnsi="宋体" w:eastAsia="宋体" w:cs="宋体"/>
          <w:b w:val="0"/>
          <w:bCs/>
          <w:sz w:val="21"/>
          <w:szCs w:val="18"/>
          <w:lang w:val="zh-CN"/>
        </w:rPr>
        <w:t>我方已接到你方</w:t>
      </w:r>
      <w:r>
        <w:rPr>
          <w:rFonts w:hint="eastAsia" w:ascii="宋体" w:hAnsi="宋体" w:eastAsia="宋体" w:cs="宋体"/>
          <w:b w:val="0"/>
          <w:bCs/>
          <w:sz w:val="21"/>
          <w:szCs w:val="18"/>
          <w:u w:val="single"/>
          <w:lang w:val="zh-CN"/>
        </w:rPr>
        <w:t xml:space="preserve">    </w:t>
      </w:r>
      <w:r>
        <w:rPr>
          <w:rFonts w:hint="eastAsia" w:ascii="宋体" w:hAnsi="宋体" w:eastAsia="宋体" w:cs="宋体"/>
          <w:b w:val="0"/>
          <w:bCs/>
          <w:sz w:val="21"/>
          <w:szCs w:val="18"/>
          <w:lang w:val="zh-CN"/>
        </w:rPr>
        <w:t xml:space="preserve"> 年</w:t>
      </w:r>
      <w:r>
        <w:rPr>
          <w:rFonts w:hint="eastAsia" w:ascii="宋体" w:hAnsi="宋体" w:eastAsia="宋体" w:cs="宋体"/>
          <w:b w:val="0"/>
          <w:bCs/>
          <w:sz w:val="21"/>
          <w:szCs w:val="18"/>
          <w:u w:val="single"/>
          <w:lang w:val="zh-CN"/>
        </w:rPr>
        <w:t xml:space="preserve">   </w:t>
      </w:r>
      <w:r>
        <w:rPr>
          <w:rFonts w:hint="eastAsia" w:ascii="宋体" w:hAnsi="宋体" w:eastAsia="宋体" w:cs="宋体"/>
          <w:b w:val="0"/>
          <w:bCs/>
          <w:sz w:val="21"/>
          <w:szCs w:val="18"/>
          <w:lang w:val="zh-CN"/>
        </w:rPr>
        <w:t>月</w:t>
      </w:r>
      <w:r>
        <w:rPr>
          <w:rFonts w:hint="eastAsia" w:ascii="宋体" w:hAnsi="宋体" w:eastAsia="宋体" w:cs="宋体"/>
          <w:b w:val="0"/>
          <w:bCs/>
          <w:sz w:val="21"/>
          <w:szCs w:val="18"/>
          <w:u w:val="single"/>
          <w:lang w:val="zh-CN"/>
        </w:rPr>
        <w:t xml:space="preserve">     </w:t>
      </w:r>
      <w:r>
        <w:rPr>
          <w:rFonts w:hint="eastAsia" w:ascii="宋体" w:hAnsi="宋体" w:eastAsia="宋体" w:cs="宋体"/>
          <w:b w:val="0"/>
          <w:bCs/>
          <w:sz w:val="21"/>
          <w:szCs w:val="18"/>
          <w:lang w:val="zh-CN"/>
        </w:rPr>
        <w:t>日发出的</w:t>
      </w:r>
      <w:r>
        <w:rPr>
          <w:rFonts w:hint="eastAsia" w:ascii="宋体" w:hAnsi="宋体" w:eastAsia="宋体" w:cs="宋体"/>
          <w:b w:val="0"/>
          <w:bCs/>
          <w:sz w:val="21"/>
          <w:szCs w:val="18"/>
          <w:u w:val="single"/>
          <w:lang w:val="zh-CN"/>
        </w:rPr>
        <w:t xml:space="preserve">      </w:t>
      </w:r>
      <w:r>
        <w:rPr>
          <w:rFonts w:hint="eastAsia" w:ascii="宋体" w:hAnsi="宋体" w:eastAsia="宋体" w:cs="宋体"/>
          <w:b w:val="0"/>
          <w:bCs/>
          <w:sz w:val="21"/>
          <w:szCs w:val="18"/>
          <w:lang w:val="zh-CN"/>
        </w:rPr>
        <w:t>(项目名称)施工招标关于</w:t>
      </w:r>
      <w:r>
        <w:rPr>
          <w:rFonts w:hint="eastAsia" w:ascii="宋体" w:hAnsi="宋体" w:eastAsia="宋体" w:cs="宋体"/>
          <w:b w:val="0"/>
          <w:bCs/>
          <w:sz w:val="21"/>
          <w:szCs w:val="18"/>
          <w:u w:val="single"/>
          <w:lang w:val="zh-CN"/>
        </w:rPr>
        <w:t xml:space="preserve">         </w:t>
      </w:r>
      <w:r>
        <w:rPr>
          <w:rFonts w:hint="eastAsia" w:ascii="宋体" w:hAnsi="宋体" w:eastAsia="宋体" w:cs="宋体"/>
          <w:b w:val="0"/>
          <w:bCs/>
          <w:sz w:val="21"/>
          <w:szCs w:val="18"/>
          <w:lang w:val="zh-CN"/>
        </w:rPr>
        <w:t>的通知，我方已于</w:t>
      </w:r>
      <w:r>
        <w:rPr>
          <w:rFonts w:hint="eastAsia" w:ascii="宋体" w:hAnsi="宋体" w:eastAsia="宋体" w:cs="宋体"/>
          <w:b w:val="0"/>
          <w:bCs/>
          <w:sz w:val="21"/>
          <w:szCs w:val="18"/>
          <w:u w:val="single"/>
          <w:lang w:val="zh-CN"/>
        </w:rPr>
        <w:t xml:space="preserve">    </w:t>
      </w:r>
      <w:r>
        <w:rPr>
          <w:rFonts w:hint="eastAsia" w:ascii="宋体" w:hAnsi="宋体" w:eastAsia="宋体" w:cs="宋体"/>
          <w:b w:val="0"/>
          <w:bCs/>
          <w:sz w:val="21"/>
          <w:szCs w:val="18"/>
          <w:lang w:val="zh-CN"/>
        </w:rPr>
        <w:t xml:space="preserve"> 年</w:t>
      </w:r>
      <w:r>
        <w:rPr>
          <w:rFonts w:hint="eastAsia" w:ascii="宋体" w:hAnsi="宋体" w:eastAsia="宋体" w:cs="宋体"/>
          <w:b w:val="0"/>
          <w:bCs/>
          <w:sz w:val="21"/>
          <w:szCs w:val="18"/>
          <w:u w:val="single"/>
          <w:lang w:val="zh-CN"/>
        </w:rPr>
        <w:t xml:space="preserve">     </w:t>
      </w:r>
      <w:r>
        <w:rPr>
          <w:rFonts w:hint="eastAsia" w:ascii="宋体" w:hAnsi="宋体" w:eastAsia="宋体" w:cs="宋体"/>
          <w:b w:val="0"/>
          <w:bCs/>
          <w:sz w:val="21"/>
          <w:szCs w:val="18"/>
          <w:lang w:val="zh-CN"/>
        </w:rPr>
        <w:t>月</w:t>
      </w:r>
      <w:r>
        <w:rPr>
          <w:rFonts w:hint="eastAsia" w:ascii="宋体" w:hAnsi="宋体" w:eastAsia="宋体" w:cs="宋体"/>
          <w:b w:val="0"/>
          <w:bCs/>
          <w:sz w:val="21"/>
          <w:szCs w:val="18"/>
          <w:u w:val="single"/>
          <w:lang w:val="zh-CN"/>
        </w:rPr>
        <w:t xml:space="preserve">     </w:t>
      </w:r>
      <w:r>
        <w:rPr>
          <w:rFonts w:hint="eastAsia" w:ascii="宋体" w:hAnsi="宋体" w:eastAsia="宋体" w:cs="宋体"/>
          <w:b w:val="0"/>
          <w:bCs/>
          <w:sz w:val="21"/>
          <w:szCs w:val="18"/>
          <w:lang w:val="zh-CN"/>
        </w:rPr>
        <w:t>日收到。</w:t>
      </w:r>
    </w:p>
    <w:p>
      <w:pPr>
        <w:pageBreakBefore w:val="0"/>
        <w:topLinePunct w:val="0"/>
        <w:bidi w:val="0"/>
        <w:spacing w:line="360" w:lineRule="auto"/>
        <w:rPr>
          <w:rFonts w:hint="eastAsia" w:ascii="宋体" w:hAnsi="宋体" w:eastAsia="宋体" w:cs="宋体"/>
          <w:b w:val="0"/>
          <w:bCs/>
          <w:sz w:val="21"/>
          <w:szCs w:val="18"/>
          <w:lang w:val="zh-CN"/>
        </w:rPr>
      </w:pPr>
    </w:p>
    <w:p>
      <w:pPr>
        <w:pageBreakBefore w:val="0"/>
        <w:topLinePunct w:val="0"/>
        <w:bidi w:val="0"/>
        <w:spacing w:line="360" w:lineRule="auto"/>
        <w:rPr>
          <w:rFonts w:hint="eastAsia" w:ascii="宋体" w:hAnsi="宋体" w:eastAsia="宋体" w:cs="宋体"/>
          <w:b w:val="0"/>
          <w:bCs/>
          <w:sz w:val="21"/>
          <w:szCs w:val="18"/>
          <w:lang w:val="zh-CN"/>
        </w:rPr>
      </w:pPr>
      <w:r>
        <w:rPr>
          <w:rFonts w:hint="eastAsia" w:ascii="宋体" w:hAnsi="宋体" w:eastAsia="宋体" w:cs="宋体"/>
          <w:b w:val="0"/>
          <w:bCs/>
          <w:sz w:val="21"/>
          <w:szCs w:val="18"/>
          <w:lang w:val="zh-CN"/>
        </w:rPr>
        <w:t>特此确认。</w:t>
      </w:r>
    </w:p>
    <w:p>
      <w:pPr>
        <w:pageBreakBefore w:val="0"/>
        <w:topLinePunct w:val="0"/>
        <w:bidi w:val="0"/>
        <w:spacing w:line="360" w:lineRule="auto"/>
        <w:rPr>
          <w:rFonts w:hint="eastAsia" w:ascii="宋体" w:hAnsi="宋体" w:eastAsia="宋体" w:cs="宋体"/>
          <w:b w:val="0"/>
          <w:bCs/>
          <w:sz w:val="21"/>
          <w:szCs w:val="18"/>
          <w:lang w:val="zh-CN"/>
        </w:rPr>
      </w:pPr>
    </w:p>
    <w:p>
      <w:pPr>
        <w:pageBreakBefore w:val="0"/>
        <w:topLinePunct w:val="0"/>
        <w:bidi w:val="0"/>
        <w:spacing w:line="360" w:lineRule="auto"/>
        <w:rPr>
          <w:rFonts w:hint="eastAsia" w:ascii="宋体" w:hAnsi="宋体" w:eastAsia="宋体" w:cs="宋体"/>
          <w:b w:val="0"/>
          <w:bCs/>
          <w:sz w:val="21"/>
          <w:szCs w:val="18"/>
          <w:lang w:val="zh-CN"/>
        </w:rPr>
      </w:pPr>
    </w:p>
    <w:p>
      <w:pPr>
        <w:pageBreakBefore w:val="0"/>
        <w:topLinePunct w:val="0"/>
        <w:bidi w:val="0"/>
        <w:spacing w:line="360" w:lineRule="auto"/>
        <w:rPr>
          <w:rFonts w:hint="eastAsia" w:ascii="宋体" w:hAnsi="宋体" w:eastAsia="宋体" w:cs="宋体"/>
          <w:b w:val="0"/>
          <w:bCs/>
          <w:sz w:val="21"/>
          <w:szCs w:val="18"/>
          <w:lang w:val="zh-CN"/>
        </w:rPr>
      </w:pPr>
    </w:p>
    <w:p>
      <w:pPr>
        <w:pageBreakBefore w:val="0"/>
        <w:topLinePunct w:val="0"/>
        <w:bidi w:val="0"/>
        <w:spacing w:line="360" w:lineRule="auto"/>
        <w:rPr>
          <w:rFonts w:hint="eastAsia" w:ascii="宋体" w:hAnsi="宋体" w:eastAsia="宋体" w:cs="宋体"/>
          <w:b w:val="0"/>
          <w:bCs/>
          <w:sz w:val="21"/>
          <w:szCs w:val="18"/>
          <w:lang w:val="zh-CN"/>
        </w:rPr>
      </w:pPr>
    </w:p>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b w:val="0"/>
          <w:bCs/>
          <w:sz w:val="21"/>
          <w:szCs w:val="18"/>
          <w:lang w:val="zh-CN"/>
        </w:rPr>
      </w:pPr>
    </w:p>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b w:val="0"/>
          <w:bCs/>
          <w:sz w:val="21"/>
          <w:szCs w:val="18"/>
          <w:lang w:val="zh-CN"/>
        </w:rPr>
      </w:pPr>
      <w:r>
        <w:rPr>
          <w:rFonts w:hint="eastAsia" w:ascii="宋体" w:hAnsi="宋体" w:eastAsia="宋体" w:cs="宋体"/>
          <w:b w:val="0"/>
          <w:bCs/>
          <w:sz w:val="21"/>
          <w:szCs w:val="18"/>
          <w:lang w:val="zh-CN"/>
        </w:rPr>
        <w:t>投标人：</w:t>
      </w:r>
      <w:r>
        <w:rPr>
          <w:rFonts w:hint="eastAsia" w:ascii="宋体" w:hAnsi="宋体" w:eastAsia="宋体" w:cs="宋体"/>
          <w:b w:val="0"/>
          <w:bCs/>
          <w:sz w:val="21"/>
          <w:szCs w:val="18"/>
          <w:u w:val="single"/>
          <w:lang w:val="zh-CN"/>
        </w:rPr>
        <w:t xml:space="preserve">                </w:t>
      </w:r>
      <w:r>
        <w:rPr>
          <w:rFonts w:hint="eastAsia" w:ascii="宋体" w:hAnsi="宋体" w:eastAsia="宋体" w:cs="宋体"/>
          <w:b w:val="0"/>
          <w:bCs/>
          <w:sz w:val="21"/>
          <w:szCs w:val="18"/>
          <w:lang w:val="zh-CN"/>
        </w:rPr>
        <w:t>(盖单位章)</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b w:val="0"/>
          <w:bCs/>
          <w:sz w:val="21"/>
          <w:szCs w:val="18"/>
          <w:u w:val="single"/>
          <w:lang w:val="zh-CN"/>
        </w:rPr>
      </w:pPr>
      <w:r>
        <w:rPr>
          <w:rFonts w:hint="eastAsia" w:ascii="宋体" w:hAnsi="宋体" w:eastAsia="宋体" w:cs="宋体"/>
          <w:b w:val="0"/>
          <w:bCs/>
          <w:sz w:val="21"/>
          <w:szCs w:val="18"/>
          <w:u w:val="single"/>
          <w:lang w:val="zh-CN"/>
        </w:rPr>
        <w:t>　　　　　　　　　　　　　　　　　　　　　</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b w:val="0"/>
          <w:bCs/>
          <w:sz w:val="21"/>
          <w:szCs w:val="18"/>
          <w:lang w:val="zh-CN"/>
        </w:rPr>
      </w:pPr>
      <w:r>
        <w:rPr>
          <w:rFonts w:hint="eastAsia" w:ascii="宋体" w:hAnsi="宋体" w:eastAsia="宋体" w:cs="宋体"/>
          <w:b w:val="0"/>
          <w:bCs/>
          <w:sz w:val="21"/>
          <w:szCs w:val="18"/>
          <w:lang w:val="zh-CN"/>
        </w:rPr>
        <w:t>　　　　　　　　　　　　　　　　　　　　　日　期：</w:t>
      </w:r>
      <w:r>
        <w:rPr>
          <w:rFonts w:hint="eastAsia" w:ascii="宋体" w:hAnsi="宋体" w:eastAsia="宋体" w:cs="宋体"/>
          <w:b w:val="0"/>
          <w:bCs/>
          <w:sz w:val="21"/>
          <w:szCs w:val="18"/>
          <w:u w:val="single"/>
          <w:lang w:val="zh-CN"/>
        </w:rPr>
        <w:t xml:space="preserve">   </w:t>
      </w:r>
      <w:r>
        <w:rPr>
          <w:rFonts w:hint="eastAsia" w:ascii="宋体" w:hAnsi="宋体" w:eastAsia="宋体" w:cs="宋体"/>
          <w:b w:val="0"/>
          <w:bCs/>
          <w:sz w:val="21"/>
          <w:szCs w:val="18"/>
          <w:lang w:val="zh-CN"/>
        </w:rPr>
        <w:t xml:space="preserve"> 年</w:t>
      </w:r>
      <w:r>
        <w:rPr>
          <w:rFonts w:hint="eastAsia" w:ascii="宋体" w:hAnsi="宋体" w:eastAsia="宋体" w:cs="宋体"/>
          <w:b w:val="0"/>
          <w:bCs/>
          <w:sz w:val="21"/>
          <w:szCs w:val="18"/>
          <w:u w:val="single"/>
          <w:lang w:val="zh-CN"/>
        </w:rPr>
        <w:t xml:space="preserve">     </w:t>
      </w:r>
      <w:r>
        <w:rPr>
          <w:rFonts w:hint="eastAsia" w:ascii="宋体" w:hAnsi="宋体" w:eastAsia="宋体" w:cs="宋体"/>
          <w:b w:val="0"/>
          <w:bCs/>
          <w:sz w:val="21"/>
          <w:szCs w:val="18"/>
          <w:lang w:val="zh-CN"/>
        </w:rPr>
        <w:t>月</w:t>
      </w:r>
      <w:r>
        <w:rPr>
          <w:rFonts w:hint="eastAsia" w:ascii="宋体" w:hAnsi="宋体" w:eastAsia="宋体" w:cs="宋体"/>
          <w:b w:val="0"/>
          <w:bCs/>
          <w:sz w:val="21"/>
          <w:szCs w:val="18"/>
          <w:u w:val="single"/>
          <w:lang w:val="zh-CN"/>
        </w:rPr>
        <w:t xml:space="preserve">     </w:t>
      </w:r>
      <w:r>
        <w:rPr>
          <w:rFonts w:hint="eastAsia" w:ascii="宋体" w:hAnsi="宋体" w:eastAsia="宋体" w:cs="宋体"/>
          <w:b w:val="0"/>
          <w:bCs/>
          <w:sz w:val="21"/>
          <w:szCs w:val="18"/>
          <w:lang w:val="zh-CN"/>
        </w:rPr>
        <w:t>日</w:t>
      </w:r>
    </w:p>
    <w:p>
      <w:pPr>
        <w:pStyle w:val="48"/>
        <w:keepNext w:val="0"/>
        <w:keepLines w:val="0"/>
        <w:pageBreakBefore w:val="0"/>
        <w:widowControl w:val="0"/>
        <w:tabs>
          <w:tab w:val="clear" w:pos="432"/>
        </w:tabs>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rPr>
      </w:pPr>
    </w:p>
    <w:p>
      <w:pPr>
        <w:pStyle w:val="48"/>
        <w:keepNext w:val="0"/>
        <w:keepLines w:val="0"/>
        <w:pageBreakBefore w:val="0"/>
        <w:widowControl w:val="0"/>
        <w:tabs>
          <w:tab w:val="clear" w:pos="432"/>
        </w:tabs>
        <w:kinsoku w:val="0"/>
        <w:wordWrap/>
        <w:overflowPunct w:val="0"/>
        <w:topLinePunct w:val="0"/>
        <w:autoSpaceDE w:val="0"/>
        <w:autoSpaceDN w:val="0"/>
        <w:bidi w:val="0"/>
        <w:adjustRightInd w:val="0"/>
        <w:snapToGrid w:val="0"/>
        <w:spacing w:line="360" w:lineRule="auto"/>
        <w:textAlignment w:val="auto"/>
        <w:outlineLvl w:val="0"/>
        <w:rPr>
          <w:rFonts w:hint="eastAsia" w:ascii="宋体" w:hAnsi="宋体" w:eastAsia="宋体" w:cs="宋体"/>
        </w:rPr>
      </w:pPr>
    </w:p>
    <w:p>
      <w:pPr>
        <w:pStyle w:val="48"/>
        <w:keepNext w:val="0"/>
        <w:keepLines w:val="0"/>
        <w:pageBreakBefore w:val="0"/>
        <w:widowControl w:val="0"/>
        <w:tabs>
          <w:tab w:val="clear" w:pos="432"/>
        </w:tabs>
        <w:kinsoku w:val="0"/>
        <w:wordWrap/>
        <w:overflowPunct w:val="0"/>
        <w:topLinePunct w:val="0"/>
        <w:autoSpaceDE w:val="0"/>
        <w:autoSpaceDN w:val="0"/>
        <w:bidi w:val="0"/>
        <w:adjustRightInd w:val="0"/>
        <w:snapToGrid w:val="0"/>
        <w:spacing w:line="360" w:lineRule="auto"/>
        <w:textAlignment w:val="auto"/>
        <w:outlineLvl w:val="0"/>
        <w:rPr>
          <w:rFonts w:hint="eastAsia" w:ascii="宋体" w:hAnsi="宋体" w:eastAsia="宋体" w:cs="宋体"/>
        </w:rPr>
      </w:pPr>
    </w:p>
    <w:p>
      <w:pPr>
        <w:pStyle w:val="48"/>
        <w:keepNext w:val="0"/>
        <w:keepLines w:val="0"/>
        <w:pageBreakBefore w:val="0"/>
        <w:widowControl w:val="0"/>
        <w:tabs>
          <w:tab w:val="clear" w:pos="432"/>
        </w:tabs>
        <w:kinsoku w:val="0"/>
        <w:wordWrap/>
        <w:overflowPunct w:val="0"/>
        <w:topLinePunct w:val="0"/>
        <w:autoSpaceDE w:val="0"/>
        <w:autoSpaceDN w:val="0"/>
        <w:bidi w:val="0"/>
        <w:adjustRightInd w:val="0"/>
        <w:snapToGrid w:val="0"/>
        <w:spacing w:line="360" w:lineRule="auto"/>
        <w:textAlignment w:val="auto"/>
        <w:outlineLvl w:val="0"/>
        <w:rPr>
          <w:rFonts w:hint="eastAsia" w:ascii="宋体" w:hAnsi="宋体" w:eastAsia="宋体" w:cs="宋体"/>
        </w:rPr>
      </w:pPr>
    </w:p>
    <w:p>
      <w:pPr>
        <w:pStyle w:val="48"/>
        <w:keepNext w:val="0"/>
        <w:keepLines w:val="0"/>
        <w:pageBreakBefore w:val="0"/>
        <w:widowControl w:val="0"/>
        <w:tabs>
          <w:tab w:val="clear" w:pos="432"/>
        </w:tabs>
        <w:kinsoku w:val="0"/>
        <w:wordWrap/>
        <w:overflowPunct w:val="0"/>
        <w:topLinePunct w:val="0"/>
        <w:autoSpaceDE w:val="0"/>
        <w:autoSpaceDN w:val="0"/>
        <w:bidi w:val="0"/>
        <w:adjustRightInd w:val="0"/>
        <w:snapToGrid w:val="0"/>
        <w:spacing w:line="360" w:lineRule="auto"/>
        <w:textAlignment w:val="auto"/>
        <w:outlineLvl w:val="0"/>
        <w:rPr>
          <w:rFonts w:hint="eastAsia" w:ascii="宋体" w:hAnsi="宋体" w:eastAsia="宋体" w:cs="宋体"/>
        </w:rPr>
      </w:pPr>
    </w:p>
    <w:p>
      <w:pPr>
        <w:pStyle w:val="48"/>
        <w:keepNext w:val="0"/>
        <w:keepLines w:val="0"/>
        <w:pageBreakBefore w:val="0"/>
        <w:widowControl w:val="0"/>
        <w:tabs>
          <w:tab w:val="clear" w:pos="432"/>
        </w:tabs>
        <w:kinsoku w:val="0"/>
        <w:wordWrap/>
        <w:overflowPunct w:val="0"/>
        <w:topLinePunct w:val="0"/>
        <w:autoSpaceDE w:val="0"/>
        <w:autoSpaceDN w:val="0"/>
        <w:bidi w:val="0"/>
        <w:adjustRightInd w:val="0"/>
        <w:snapToGrid w:val="0"/>
        <w:spacing w:line="360" w:lineRule="auto"/>
        <w:textAlignment w:val="auto"/>
        <w:outlineLvl w:val="0"/>
        <w:rPr>
          <w:rFonts w:hint="eastAsia" w:ascii="宋体" w:hAnsi="宋体" w:eastAsia="宋体" w:cs="宋体"/>
        </w:rPr>
      </w:pPr>
    </w:p>
    <w:p>
      <w:pPr>
        <w:pStyle w:val="48"/>
        <w:keepNext w:val="0"/>
        <w:keepLines w:val="0"/>
        <w:pageBreakBefore w:val="0"/>
        <w:widowControl w:val="0"/>
        <w:numPr>
          <w:ilvl w:val="0"/>
          <w:numId w:val="0"/>
        </w:numPr>
        <w:tabs>
          <w:tab w:val="clear" w:pos="432"/>
        </w:tabs>
        <w:kinsoku w:val="0"/>
        <w:wordWrap/>
        <w:overflowPunct w:val="0"/>
        <w:topLinePunct w:val="0"/>
        <w:autoSpaceDE w:val="0"/>
        <w:autoSpaceDN w:val="0"/>
        <w:bidi w:val="0"/>
        <w:adjustRightInd w:val="0"/>
        <w:snapToGrid w:val="0"/>
        <w:spacing w:before="240" w:after="240" w:line="360" w:lineRule="auto"/>
        <w:jc w:val="center"/>
        <w:textAlignment w:val="auto"/>
        <w:outlineLvl w:val="0"/>
        <w:rPr>
          <w:rFonts w:hint="eastAsia" w:ascii="宋体" w:hAnsi="宋体" w:eastAsia="宋体" w:cs="宋体"/>
        </w:rPr>
      </w:pPr>
      <w:bookmarkStart w:id="1072" w:name="_Toc31755_WPSOffice_Level1"/>
      <w:r>
        <w:rPr>
          <w:rFonts w:hint="eastAsia" w:ascii="宋体" w:hAnsi="宋体" w:eastAsia="宋体" w:cs="宋体"/>
        </w:rPr>
        <w:t>第三章  评标办法( 综合评估法)</w:t>
      </w:r>
      <w:bookmarkEnd w:id="1051"/>
      <w:bookmarkEnd w:id="1052"/>
      <w:bookmarkEnd w:id="1053"/>
      <w:bookmarkEnd w:id="1054"/>
      <w:bookmarkEnd w:id="1055"/>
      <w:bookmarkEnd w:id="1056"/>
      <w:bookmarkEnd w:id="1057"/>
      <w:bookmarkEnd w:id="1072"/>
    </w:p>
    <w:p>
      <w:pPr>
        <w:pStyle w:val="47"/>
        <w:keepNext w:val="0"/>
        <w:keepLines w:val="0"/>
        <w:pageBreakBefore w:val="0"/>
        <w:widowControl w:val="0"/>
        <w:tabs>
          <w:tab w:val="clear" w:pos="432"/>
        </w:tabs>
        <w:kinsoku w:val="0"/>
        <w:wordWrap/>
        <w:overflowPunct w:val="0"/>
        <w:topLinePunct w:val="0"/>
        <w:autoSpaceDE w:val="0"/>
        <w:autoSpaceDN w:val="0"/>
        <w:bidi w:val="0"/>
        <w:adjustRightInd w:val="0"/>
        <w:snapToGrid w:val="0"/>
        <w:spacing w:line="360" w:lineRule="auto"/>
        <w:jc w:val="center"/>
        <w:textAlignment w:val="auto"/>
        <w:outlineLvl w:val="0"/>
        <w:rPr>
          <w:rFonts w:hint="eastAsia" w:ascii="宋体" w:hAnsi="宋体" w:eastAsia="宋体" w:cs="宋体"/>
          <w:b/>
          <w:bCs/>
          <w:sz w:val="21"/>
          <w:szCs w:val="21"/>
        </w:rPr>
      </w:pPr>
      <w:bookmarkStart w:id="1073" w:name="_Toc21923"/>
      <w:bookmarkStart w:id="1074" w:name="_Toc12348"/>
      <w:bookmarkStart w:id="1075" w:name="_Toc782"/>
      <w:bookmarkStart w:id="1076" w:name="_Toc17309"/>
      <w:bookmarkStart w:id="1077" w:name="_Toc15522"/>
      <w:bookmarkStart w:id="1078" w:name="_Toc27417"/>
      <w:bookmarkStart w:id="1079" w:name="_Toc288149089"/>
      <w:bookmarkStart w:id="1080" w:name="_Toc17659"/>
      <w:bookmarkStart w:id="1081" w:name="_Toc2694"/>
      <w:bookmarkStart w:id="1082" w:name="_Toc18611"/>
      <w:bookmarkStart w:id="1083" w:name="_Toc16133"/>
      <w:bookmarkStart w:id="1084" w:name="_Toc3200"/>
      <w:bookmarkStart w:id="1085" w:name="_Toc4174"/>
      <w:bookmarkStart w:id="1086" w:name="_Toc12363"/>
      <w:bookmarkStart w:id="1087" w:name="_Toc1686"/>
      <w:bookmarkStart w:id="1088" w:name="_Toc288154053"/>
      <w:bookmarkStart w:id="1089" w:name="_Toc296536685"/>
      <w:bookmarkStart w:id="1090" w:name="_Toc1848"/>
      <w:bookmarkStart w:id="1091" w:name="_Toc17531"/>
      <w:bookmarkStart w:id="1092" w:name="_Toc23411"/>
      <w:r>
        <w:rPr>
          <w:rFonts w:hint="eastAsia" w:ascii="宋体" w:hAnsi="宋体" w:eastAsia="宋体" w:cs="宋体"/>
          <w:b/>
          <w:bCs/>
          <w:sz w:val="21"/>
          <w:szCs w:val="21"/>
        </w:rPr>
        <w:t>一、评标办法前附表</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tbl>
      <w:tblPr>
        <w:tblStyle w:val="31"/>
        <w:tblW w:w="9908" w:type="dxa"/>
        <w:tblInd w:w="-505"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30"/>
        <w:gridCol w:w="90"/>
        <w:gridCol w:w="1043"/>
        <w:gridCol w:w="2205"/>
        <w:gridCol w:w="5940"/>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1763" w:type="dxa"/>
            <w:gridSpan w:val="3"/>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1"/>
                <w:szCs w:val="21"/>
              </w:rPr>
            </w:pPr>
            <w:bookmarkStart w:id="1093" w:name="_Toc27712"/>
            <w:bookmarkStart w:id="1094" w:name="_Toc27708"/>
            <w:bookmarkStart w:id="1095" w:name="_Toc10627"/>
            <w:bookmarkStart w:id="1096" w:name="_Toc16372"/>
            <w:bookmarkStart w:id="1097" w:name="_Toc31085"/>
            <w:bookmarkStart w:id="1098" w:name="_Toc23119"/>
            <w:bookmarkStart w:id="1099" w:name="_Toc27773"/>
            <w:bookmarkStart w:id="1100" w:name="_Toc296536686"/>
            <w:bookmarkStart w:id="1101" w:name="_Toc31775"/>
            <w:bookmarkStart w:id="1102" w:name="_Toc16282"/>
            <w:bookmarkStart w:id="1103" w:name="_Toc4761"/>
            <w:bookmarkStart w:id="1104" w:name="_Toc5153"/>
            <w:bookmarkStart w:id="1105" w:name="_Toc31201"/>
            <w:bookmarkStart w:id="1106" w:name="_Toc12129"/>
            <w:bookmarkStart w:id="1107" w:name="_Toc22236"/>
            <w:bookmarkStart w:id="1108" w:name="_Toc25493"/>
            <w:bookmarkStart w:id="1109" w:name="_Toc3628"/>
            <w:bookmarkStart w:id="1110" w:name="_Toc11449"/>
            <w:r>
              <w:rPr>
                <w:rFonts w:hint="eastAsia" w:ascii="宋体" w:hAnsi="宋体" w:eastAsia="宋体" w:cs="宋体"/>
                <w:color w:val="auto"/>
                <w:sz w:val="21"/>
                <w:szCs w:val="21"/>
              </w:rPr>
              <w:t>条款号</w:t>
            </w: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评审因素</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30" w:type="dxa"/>
            <w:vMerge w:val="restart"/>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2.1.1</w:t>
            </w:r>
          </w:p>
        </w:tc>
        <w:tc>
          <w:tcPr>
            <w:tcW w:w="1133" w:type="dxa"/>
            <w:gridSpan w:val="2"/>
            <w:vMerge w:val="restart"/>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形式评审标准</w:t>
            </w: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投标人名称</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与营业执照、资质证书、安全生产许可证一致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30" w:type="dxa"/>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1"/>
                <w:szCs w:val="21"/>
              </w:rPr>
            </w:pPr>
          </w:p>
        </w:tc>
        <w:tc>
          <w:tcPr>
            <w:tcW w:w="1133" w:type="dxa"/>
            <w:gridSpan w:val="2"/>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投标函签字盖章</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有法定代表人或其委托代理人签字或加盖单位章</w:t>
            </w:r>
            <w:r>
              <w:rPr>
                <w:rFonts w:hint="eastAsia" w:ascii="宋体" w:hAnsi="宋体" w:cs="宋体"/>
                <w:color w:val="auto"/>
                <w:sz w:val="21"/>
                <w:szCs w:val="21"/>
                <w:lang w:val="en-US" w:eastAsia="zh-CN"/>
              </w:rPr>
              <w:t>.由法定代表人签字的，应附法定代表人身份证明，由代理人签字的，应附授权委托书，身份证明或授权委托书应符合第八章“投标文件格式”的规定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30" w:type="dxa"/>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1"/>
                <w:szCs w:val="21"/>
              </w:rPr>
            </w:pPr>
          </w:p>
        </w:tc>
        <w:tc>
          <w:tcPr>
            <w:tcW w:w="1133" w:type="dxa"/>
            <w:gridSpan w:val="2"/>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投标文件格式</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符合第八章“投标文件格式”的要求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30" w:type="dxa"/>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1"/>
                <w:szCs w:val="21"/>
              </w:rPr>
            </w:pPr>
          </w:p>
        </w:tc>
        <w:tc>
          <w:tcPr>
            <w:tcW w:w="1133" w:type="dxa"/>
            <w:gridSpan w:val="2"/>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报价唯一</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只能有一个有效报价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30" w:type="dxa"/>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1"/>
                <w:szCs w:val="21"/>
              </w:rPr>
            </w:pPr>
          </w:p>
        </w:tc>
        <w:tc>
          <w:tcPr>
            <w:tcW w:w="1133" w:type="dxa"/>
            <w:gridSpan w:val="2"/>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投标文件装订要求</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topLinePunct w:val="0"/>
              <w:bidi w:val="0"/>
              <w:spacing w:line="300" w:lineRule="exact"/>
              <w:textAlignment w:val="auto"/>
              <w:rPr>
                <w:rFonts w:hint="eastAsia" w:ascii="宋体" w:hAnsi="宋体" w:eastAsia="宋体" w:cs="宋体"/>
                <w:color w:val="auto"/>
                <w:sz w:val="21"/>
                <w:szCs w:val="21"/>
              </w:rPr>
            </w:pPr>
            <w:r>
              <w:rPr>
                <w:rFonts w:hint="eastAsia" w:ascii="宋体" w:hAnsi="宋体" w:eastAsia="宋体" w:cs="宋体"/>
                <w:szCs w:val="21"/>
              </w:rPr>
              <w:t>纸张规格为A4纸,统一在左侧纵向装订,</w:t>
            </w:r>
            <w:r>
              <w:rPr>
                <w:rFonts w:hint="eastAsia" w:ascii="宋体" w:hAnsi="宋体" w:eastAsia="宋体" w:cs="宋体"/>
                <w:szCs w:val="21"/>
                <w:lang w:eastAsia="zh-CN"/>
              </w:rPr>
              <w:t>（标明项目编号与投标人名称）</w:t>
            </w:r>
            <w:r>
              <w:rPr>
                <w:rFonts w:hint="eastAsia" w:ascii="宋体" w:hAnsi="宋体" w:eastAsia="宋体" w:cs="宋体"/>
                <w:szCs w:val="21"/>
              </w:rPr>
              <w:t>、详细目录和标准连续页码,投标文件的字体为宋体字,页码位于页面底端正中,数字格式为1.2……等，投标文件正本与副本装订应牢固、不易拆散和换页，不得采用活页装订。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30" w:type="dxa"/>
            <w:vMerge w:val="restart"/>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2.1.2</w:t>
            </w:r>
          </w:p>
        </w:tc>
        <w:tc>
          <w:tcPr>
            <w:tcW w:w="1133" w:type="dxa"/>
            <w:gridSpan w:val="2"/>
            <w:vMerge w:val="restart"/>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资格评审标准</w:t>
            </w: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营业执照</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具备有效的营业执照</w:t>
            </w:r>
            <w:r>
              <w:rPr>
                <w:rFonts w:hint="eastAsia" w:ascii="宋体" w:hAnsi="宋体" w:cs="宋体"/>
                <w:color w:val="auto"/>
                <w:sz w:val="21"/>
                <w:szCs w:val="21"/>
                <w:lang w:eastAsia="zh-CN"/>
              </w:rPr>
              <w:t>，投标文件内附营业执照（副本）复印件加盖投标单位公章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30" w:type="dxa"/>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1"/>
                <w:szCs w:val="21"/>
              </w:rPr>
            </w:pPr>
          </w:p>
        </w:tc>
        <w:tc>
          <w:tcPr>
            <w:tcW w:w="1133" w:type="dxa"/>
            <w:gridSpan w:val="2"/>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安全生产许可证</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textAlignment w:val="auto"/>
              <w:rPr>
                <w:rFonts w:hint="eastAsia"/>
                <w:lang w:eastAsia="zh-CN"/>
              </w:rPr>
            </w:pPr>
            <w:r>
              <w:rPr>
                <w:rFonts w:hint="eastAsia"/>
              </w:rPr>
              <w:t>具备有效的安全生产许可证</w:t>
            </w:r>
            <w:r>
              <w:rPr>
                <w:rFonts w:hint="eastAsia"/>
                <w:lang w:eastAsia="zh-CN"/>
              </w:rPr>
              <w:t>，投标文件内附安全生产许可证复印件加盖投标单位公章，启用电子证书的投标人，投标文件内附电子证书的有效查询网址，信息真伪由评标专家登录其提供的有效网址或扫描二维码标识进行查询确认</w:t>
            </w:r>
          </w:p>
          <w:p>
            <w:pPr>
              <w:pStyle w:val="30"/>
              <w:keepNext w:val="0"/>
              <w:keepLines w:val="0"/>
              <w:pageBreakBefore w:val="0"/>
              <w:topLinePunct w:val="0"/>
              <w:bidi w:val="0"/>
              <w:spacing w:line="300" w:lineRule="exact"/>
              <w:ind w:left="0" w:leftChars="0" w:firstLine="0" w:firstLineChars="0"/>
              <w:textAlignment w:val="auto"/>
              <w:rPr>
                <w:rFonts w:hint="default"/>
                <w:lang w:val="en-US" w:eastAsia="zh-CN"/>
              </w:rPr>
            </w:pPr>
            <w:r>
              <w:rPr>
                <w:rFonts w:hint="eastAsia" w:ascii="宋体" w:hAnsi="宋体" w:cs="宋体"/>
                <w:color w:val="auto"/>
                <w:sz w:val="21"/>
                <w:szCs w:val="21"/>
                <w:lang w:eastAsia="zh-CN"/>
              </w:rPr>
              <w:t>注：（</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）吉林省内投标人启用安全生产许可证电子证书的，信息的真伪由评标专家通过登录“吉林省建筑市场监管公共服务平台”进入“安全生产许可证管理”子系统</w:t>
            </w:r>
            <w:r>
              <w:rPr>
                <w:rFonts w:hint="eastAsia" w:ascii="宋体" w:hAnsi="宋体" w:cs="宋体"/>
                <w:color w:val="auto"/>
                <w:sz w:val="21"/>
                <w:szCs w:val="21"/>
                <w:lang w:val="en-US" w:eastAsia="zh-CN"/>
              </w:rPr>
              <w:t>-证书查询（http://cxpt.jlsjsxxw.com/AqscxkzDefault.aspx）或扫描二维码标识进行查询确认</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30" w:type="dxa"/>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1"/>
                <w:szCs w:val="21"/>
              </w:rPr>
            </w:pPr>
          </w:p>
        </w:tc>
        <w:tc>
          <w:tcPr>
            <w:tcW w:w="1133" w:type="dxa"/>
            <w:gridSpan w:val="2"/>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资质等级</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textAlignment w:val="auto"/>
              <w:rPr>
                <w:rFonts w:hint="default" w:ascii="宋体" w:hAnsi="宋体" w:eastAsia="宋体" w:cs="宋体"/>
                <w:bCs/>
                <w:color w:val="auto"/>
                <w:sz w:val="21"/>
                <w:szCs w:val="21"/>
                <w:lang w:val="en-US" w:eastAsia="zh-CN"/>
              </w:rPr>
            </w:pPr>
            <w:r>
              <w:rPr>
                <w:rFonts w:hint="eastAsia" w:ascii="宋体" w:hAnsi="宋体" w:cs="宋体"/>
                <w:color w:val="auto"/>
                <w:sz w:val="21"/>
                <w:szCs w:val="21"/>
                <w:lang w:eastAsia="zh-CN"/>
              </w:rPr>
              <w:t>符合第二章“投标人须知”第</w:t>
            </w:r>
            <w:r>
              <w:rPr>
                <w:rFonts w:hint="eastAsia" w:ascii="宋体" w:hAnsi="宋体" w:cs="宋体"/>
                <w:color w:val="auto"/>
                <w:sz w:val="21"/>
                <w:szCs w:val="21"/>
                <w:lang w:val="en-US" w:eastAsia="zh-CN"/>
              </w:rPr>
              <w:t>1.4.1项规定具备建设行政主管部门核发的资质的法人或其他组织。投标文件内附资质证书（副本）复印件加盖投标单位公章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73" w:hRule="atLeast"/>
        </w:trPr>
        <w:tc>
          <w:tcPr>
            <w:tcW w:w="630" w:type="dxa"/>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1"/>
                <w:szCs w:val="21"/>
              </w:rPr>
            </w:pPr>
          </w:p>
        </w:tc>
        <w:tc>
          <w:tcPr>
            <w:tcW w:w="1133" w:type="dxa"/>
            <w:gridSpan w:val="2"/>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财务</w:t>
            </w:r>
            <w:r>
              <w:rPr>
                <w:rFonts w:hint="eastAsia" w:ascii="宋体" w:hAnsi="宋体" w:cs="宋体"/>
                <w:color w:val="auto"/>
                <w:sz w:val="21"/>
                <w:szCs w:val="21"/>
                <w:lang w:eastAsia="zh-CN"/>
              </w:rPr>
              <w:t>要求</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white"/>
              </w:rPr>
              <w:t>符合第二章“投标人须知”第1.4.1项规定财务状况良好，提供近三年（</w:t>
            </w:r>
            <w:r>
              <w:rPr>
                <w:rFonts w:hint="eastAsia" w:ascii="宋体" w:hAnsi="宋体" w:cs="宋体"/>
                <w:color w:val="auto"/>
                <w:sz w:val="21"/>
                <w:szCs w:val="21"/>
                <w:highlight w:val="white"/>
                <w:lang w:val="en-US" w:eastAsia="zh-CN"/>
              </w:rPr>
              <w:t>2019</w:t>
            </w:r>
            <w:r>
              <w:rPr>
                <w:rFonts w:hint="eastAsia" w:ascii="宋体" w:hAnsi="宋体" w:eastAsia="宋体" w:cs="宋体"/>
                <w:color w:val="auto"/>
                <w:sz w:val="21"/>
                <w:szCs w:val="21"/>
                <w:highlight w:val="white"/>
              </w:rPr>
              <w:t>年至</w:t>
            </w:r>
            <w:r>
              <w:rPr>
                <w:rFonts w:hint="eastAsia" w:ascii="宋体" w:hAnsi="宋体" w:cs="宋体"/>
                <w:color w:val="auto"/>
                <w:sz w:val="21"/>
                <w:szCs w:val="21"/>
                <w:highlight w:val="white"/>
                <w:lang w:val="en-US" w:eastAsia="zh-CN"/>
              </w:rPr>
              <w:t>2021</w:t>
            </w:r>
            <w:r>
              <w:rPr>
                <w:rFonts w:hint="eastAsia" w:ascii="宋体" w:hAnsi="宋体" w:eastAsia="宋体" w:cs="宋体"/>
                <w:color w:val="auto"/>
                <w:sz w:val="21"/>
                <w:szCs w:val="21"/>
                <w:highlight w:val="white"/>
              </w:rPr>
              <w:t>年）经会计师事务所或审计机构审计的财务审计报告</w:t>
            </w:r>
            <w:r>
              <w:rPr>
                <w:rFonts w:hint="eastAsia" w:ascii="宋体" w:hAnsi="宋体" w:cs="宋体"/>
                <w:color w:val="auto"/>
                <w:sz w:val="21"/>
                <w:szCs w:val="21"/>
                <w:highlight w:val="white"/>
                <w:lang w:eastAsia="zh-CN"/>
              </w:rPr>
              <w:t>。</w:t>
            </w:r>
            <w:r>
              <w:rPr>
                <w:rFonts w:hint="eastAsia" w:ascii="宋体" w:hAnsi="宋体" w:eastAsia="宋体" w:cs="宋体"/>
                <w:color w:val="auto"/>
                <w:sz w:val="21"/>
                <w:szCs w:val="21"/>
                <w:highlight w:val="white"/>
              </w:rPr>
              <w:t>投标文件内附财务审计报告复印件加盖投标单位公章</w:t>
            </w:r>
            <w:r>
              <w:rPr>
                <w:rFonts w:hint="eastAsia" w:ascii="宋体" w:hAnsi="宋体" w:cs="宋体"/>
                <w:color w:val="auto"/>
                <w:sz w:val="21"/>
                <w:szCs w:val="21"/>
                <w:highlight w:val="white"/>
                <w:lang w:eastAsia="zh-CN"/>
              </w:rPr>
              <w:t>。</w:t>
            </w:r>
            <w:r>
              <w:rPr>
                <w:rFonts w:hint="eastAsia" w:ascii="宋体" w:hAnsi="宋体" w:eastAsia="宋体" w:cs="宋体"/>
                <w:b w:val="0"/>
                <w:bCs/>
                <w:kern w:val="15"/>
                <w:sz w:val="21"/>
                <w:szCs w:val="21"/>
                <w:lang w:val="zh-CN" w:eastAsia="zh-CN"/>
              </w:rPr>
              <w:t>（新成立公司提供</w:t>
            </w:r>
            <w:r>
              <w:rPr>
                <w:rFonts w:hint="eastAsia" w:ascii="宋体" w:hAnsi="宋体" w:eastAsia="宋体" w:cs="宋体"/>
                <w:b w:val="0"/>
                <w:bCs/>
                <w:kern w:val="15"/>
                <w:sz w:val="21"/>
                <w:szCs w:val="21"/>
                <w:lang w:val="en-US" w:eastAsia="zh-CN"/>
              </w:rPr>
              <w:t>成立年份以后</w:t>
            </w:r>
            <w:r>
              <w:rPr>
                <w:rFonts w:hint="eastAsia" w:ascii="宋体" w:hAnsi="宋体" w:eastAsia="宋体" w:cs="宋体"/>
                <w:b w:val="0"/>
                <w:bCs/>
                <w:kern w:val="15"/>
                <w:sz w:val="21"/>
                <w:szCs w:val="21"/>
                <w:lang w:val="zh-CN" w:eastAsia="zh-CN"/>
              </w:rPr>
              <w:t>财务审计报告，</w:t>
            </w:r>
            <w:r>
              <w:rPr>
                <w:rFonts w:hint="eastAsia" w:ascii="宋体" w:hAnsi="宋体" w:eastAsia="宋体" w:cs="宋体"/>
                <w:b w:val="0"/>
                <w:bCs/>
                <w:kern w:val="15"/>
                <w:sz w:val="21"/>
                <w:szCs w:val="21"/>
                <w:lang w:val="en-US" w:eastAsia="zh-CN"/>
              </w:rPr>
              <w:t>202</w:t>
            </w:r>
            <w:r>
              <w:rPr>
                <w:rFonts w:hint="eastAsia" w:ascii="宋体" w:hAnsi="宋体" w:cs="宋体"/>
                <w:b w:val="0"/>
                <w:bCs/>
                <w:kern w:val="15"/>
                <w:sz w:val="21"/>
                <w:szCs w:val="21"/>
                <w:lang w:val="en-US" w:eastAsia="zh-CN"/>
              </w:rPr>
              <w:t>2</w:t>
            </w:r>
            <w:r>
              <w:rPr>
                <w:rFonts w:hint="eastAsia" w:ascii="宋体" w:hAnsi="宋体" w:eastAsia="宋体" w:cs="宋体"/>
                <w:b w:val="0"/>
                <w:bCs/>
                <w:kern w:val="15"/>
                <w:sz w:val="21"/>
                <w:szCs w:val="21"/>
                <w:lang w:val="en-US" w:eastAsia="zh-CN"/>
              </w:rPr>
              <w:t>年</w:t>
            </w:r>
            <w:r>
              <w:rPr>
                <w:rFonts w:hint="eastAsia" w:ascii="宋体" w:hAnsi="宋体" w:cs="宋体"/>
                <w:b w:val="0"/>
                <w:bCs/>
                <w:kern w:val="15"/>
                <w:sz w:val="21"/>
                <w:szCs w:val="21"/>
                <w:lang w:val="en-US" w:eastAsia="zh-CN"/>
              </w:rPr>
              <w:t>以后</w:t>
            </w:r>
            <w:r>
              <w:rPr>
                <w:rFonts w:hint="eastAsia" w:ascii="宋体" w:hAnsi="宋体" w:eastAsia="宋体" w:cs="宋体"/>
                <w:b w:val="0"/>
                <w:bCs/>
                <w:kern w:val="15"/>
                <w:sz w:val="21"/>
                <w:szCs w:val="21"/>
                <w:lang w:val="en-US" w:eastAsia="zh-CN"/>
              </w:rPr>
              <w:t>新成立公司可不提供财务审计报告）</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30" w:type="dxa"/>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1"/>
                <w:szCs w:val="21"/>
              </w:rPr>
            </w:pPr>
          </w:p>
        </w:tc>
        <w:tc>
          <w:tcPr>
            <w:tcW w:w="1133" w:type="dxa"/>
            <w:gridSpan w:val="2"/>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信誉</w:t>
            </w:r>
            <w:r>
              <w:rPr>
                <w:rFonts w:hint="eastAsia" w:ascii="宋体" w:hAnsi="宋体" w:cs="宋体"/>
                <w:color w:val="auto"/>
                <w:sz w:val="21"/>
                <w:szCs w:val="21"/>
                <w:lang w:eastAsia="zh-CN"/>
              </w:rPr>
              <w:t>要求</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textAlignment w:val="auto"/>
              <w:rPr>
                <w:rFonts w:hint="eastAsia" w:ascii="宋体" w:hAnsi="宋体" w:eastAsia="宋体" w:cs="宋体"/>
                <w:color w:val="auto"/>
                <w:sz w:val="21"/>
                <w:szCs w:val="21"/>
                <w:highlight w:val="white"/>
              </w:rPr>
            </w:pPr>
            <w:r>
              <w:rPr>
                <w:rFonts w:hint="eastAsia" w:ascii="宋体" w:hAnsi="宋体" w:eastAsia="宋体" w:cs="宋体"/>
                <w:color w:val="auto"/>
                <w:sz w:val="21"/>
                <w:szCs w:val="21"/>
                <w:highlight w:val="white"/>
              </w:rPr>
              <w:t>符合第二章“投标人须知”第1.4.1项规定</w:t>
            </w:r>
          </w:p>
          <w:p>
            <w:pPr>
              <w:keepNext w:val="0"/>
              <w:keepLines w:val="0"/>
              <w:pageBreakBefore w:val="0"/>
              <w:widowControl w:val="0"/>
              <w:kinsoku w:val="0"/>
              <w:wordWrap/>
              <w:overflowPunct w:val="0"/>
              <w:topLinePunct w:val="0"/>
              <w:autoSpaceDE w:val="0"/>
              <w:autoSpaceDN w:val="0"/>
              <w:bidi w:val="0"/>
              <w:adjustRightInd w:val="0"/>
              <w:snapToGrid w:val="0"/>
              <w:spacing w:line="300" w:lineRule="exact"/>
              <w:textAlignment w:val="auto"/>
              <w:rPr>
                <w:rFonts w:hint="eastAsia" w:ascii="宋体" w:hAnsi="宋体" w:eastAsia="宋体" w:cs="宋体"/>
                <w:color w:val="auto"/>
                <w:sz w:val="21"/>
                <w:szCs w:val="21"/>
                <w:highlight w:val="white"/>
              </w:rPr>
            </w:pPr>
            <w:r>
              <w:rPr>
                <w:rFonts w:hint="eastAsia" w:ascii="宋体" w:hAnsi="宋体" w:eastAsia="宋体" w:cs="宋体"/>
                <w:color w:val="auto"/>
                <w:sz w:val="21"/>
                <w:szCs w:val="21"/>
                <w:highlight w:val="white"/>
              </w:rPr>
              <w:t>(1)拒绝列入政府取消投标资格记录期间的企业或个人投标</w:t>
            </w:r>
          </w:p>
          <w:p>
            <w:pPr>
              <w:keepNext w:val="0"/>
              <w:keepLines w:val="0"/>
              <w:pageBreakBefore w:val="0"/>
              <w:widowControl w:val="0"/>
              <w:kinsoku w:val="0"/>
              <w:wordWrap/>
              <w:overflowPunct w:val="0"/>
              <w:topLinePunct w:val="0"/>
              <w:autoSpaceDE w:val="0"/>
              <w:autoSpaceDN w:val="0"/>
              <w:bidi w:val="0"/>
              <w:adjustRightInd w:val="0"/>
              <w:snapToGrid w:val="0"/>
              <w:spacing w:line="300" w:lineRule="exact"/>
              <w:textAlignment w:val="auto"/>
              <w:rPr>
                <w:rFonts w:hint="eastAsia" w:ascii="宋体" w:hAnsi="宋体" w:eastAsia="宋体" w:cs="宋体"/>
                <w:color w:val="auto"/>
                <w:sz w:val="21"/>
                <w:szCs w:val="21"/>
                <w:highlight w:val="white"/>
              </w:rPr>
            </w:pPr>
            <w:r>
              <w:rPr>
                <w:rFonts w:hint="eastAsia" w:ascii="宋体" w:hAnsi="宋体" w:eastAsia="宋体" w:cs="宋体"/>
                <w:color w:val="auto"/>
                <w:sz w:val="21"/>
                <w:szCs w:val="21"/>
                <w:highlight w:val="white"/>
              </w:rPr>
              <w:t>(2)未被工商行政管理机关在全国企业信用信息公示系统(www.gsxt．gov.cn)中列入严重违法失信企业名单</w:t>
            </w:r>
          </w:p>
          <w:p>
            <w:pPr>
              <w:keepNext w:val="0"/>
              <w:keepLines w:val="0"/>
              <w:pageBreakBefore w:val="0"/>
              <w:widowControl w:val="0"/>
              <w:kinsoku w:val="0"/>
              <w:wordWrap/>
              <w:overflowPunct w:val="0"/>
              <w:topLinePunct w:val="0"/>
              <w:autoSpaceDE w:val="0"/>
              <w:autoSpaceDN w:val="0"/>
              <w:bidi w:val="0"/>
              <w:adjustRightInd w:val="0"/>
              <w:snapToGrid w:val="0"/>
              <w:spacing w:line="300" w:lineRule="exact"/>
              <w:textAlignment w:val="auto"/>
              <w:rPr>
                <w:rFonts w:hint="eastAsia" w:ascii="宋体" w:hAnsi="宋体" w:eastAsia="宋体" w:cs="宋体"/>
                <w:color w:val="auto"/>
                <w:sz w:val="21"/>
                <w:szCs w:val="21"/>
                <w:highlight w:val="white"/>
              </w:rPr>
            </w:pPr>
            <w:r>
              <w:rPr>
                <w:rFonts w:hint="eastAsia" w:ascii="宋体" w:hAnsi="宋体" w:eastAsia="宋体" w:cs="宋体"/>
                <w:color w:val="auto"/>
                <w:sz w:val="21"/>
                <w:szCs w:val="21"/>
                <w:highlight w:val="white"/>
              </w:rPr>
              <w:t>(3)未被最高人民法院在“信用中国”网站(www.creditchina.gov.cn)或各级信用信息共享平台中列入失信被执行人名单</w:t>
            </w:r>
          </w:p>
          <w:p>
            <w:pPr>
              <w:keepNext w:val="0"/>
              <w:keepLines w:val="0"/>
              <w:pageBreakBefore w:val="0"/>
              <w:widowControl w:val="0"/>
              <w:kinsoku w:val="0"/>
              <w:wordWrap/>
              <w:overflowPunct w:val="0"/>
              <w:topLinePunct w:val="0"/>
              <w:autoSpaceDE w:val="0"/>
              <w:autoSpaceDN w:val="0"/>
              <w:bidi w:val="0"/>
              <w:adjustRightInd w:val="0"/>
              <w:snapToGrid w:val="0"/>
              <w:spacing w:line="300" w:lineRule="exact"/>
              <w:textAlignment w:val="auto"/>
              <w:rPr>
                <w:rFonts w:hint="eastAsia" w:ascii="宋体" w:hAnsi="宋体" w:eastAsia="宋体" w:cs="宋体"/>
                <w:color w:val="auto"/>
                <w:sz w:val="21"/>
                <w:szCs w:val="21"/>
                <w:highlight w:val="white"/>
              </w:rPr>
            </w:pPr>
            <w:r>
              <w:rPr>
                <w:rFonts w:hint="eastAsia" w:ascii="宋体" w:hAnsi="宋体" w:eastAsia="宋体" w:cs="宋体"/>
                <w:color w:val="auto"/>
                <w:sz w:val="21"/>
                <w:szCs w:val="21"/>
                <w:highlight w:val="white"/>
              </w:rPr>
              <w:t>(4)在近三年(</w:t>
            </w:r>
            <w:r>
              <w:rPr>
                <w:rFonts w:hint="eastAsia" w:ascii="宋体" w:hAnsi="宋体" w:cs="宋体"/>
                <w:bCs/>
                <w:color w:val="auto"/>
                <w:sz w:val="21"/>
                <w:szCs w:val="21"/>
                <w:lang w:val="en-US" w:eastAsia="zh-CN"/>
              </w:rPr>
              <w:t>2019年1月1日至2021年12月31日</w:t>
            </w:r>
            <w:r>
              <w:rPr>
                <w:rFonts w:hint="eastAsia" w:ascii="宋体" w:hAnsi="宋体" w:cs="宋体"/>
                <w:color w:val="auto"/>
                <w:sz w:val="21"/>
                <w:szCs w:val="21"/>
                <w:highlight w:val="white"/>
                <w:lang w:val="en-US" w:eastAsia="zh-CN"/>
              </w:rPr>
              <w:t>）</w:t>
            </w:r>
            <w:r>
              <w:rPr>
                <w:rFonts w:hint="eastAsia" w:ascii="宋体" w:hAnsi="宋体" w:eastAsia="宋体" w:cs="宋体"/>
                <w:color w:val="auto"/>
                <w:sz w:val="21"/>
                <w:szCs w:val="21"/>
                <w:highlight w:val="white"/>
              </w:rPr>
              <w:t>内投标人或其法定代表人、拟委任的项目经理未在“中国裁判文书网</w:t>
            </w:r>
            <w:r>
              <w:rPr>
                <w:rFonts w:hint="eastAsia" w:ascii="宋体" w:hAnsi="宋体" w:cs="宋体"/>
                <w:color w:val="auto"/>
                <w:sz w:val="21"/>
                <w:szCs w:val="21"/>
                <w:highlight w:val="white"/>
                <w:lang w:eastAsia="zh-CN"/>
              </w:rPr>
              <w:t>”</w:t>
            </w:r>
            <w:r>
              <w:rPr>
                <w:rFonts w:hint="eastAsia" w:ascii="宋体" w:hAnsi="宋体" w:eastAsia="宋体" w:cs="宋体"/>
                <w:color w:val="auto"/>
                <w:sz w:val="21"/>
                <w:szCs w:val="21"/>
                <w:highlight w:val="white"/>
              </w:rPr>
              <w:t>(wenshu.court.gov.cn)上有行贿犯罪行为</w:t>
            </w:r>
          </w:p>
          <w:p>
            <w:pPr>
              <w:keepNext w:val="0"/>
              <w:keepLines w:val="0"/>
              <w:pageBreakBefore w:val="0"/>
              <w:widowControl w:val="0"/>
              <w:kinsoku w:val="0"/>
              <w:wordWrap/>
              <w:overflowPunct w:val="0"/>
              <w:topLinePunct w:val="0"/>
              <w:autoSpaceDE w:val="0"/>
              <w:autoSpaceDN w:val="0"/>
              <w:bidi w:val="0"/>
              <w:adjustRightInd w:val="0"/>
              <w:snapToGrid w:val="0"/>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投标文件内(1)附由法定代表人或其委托代理人签字并加盖投标单位公章的承诺书</w:t>
            </w:r>
            <w:r>
              <w:rPr>
                <w:rFonts w:hint="eastAsia" w:ascii="宋体" w:hAnsi="宋体" w:cs="宋体"/>
                <w:color w:val="auto"/>
                <w:sz w:val="21"/>
                <w:szCs w:val="21"/>
                <w:highlight w:val="white"/>
                <w:lang w:eastAsia="zh-CN"/>
              </w:rPr>
              <w:t>，</w:t>
            </w:r>
            <w:r>
              <w:rPr>
                <w:rFonts w:hint="eastAsia" w:ascii="宋体" w:hAnsi="宋体" w:eastAsia="宋体" w:cs="宋体"/>
                <w:color w:val="auto"/>
                <w:sz w:val="21"/>
                <w:szCs w:val="21"/>
                <w:highlight w:val="white"/>
              </w:rPr>
              <w:t>(2)至(4)附网站查询截图复印件加盖投标单位公章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30" w:type="dxa"/>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1"/>
                <w:szCs w:val="21"/>
              </w:rPr>
            </w:pPr>
          </w:p>
        </w:tc>
        <w:tc>
          <w:tcPr>
            <w:tcW w:w="1133" w:type="dxa"/>
            <w:gridSpan w:val="2"/>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项目经理</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符合第二章“投标人须知”第1.4.1项规定具备建设行政主管部门核发的注册建造师证书，有效期内的项目负责人安全生产考核合格证书，应无在建工程</w:t>
            </w:r>
          </w:p>
          <w:p>
            <w:pPr>
              <w:keepNext w:val="0"/>
              <w:keepLines w:val="0"/>
              <w:pageBreakBefore w:val="0"/>
              <w:widowControl w:val="0"/>
              <w:kinsoku w:val="0"/>
              <w:wordWrap/>
              <w:overflowPunct w:val="0"/>
              <w:topLinePunct w:val="0"/>
              <w:autoSpaceDE w:val="0"/>
              <w:autoSpaceDN w:val="0"/>
              <w:bidi w:val="0"/>
              <w:adjustRightInd w:val="0"/>
              <w:snapToGrid w:val="0"/>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投标文件内附注册建造师证书、有效期内的项目负责人安全生产考核合格证书复印件加盖投标单位公章、项目经理无在建工程承诺书；</w:t>
            </w:r>
          </w:p>
          <w:p>
            <w:pPr>
              <w:keepNext w:val="0"/>
              <w:keepLines w:val="0"/>
              <w:pageBreakBefore w:val="0"/>
              <w:widowControl w:val="0"/>
              <w:kinsoku w:val="0"/>
              <w:wordWrap/>
              <w:overflowPunct w:val="0"/>
              <w:topLinePunct w:val="0"/>
              <w:autoSpaceDE w:val="0"/>
              <w:autoSpaceDN w:val="0"/>
              <w:bidi w:val="0"/>
              <w:adjustRightInd w:val="0"/>
              <w:snapToGrid w:val="0"/>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启用电子证书的投标人，投标文件内附电子证书的有效查询网址，信息真伪由评标专家登录其提供的有效网址或扫描二维码标识进行查询确认</w:t>
            </w:r>
          </w:p>
          <w:p>
            <w:pPr>
              <w:keepNext w:val="0"/>
              <w:keepLines w:val="0"/>
              <w:pageBreakBefore w:val="0"/>
              <w:widowControl w:val="0"/>
              <w:kinsoku w:val="0"/>
              <w:wordWrap/>
              <w:overflowPunct w:val="0"/>
              <w:topLinePunct w:val="0"/>
              <w:autoSpaceDE w:val="0"/>
              <w:autoSpaceDN w:val="0"/>
              <w:bidi w:val="0"/>
              <w:adjustRightInd w:val="0"/>
              <w:snapToGrid w:val="0"/>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 (1) 吉林省内投标人启用安全生产考核合格证电子证书的，信息的真伪由评标专家通过登录＂吉林省建设工程安管人员管理系统＂－证书查询（http: //jy.jlsjsxxw.com: 8071)</w:t>
            </w:r>
          </w:p>
          <w:p>
            <w:pPr>
              <w:keepNext w:val="0"/>
              <w:keepLines w:val="0"/>
              <w:pageBreakBefore w:val="0"/>
              <w:widowControl w:val="0"/>
              <w:kinsoku w:val="0"/>
              <w:wordWrap/>
              <w:overflowPunct w:val="0"/>
              <w:topLinePunct w:val="0"/>
              <w:autoSpaceDE w:val="0"/>
              <w:autoSpaceDN w:val="0"/>
              <w:bidi w:val="0"/>
              <w:adjustRightInd w:val="0"/>
              <w:snapToGrid w:val="0"/>
              <w:spacing w:line="300" w:lineRule="exact"/>
              <w:textAlignment w:val="auto"/>
              <w:rPr>
                <w:rFonts w:hint="default" w:ascii="宋体" w:hAnsi="宋体" w:eastAsia="宋体" w:cs="宋体"/>
                <w:b/>
                <w:color w:val="auto"/>
                <w:sz w:val="21"/>
                <w:szCs w:val="21"/>
                <w:lang w:val="en-US" w:eastAsia="zh-CN"/>
              </w:rPr>
            </w:pPr>
            <w:r>
              <w:rPr>
                <w:rFonts w:hint="eastAsia" w:ascii="宋体" w:hAnsi="宋体" w:eastAsia="宋体" w:cs="宋体"/>
                <w:color w:val="auto"/>
                <w:sz w:val="21"/>
                <w:szCs w:val="21"/>
              </w:rPr>
              <w:t>或扫描二维码标识进行查询确认</w:t>
            </w:r>
            <w:r>
              <w:rPr>
                <w:rFonts w:hint="eastAsia" w:ascii="宋体" w:hAnsi="宋体" w:cs="宋体"/>
                <w:color w:val="auto"/>
                <w:sz w:val="21"/>
                <w:szCs w:val="21"/>
                <w:lang w:val="en-US" w:eastAsia="zh-CN"/>
              </w:rPr>
              <w:t xml:space="preserve">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30" w:type="dxa"/>
            <w:vMerge w:val="restart"/>
            <w:tcBorders>
              <w:top w:val="outset" w:color="auto" w:sz="6" w:space="0"/>
              <w:left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1"/>
                <w:szCs w:val="21"/>
              </w:rPr>
            </w:pPr>
          </w:p>
        </w:tc>
        <w:tc>
          <w:tcPr>
            <w:tcW w:w="1133" w:type="dxa"/>
            <w:gridSpan w:val="2"/>
            <w:vMerge w:val="restart"/>
            <w:tcBorders>
              <w:top w:val="outset" w:color="auto" w:sz="6" w:space="0"/>
              <w:left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其他要求</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符合第二章“投标人须知”第1</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4.1项规定信息登记：外省入吉建筑业企业应按照</w:t>
            </w:r>
            <w:r>
              <w:rPr>
                <w:rFonts w:hint="eastAsia" w:ascii="宋体" w:hAnsi="宋体" w:cs="宋体"/>
                <w:color w:val="auto"/>
                <w:sz w:val="21"/>
                <w:szCs w:val="21"/>
                <w:u w:val="none"/>
                <w:lang w:val="en-US" w:eastAsia="zh-CN"/>
              </w:rPr>
              <w:t>吉建管〔2018〕12号</w:t>
            </w:r>
            <w:r>
              <w:rPr>
                <w:rFonts w:hint="eastAsia" w:ascii="宋体" w:hAnsi="宋体" w:eastAsia="宋体" w:cs="宋体"/>
                <w:color w:val="auto"/>
                <w:sz w:val="21"/>
                <w:szCs w:val="21"/>
              </w:rPr>
              <w:t>文件</w:t>
            </w:r>
            <w:r>
              <w:rPr>
                <w:rFonts w:hint="eastAsia" w:ascii="宋体" w:hAnsi="宋体" w:cs="宋体"/>
                <w:color w:val="auto"/>
                <w:sz w:val="21"/>
                <w:szCs w:val="21"/>
                <w:lang w:eastAsia="zh-CN"/>
              </w:rPr>
              <w:t>要</w:t>
            </w:r>
            <w:r>
              <w:rPr>
                <w:rFonts w:hint="eastAsia" w:ascii="宋体" w:hAnsi="宋体" w:eastAsia="宋体" w:cs="宋体"/>
                <w:color w:val="auto"/>
                <w:sz w:val="21"/>
                <w:szCs w:val="21"/>
              </w:rPr>
              <w:t>求办理入吉建筑业企业信息登记投标文件内附有效入吉建筑业企业信息登记查询截图复印件加盖投标单位公章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30" w:type="dxa"/>
            <w:vMerge w:val="continue"/>
            <w:tcBorders>
              <w:left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1"/>
                <w:szCs w:val="21"/>
              </w:rPr>
            </w:pPr>
          </w:p>
        </w:tc>
        <w:tc>
          <w:tcPr>
            <w:tcW w:w="1133" w:type="dxa"/>
            <w:gridSpan w:val="2"/>
            <w:vMerge w:val="continue"/>
            <w:tcBorders>
              <w:left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联合体投标人（如有）</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符合第二章“投标人须知”第1.4.2项规定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30" w:type="dxa"/>
            <w:vMerge w:val="continue"/>
            <w:tcBorders>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1"/>
                <w:szCs w:val="21"/>
              </w:rPr>
            </w:pPr>
          </w:p>
        </w:tc>
        <w:tc>
          <w:tcPr>
            <w:tcW w:w="1133" w:type="dxa"/>
            <w:gridSpan w:val="2"/>
            <w:vMerge w:val="continue"/>
            <w:tcBorders>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不存在禁止投标的</w:t>
            </w:r>
          </w:p>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情形</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不存在第二章“投标人须知”第1.4.3项规定的任何一种情形</w:t>
            </w:r>
          </w:p>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投标文件内附由法定代表人或其委托代理人签字并加盖投标单位公章的承诺书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30" w:type="dxa"/>
            <w:vMerge w:val="restart"/>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2.1.3</w:t>
            </w:r>
          </w:p>
        </w:tc>
        <w:tc>
          <w:tcPr>
            <w:tcW w:w="1133" w:type="dxa"/>
            <w:gridSpan w:val="2"/>
            <w:vMerge w:val="restart"/>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响应性评审标准</w:t>
            </w: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投标报价</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符合第二章“投标人须知”第3. 2款规定</w:t>
            </w:r>
          </w:p>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招标人设有最高投标限价的，投标人的投标报价不得超过最高投标限价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96" w:hRule="atLeast"/>
        </w:trPr>
        <w:tc>
          <w:tcPr>
            <w:tcW w:w="630" w:type="dxa"/>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p>
        </w:tc>
        <w:tc>
          <w:tcPr>
            <w:tcW w:w="1133" w:type="dxa"/>
            <w:gridSpan w:val="2"/>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suppressLineNumbers w:val="0"/>
              <w:wordWrap w:val="0"/>
              <w:topLinePunct w:val="0"/>
              <w:bidi w:val="0"/>
              <w:spacing w:before="156" w:beforeAutospacing="0" w:after="156" w:afterAutospacing="0" w:line="300" w:lineRule="exact"/>
              <w:ind w:right="0"/>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投标内容</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widowControl/>
              <w:suppressLineNumbers w:val="0"/>
              <w:wordWrap w:val="0"/>
              <w:topLinePunct w:val="0"/>
              <w:bidi w:val="0"/>
              <w:spacing w:before="156" w:beforeAutospacing="0" w:after="156" w:afterAutospacing="0" w:line="300" w:lineRule="exact"/>
              <w:ind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61" w:hRule="atLeast"/>
        </w:trPr>
        <w:tc>
          <w:tcPr>
            <w:tcW w:w="630" w:type="dxa"/>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p>
        </w:tc>
        <w:tc>
          <w:tcPr>
            <w:tcW w:w="1133" w:type="dxa"/>
            <w:gridSpan w:val="2"/>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suppressLineNumbers w:val="0"/>
              <w:wordWrap w:val="0"/>
              <w:topLinePunct w:val="0"/>
              <w:bidi w:val="0"/>
              <w:spacing w:before="156" w:beforeAutospacing="0" w:after="156" w:afterAutospacing="0" w:line="300" w:lineRule="exact"/>
              <w:ind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工期</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符合第二章“投标人须知”第1.3.2项规定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30" w:type="dxa"/>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p>
        </w:tc>
        <w:tc>
          <w:tcPr>
            <w:tcW w:w="1133" w:type="dxa"/>
            <w:gridSpan w:val="2"/>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工程质量</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widowControl/>
              <w:suppressLineNumbers w:val="0"/>
              <w:wordWrap w:val="0"/>
              <w:topLinePunct w:val="0"/>
              <w:bidi w:val="0"/>
              <w:spacing w:before="156" w:beforeAutospacing="0" w:after="156" w:afterAutospacing="0" w:line="300" w:lineRule="exact"/>
              <w:ind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符合第二章“投标人须知”第1.3.3 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30" w:type="dxa"/>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p>
        </w:tc>
        <w:tc>
          <w:tcPr>
            <w:tcW w:w="1133" w:type="dxa"/>
            <w:gridSpan w:val="2"/>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符合第二章“投标人须知”第3.3.1 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30" w:type="dxa"/>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p>
        </w:tc>
        <w:tc>
          <w:tcPr>
            <w:tcW w:w="1133" w:type="dxa"/>
            <w:gridSpan w:val="2"/>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投标保证</w:t>
            </w:r>
            <w:r>
              <w:rPr>
                <w:rFonts w:hint="eastAsia" w:ascii="宋体" w:hAnsi="宋体" w:cs="宋体"/>
                <w:color w:val="auto"/>
                <w:sz w:val="21"/>
                <w:szCs w:val="21"/>
                <w:lang w:eastAsia="zh-CN"/>
              </w:rPr>
              <w:t>金</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符合第二章“投标人须知”第3.4.1项规定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30" w:type="dxa"/>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p>
        </w:tc>
        <w:tc>
          <w:tcPr>
            <w:tcW w:w="1133" w:type="dxa"/>
            <w:gridSpan w:val="2"/>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权利义务</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符合第四章“合同条款及格式”规定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30" w:type="dxa"/>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rPr>
                <w:rFonts w:hint="eastAsia" w:ascii="宋体" w:hAnsi="宋体" w:eastAsia="宋体" w:cs="宋体"/>
                <w:color w:val="auto"/>
                <w:sz w:val="21"/>
                <w:szCs w:val="21"/>
              </w:rPr>
            </w:pPr>
          </w:p>
        </w:tc>
        <w:tc>
          <w:tcPr>
            <w:tcW w:w="1133" w:type="dxa"/>
            <w:gridSpan w:val="2"/>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已标价工程量清单</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0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符合第五章“工程量清单”给出的范围及数量，投标人应按招标工程量清单填报价格。项目编码、项目名称、项目特征、计量单、工程量必须与招标工程量清单一致，经造价人员签字盖专用章，并符合相关法律法规及招标文件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30" w:type="dxa"/>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rPr>
                <w:rFonts w:hint="eastAsia" w:ascii="宋体" w:hAnsi="宋体" w:eastAsia="宋体" w:cs="宋体"/>
                <w:color w:val="auto"/>
                <w:sz w:val="21"/>
                <w:szCs w:val="21"/>
              </w:rPr>
            </w:pPr>
          </w:p>
        </w:tc>
        <w:tc>
          <w:tcPr>
            <w:tcW w:w="1133" w:type="dxa"/>
            <w:gridSpan w:val="2"/>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topLinePunct w:val="0"/>
              <w:bidi w:val="0"/>
              <w:spacing w:line="30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技术标准和要求</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topLinePunct w:val="0"/>
              <w:bidi w:val="0"/>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符合第七章“技术标准和要求”规定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36" w:hRule="atLeast"/>
        </w:trPr>
        <w:tc>
          <w:tcPr>
            <w:tcW w:w="1763" w:type="dxa"/>
            <w:gridSpan w:val="3"/>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2.2.1</w:t>
            </w: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topLinePunct w:val="0"/>
              <w:bidi w:val="0"/>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分值构成</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（总分100分）</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topLinePunct w:val="0"/>
              <w:bidi w:val="0"/>
              <w:spacing w:line="3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施工组织设计:</w:t>
            </w: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30</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分</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项目管理机构：</w:t>
            </w: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10</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分</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投标报价：</w:t>
            </w: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50</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分</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其他评分因素:</w:t>
            </w: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10</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rPr>
        <w:tc>
          <w:tcPr>
            <w:tcW w:w="1763" w:type="dxa"/>
            <w:gridSpan w:val="3"/>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2.2.2</w:t>
            </w: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topLinePunct w:val="0"/>
              <w:bidi w:val="0"/>
              <w:spacing w:line="300" w:lineRule="exact"/>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评标</w:t>
            </w:r>
            <w:r>
              <w:rPr>
                <w:rFonts w:hint="eastAsia" w:ascii="宋体" w:hAnsi="宋体" w:eastAsia="宋体" w:cs="宋体"/>
                <w:color w:val="auto"/>
                <w:sz w:val="21"/>
                <w:szCs w:val="21"/>
              </w:rPr>
              <w:t>基准价计算方法</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topLinePunct w:val="0"/>
              <w:bidi w:val="0"/>
              <w:spacing w:line="300" w:lineRule="exact"/>
              <w:textAlignment w:val="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通过初步评审合格的有效投标报价大于5家时，去掉一个最高和一个最低投标报价，其余投标报价的算术平均值作为评标基准价；通过初步评审合格的有效投标报价小于等于5家时，取投标报价的算术平均值作为评标基准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rPr>
        <w:tc>
          <w:tcPr>
            <w:tcW w:w="1763" w:type="dxa"/>
            <w:gridSpan w:val="3"/>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2.2.3</w:t>
            </w: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topLinePunct w:val="0"/>
              <w:bidi w:val="0"/>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投标报价的偏差率计算公式</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topLinePunct w:val="0"/>
              <w:bidi w:val="0"/>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偏差率＝100%</w:t>
            </w:r>
            <w:r>
              <w:rPr>
                <w:rFonts w:hint="eastAsia" w:ascii="宋体" w:hAnsi="宋体" w:cs="宋体"/>
                <w:color w:val="auto"/>
                <w:sz w:val="21"/>
                <w:szCs w:val="21"/>
                <w:lang w:val="en-US" w:eastAsia="zh-CN"/>
              </w:rPr>
              <w:t xml:space="preserve"> X</w:t>
            </w:r>
            <w:r>
              <w:rPr>
                <w:rFonts w:hint="eastAsia" w:ascii="宋体" w:hAnsi="宋体" w:eastAsia="宋体" w:cs="宋体"/>
                <w:color w:val="auto"/>
                <w:sz w:val="21"/>
                <w:szCs w:val="21"/>
              </w:rPr>
              <w:t xml:space="preserve"> (投标人报价－评标基准价）／评标基准价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0" w:type="dxa"/>
            <w:gridSpan w:val="2"/>
            <w:vMerge w:val="restart"/>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2.2.4(1)</w:t>
            </w:r>
          </w:p>
        </w:tc>
        <w:tc>
          <w:tcPr>
            <w:tcW w:w="1043" w:type="dxa"/>
            <w:vMerge w:val="restart"/>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施工组织设计评分标</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30分</w:t>
            </w:r>
            <w:r>
              <w:rPr>
                <w:rFonts w:hint="eastAsia" w:ascii="宋体" w:hAnsi="宋体" w:eastAsia="宋体" w:cs="宋体"/>
                <w:color w:val="auto"/>
                <w:sz w:val="21"/>
                <w:szCs w:val="21"/>
              </w:rPr>
              <w:t>）</w:t>
            </w: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topLinePunct w:val="0"/>
              <w:bidi w:val="0"/>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内容完整性和编制</w:t>
            </w:r>
          </w:p>
          <w:p>
            <w:pPr>
              <w:keepNext w:val="0"/>
              <w:keepLines w:val="0"/>
              <w:pageBreakBefore w:val="0"/>
              <w:topLinePunct w:val="0"/>
              <w:bidi w:val="0"/>
              <w:spacing w:line="3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水平</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3分</w:t>
            </w:r>
            <w:r>
              <w:rPr>
                <w:rFonts w:hint="eastAsia" w:ascii="宋体" w:hAnsi="宋体" w:cs="宋体"/>
                <w:color w:val="auto"/>
                <w:sz w:val="21"/>
                <w:szCs w:val="21"/>
                <w:lang w:eastAsia="zh-CN"/>
              </w:rPr>
              <w:t>）</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pageBreakBefore w:val="0"/>
              <w:topLinePunct w:val="0"/>
              <w:bidi w:val="0"/>
              <w:spacing w:line="360" w:lineRule="auto"/>
              <w:jc w:val="left"/>
              <w:rPr>
                <w:rFonts w:hint="default" w:ascii="宋体" w:hAnsi="宋体" w:eastAsia="宋体" w:cs="宋体"/>
                <w:color w:val="auto"/>
                <w:sz w:val="21"/>
                <w:szCs w:val="21"/>
                <w:lang w:val="en-US"/>
              </w:rPr>
            </w:pPr>
            <w:r>
              <w:rPr>
                <w:rFonts w:hint="eastAsia" w:ascii="宋体" w:hAnsi="宋体" w:eastAsia="宋体" w:cs="宋体"/>
                <w:color w:val="auto"/>
                <w:sz w:val="21"/>
                <w:szCs w:val="21"/>
              </w:rPr>
              <w:t>内容完整性和编制水平进行比较，内容完整、合理、可行；优得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分，良得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分，一般得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分，无不得分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0" w:type="dxa"/>
            <w:gridSpan w:val="2"/>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jc w:val="center"/>
              <w:rPr>
                <w:rFonts w:hint="eastAsia" w:ascii="宋体" w:hAnsi="宋体" w:eastAsia="宋体" w:cs="宋体"/>
                <w:color w:val="auto"/>
                <w:sz w:val="21"/>
                <w:szCs w:val="21"/>
              </w:rPr>
            </w:pPr>
          </w:p>
        </w:tc>
        <w:tc>
          <w:tcPr>
            <w:tcW w:w="1043" w:type="dxa"/>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topLinePunct w:val="0"/>
              <w:bidi w:val="0"/>
              <w:spacing w:line="300" w:lineRule="exact"/>
              <w:textAlignment w:val="auto"/>
              <w:rPr>
                <w:rFonts w:hint="eastAsia"/>
              </w:rPr>
            </w:pPr>
            <w:r>
              <w:rPr>
                <w:rFonts w:hint="eastAsia"/>
              </w:rPr>
              <w:t>施工方案与技术措施</w:t>
            </w:r>
          </w:p>
          <w:p>
            <w:pPr>
              <w:pStyle w:val="30"/>
              <w:ind w:left="0" w:leftChars="0" w:firstLine="630" w:firstLineChars="300"/>
              <w:rPr>
                <w:rFonts w:hint="eastAsia"/>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3分</w:t>
            </w:r>
            <w:r>
              <w:rPr>
                <w:rFonts w:hint="eastAsia" w:ascii="宋体" w:hAnsi="宋体" w:cs="宋体"/>
                <w:color w:val="auto"/>
                <w:sz w:val="21"/>
                <w:szCs w:val="21"/>
                <w:lang w:eastAsia="zh-CN"/>
              </w:rPr>
              <w:t>）</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pageBreakBefore w:val="0"/>
              <w:topLinePunct w:val="0"/>
              <w:bidi w:val="0"/>
              <w:spacing w:line="360" w:lineRule="auto"/>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施工方案与技术措施进行比较，内容完整、合理、可行；优得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分，良得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分，一般得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分，无不得分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0" w:type="dxa"/>
            <w:gridSpan w:val="2"/>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jc w:val="center"/>
              <w:rPr>
                <w:rFonts w:hint="eastAsia" w:ascii="宋体" w:hAnsi="宋体" w:eastAsia="宋体" w:cs="宋体"/>
                <w:color w:val="auto"/>
                <w:sz w:val="21"/>
                <w:szCs w:val="21"/>
              </w:rPr>
            </w:pPr>
          </w:p>
        </w:tc>
        <w:tc>
          <w:tcPr>
            <w:tcW w:w="1043" w:type="dxa"/>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topLinePunct w:val="0"/>
              <w:bidi w:val="0"/>
              <w:spacing w:line="300" w:lineRule="exact"/>
              <w:textAlignment w:val="auto"/>
              <w:rPr>
                <w:rFonts w:hint="eastAsia"/>
              </w:rPr>
            </w:pPr>
            <w:r>
              <w:rPr>
                <w:rFonts w:hint="eastAsia"/>
              </w:rPr>
              <w:t>质量管理体系与措施</w:t>
            </w:r>
          </w:p>
          <w:p>
            <w:pPr>
              <w:pStyle w:val="30"/>
              <w:ind w:left="0" w:leftChars="0" w:firstLine="630" w:firstLineChars="300"/>
              <w:rPr>
                <w:rFonts w:hint="eastAsia"/>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3分</w:t>
            </w:r>
            <w:r>
              <w:rPr>
                <w:rFonts w:hint="eastAsia" w:ascii="宋体" w:hAnsi="宋体" w:cs="宋体"/>
                <w:color w:val="auto"/>
                <w:sz w:val="21"/>
                <w:szCs w:val="21"/>
                <w:lang w:eastAsia="zh-CN"/>
              </w:rPr>
              <w:t>）</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pageBreakBefore w:val="0"/>
              <w:topLinePunct w:val="0"/>
              <w:bidi w:val="0"/>
              <w:spacing w:line="360" w:lineRule="auto"/>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质量管理体系与措施进行比较，内容完整、合理、可行；优得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分，良得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分，一般得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分，无不得分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0" w:type="dxa"/>
            <w:gridSpan w:val="2"/>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jc w:val="center"/>
              <w:rPr>
                <w:rFonts w:hint="eastAsia" w:ascii="宋体" w:hAnsi="宋体" w:eastAsia="宋体" w:cs="宋体"/>
                <w:color w:val="auto"/>
                <w:sz w:val="21"/>
                <w:szCs w:val="21"/>
              </w:rPr>
            </w:pPr>
          </w:p>
        </w:tc>
        <w:tc>
          <w:tcPr>
            <w:tcW w:w="1043" w:type="dxa"/>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topLinePunct w:val="0"/>
              <w:bidi w:val="0"/>
              <w:spacing w:line="300" w:lineRule="exact"/>
              <w:textAlignment w:val="auto"/>
              <w:rPr>
                <w:rFonts w:hint="eastAsia"/>
              </w:rPr>
            </w:pPr>
            <w:r>
              <w:rPr>
                <w:rFonts w:hint="eastAsia"/>
              </w:rPr>
              <w:t>安全管理体系与措施</w:t>
            </w:r>
          </w:p>
          <w:p>
            <w:pPr>
              <w:pStyle w:val="30"/>
              <w:ind w:left="0" w:leftChars="0" w:firstLine="630" w:firstLineChars="300"/>
              <w:rPr>
                <w:rFonts w:hint="eastAsia"/>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3分</w:t>
            </w:r>
            <w:r>
              <w:rPr>
                <w:rFonts w:hint="eastAsia" w:ascii="宋体" w:hAnsi="宋体" w:cs="宋体"/>
                <w:color w:val="auto"/>
                <w:sz w:val="21"/>
                <w:szCs w:val="21"/>
                <w:lang w:eastAsia="zh-CN"/>
              </w:rPr>
              <w:t>）</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pageBreakBefore w:val="0"/>
              <w:topLinePunct w:val="0"/>
              <w:bidi w:val="0"/>
              <w:spacing w:line="360" w:lineRule="auto"/>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安全管理体系与措施进行比较，内容完整、合理、可行：优得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分，良得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分，一般得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分，无不得分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56" w:hRule="exact"/>
        </w:trPr>
        <w:tc>
          <w:tcPr>
            <w:tcW w:w="720" w:type="dxa"/>
            <w:gridSpan w:val="2"/>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jc w:val="center"/>
              <w:rPr>
                <w:rFonts w:hint="eastAsia" w:ascii="宋体" w:hAnsi="宋体" w:eastAsia="宋体" w:cs="宋体"/>
                <w:color w:val="auto"/>
                <w:sz w:val="21"/>
                <w:szCs w:val="21"/>
              </w:rPr>
            </w:pPr>
          </w:p>
        </w:tc>
        <w:tc>
          <w:tcPr>
            <w:tcW w:w="1043" w:type="dxa"/>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topLinePunct w:val="0"/>
              <w:bidi w:val="0"/>
              <w:spacing w:line="300" w:lineRule="exact"/>
              <w:textAlignment w:val="auto"/>
              <w:rPr>
                <w:rFonts w:hint="eastAsia"/>
              </w:rPr>
            </w:pPr>
            <w:r>
              <w:rPr>
                <w:rFonts w:hint="eastAsia"/>
              </w:rPr>
              <w:t>环保管理体系与措施</w:t>
            </w:r>
          </w:p>
          <w:p>
            <w:pPr>
              <w:pStyle w:val="30"/>
              <w:ind w:left="0" w:leftChars="0" w:firstLine="630" w:firstLineChars="300"/>
              <w:rPr>
                <w:rFonts w:hint="eastAsia" w:ascii="宋体" w:hAnsi="宋体" w:cs="宋体"/>
                <w:color w:val="auto"/>
                <w:sz w:val="21"/>
                <w:szCs w:val="21"/>
                <w:lang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3分</w:t>
            </w:r>
            <w:r>
              <w:rPr>
                <w:rFonts w:hint="eastAsia" w:ascii="宋体" w:hAnsi="宋体" w:cs="宋体"/>
                <w:color w:val="auto"/>
                <w:sz w:val="21"/>
                <w:szCs w:val="21"/>
                <w:lang w:eastAsia="zh-CN"/>
              </w:rPr>
              <w:t>）</w:t>
            </w:r>
          </w:p>
          <w:p>
            <w:pPr>
              <w:pStyle w:val="30"/>
              <w:ind w:left="0" w:leftChars="0" w:firstLine="630" w:firstLineChars="300"/>
              <w:rPr>
                <w:rFonts w:hint="eastAsia" w:ascii="宋体" w:hAnsi="宋体" w:cs="宋体"/>
                <w:color w:val="auto"/>
                <w:sz w:val="21"/>
                <w:szCs w:val="21"/>
                <w:lang w:eastAsia="zh-CN"/>
              </w:rPr>
            </w:pP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pageBreakBefore w:val="0"/>
              <w:topLinePunct w:val="0"/>
              <w:bidi w:val="0"/>
              <w:spacing w:line="360" w:lineRule="auto"/>
              <w:jc w:val="left"/>
              <w:rPr>
                <w:rFonts w:hint="default" w:ascii="宋体" w:hAnsi="宋体" w:eastAsia="宋体" w:cs="宋体"/>
                <w:color w:val="auto"/>
                <w:sz w:val="21"/>
                <w:szCs w:val="21"/>
                <w:lang w:val="en-US" w:eastAsia="zh-CN"/>
              </w:rPr>
            </w:pPr>
            <w:r>
              <w:rPr>
                <w:rFonts w:hint="eastAsia"/>
              </w:rPr>
              <w:t>环境保护管理体系与措施进行比较，内容完整、合理、可行；</w:t>
            </w:r>
            <w:r>
              <w:rPr>
                <w:rFonts w:hint="eastAsia" w:ascii="宋体" w:hAnsi="宋体" w:eastAsia="宋体" w:cs="宋体"/>
                <w:color w:val="auto"/>
                <w:sz w:val="21"/>
                <w:szCs w:val="21"/>
              </w:rPr>
              <w:t>优得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分，良得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分，一般得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rPr>
              <w:t>，无不得分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0" w:type="dxa"/>
            <w:gridSpan w:val="2"/>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jc w:val="center"/>
              <w:rPr>
                <w:rFonts w:hint="eastAsia" w:ascii="宋体" w:hAnsi="宋体" w:eastAsia="宋体" w:cs="宋体"/>
                <w:color w:val="auto"/>
                <w:sz w:val="21"/>
                <w:szCs w:val="21"/>
              </w:rPr>
            </w:pPr>
          </w:p>
        </w:tc>
        <w:tc>
          <w:tcPr>
            <w:tcW w:w="1043" w:type="dxa"/>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Style w:val="30"/>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工程进度计划与措施</w:t>
            </w:r>
          </w:p>
          <w:p>
            <w:pPr>
              <w:pStyle w:val="30"/>
              <w:ind w:left="0" w:leftChars="0" w:firstLine="630" w:firstLineChars="300"/>
              <w:jc w:val="both"/>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3分</w:t>
            </w:r>
            <w:r>
              <w:rPr>
                <w:rFonts w:hint="eastAsia" w:ascii="宋体" w:hAnsi="宋体" w:cs="宋体"/>
                <w:color w:val="auto"/>
                <w:sz w:val="21"/>
                <w:szCs w:val="21"/>
                <w:lang w:eastAsia="zh-CN"/>
              </w:rPr>
              <w:t>）</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pageBreakBefore w:val="0"/>
              <w:topLinePunct w:val="0"/>
              <w:bidi w:val="0"/>
              <w:spacing w:line="360" w:lineRule="auto"/>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工程进度计划与措施进行比较，内容完整、合理、可行；优得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分，良得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分，一般得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分，无不得分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0" w:type="dxa"/>
            <w:gridSpan w:val="2"/>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jc w:val="center"/>
              <w:rPr>
                <w:rFonts w:hint="eastAsia" w:ascii="宋体" w:hAnsi="宋体" w:eastAsia="宋体" w:cs="宋体"/>
                <w:color w:val="auto"/>
                <w:sz w:val="21"/>
                <w:szCs w:val="21"/>
              </w:rPr>
            </w:pPr>
          </w:p>
        </w:tc>
        <w:tc>
          <w:tcPr>
            <w:tcW w:w="1043" w:type="dxa"/>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topLinePunct w:val="0"/>
              <w:bidi w:val="0"/>
              <w:spacing w:line="300" w:lineRule="exact"/>
              <w:jc w:val="center"/>
              <w:textAlignment w:val="auto"/>
              <w:rPr>
                <w:rFonts w:hint="eastAsia"/>
                <w:lang w:val="en-US" w:eastAsia="zh-CN"/>
              </w:rPr>
            </w:pPr>
            <w:r>
              <w:rPr>
                <w:rFonts w:hint="eastAsia"/>
                <w:lang w:val="en-US" w:eastAsia="zh-CN"/>
              </w:rPr>
              <w:t>资源配备计划</w:t>
            </w:r>
          </w:p>
          <w:p>
            <w:pPr>
              <w:pStyle w:val="30"/>
              <w:ind w:left="0" w:leftChars="0" w:firstLine="0" w:firstLineChars="0"/>
              <w:jc w:val="center"/>
              <w:rPr>
                <w:rFonts w:hint="default"/>
                <w:lang w:val="en-US"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2分</w:t>
            </w:r>
            <w:r>
              <w:rPr>
                <w:rFonts w:hint="eastAsia" w:ascii="宋体" w:hAnsi="宋体" w:cs="宋体"/>
                <w:color w:val="auto"/>
                <w:sz w:val="21"/>
                <w:szCs w:val="21"/>
                <w:lang w:eastAsia="zh-CN"/>
              </w:rPr>
              <w:t>）</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pageBreakBefore w:val="0"/>
              <w:topLinePunct w:val="0"/>
              <w:bidi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资源配备计划进行比较，内容完整、合理、可行；优得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分，良得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分，一般得</w:t>
            </w:r>
            <w:r>
              <w:rPr>
                <w:rFonts w:hint="eastAsia" w:ascii="宋体" w:hAnsi="宋体" w:cs="宋体"/>
                <w:color w:val="auto"/>
                <w:sz w:val="21"/>
                <w:szCs w:val="21"/>
                <w:lang w:val="en-US" w:eastAsia="zh-CN"/>
              </w:rPr>
              <w:t>0.5</w:t>
            </w:r>
            <w:r>
              <w:rPr>
                <w:rFonts w:hint="eastAsia" w:ascii="宋体" w:hAnsi="宋体" w:eastAsia="宋体" w:cs="宋体"/>
                <w:color w:val="auto"/>
                <w:sz w:val="21"/>
                <w:szCs w:val="21"/>
              </w:rPr>
              <w:t>分，无不得分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0" w:type="dxa"/>
            <w:gridSpan w:val="2"/>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jc w:val="center"/>
              <w:rPr>
                <w:rFonts w:hint="eastAsia" w:ascii="宋体" w:hAnsi="宋体" w:eastAsia="宋体" w:cs="宋体"/>
                <w:color w:val="auto"/>
                <w:sz w:val="21"/>
                <w:szCs w:val="21"/>
              </w:rPr>
            </w:pPr>
          </w:p>
        </w:tc>
        <w:tc>
          <w:tcPr>
            <w:tcW w:w="1043" w:type="dxa"/>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topLinePunct w:val="0"/>
              <w:bidi w:val="0"/>
              <w:spacing w:line="30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成品保护和工程保修工作的管理措施和承诺（</w:t>
            </w:r>
            <w:r>
              <w:rPr>
                <w:rFonts w:hint="eastAsia" w:ascii="宋体" w:hAnsi="宋体" w:cs="宋体"/>
                <w:color w:val="auto"/>
                <w:sz w:val="21"/>
                <w:szCs w:val="21"/>
                <w:lang w:val="en-US" w:eastAsia="zh-CN"/>
              </w:rPr>
              <w:t>2分</w:t>
            </w:r>
            <w:r>
              <w:rPr>
                <w:rFonts w:hint="eastAsia" w:ascii="宋体" w:hAnsi="宋体" w:cs="宋体"/>
                <w:color w:val="auto"/>
                <w:sz w:val="21"/>
                <w:szCs w:val="21"/>
                <w:lang w:eastAsia="zh-CN"/>
              </w:rPr>
              <w:t>）</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pageBreakBefore w:val="0"/>
              <w:topLinePunct w:val="0"/>
              <w:bidi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成品保护和工程保修工作的管理措施和承诺进行比较，内容完整、合理、可行；优得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分，良得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分，一般得</w:t>
            </w:r>
            <w:r>
              <w:rPr>
                <w:rFonts w:hint="eastAsia" w:ascii="宋体" w:hAnsi="宋体" w:cs="宋体"/>
                <w:color w:val="auto"/>
                <w:sz w:val="21"/>
                <w:szCs w:val="21"/>
                <w:lang w:val="en-US" w:eastAsia="zh-CN"/>
              </w:rPr>
              <w:t>0.5</w:t>
            </w:r>
            <w:r>
              <w:rPr>
                <w:rFonts w:hint="eastAsia" w:ascii="宋体" w:hAnsi="宋体" w:eastAsia="宋体" w:cs="宋体"/>
                <w:color w:val="auto"/>
                <w:sz w:val="21"/>
                <w:szCs w:val="21"/>
              </w:rPr>
              <w:t>分，无不得分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0" w:type="dxa"/>
            <w:gridSpan w:val="2"/>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jc w:val="center"/>
              <w:rPr>
                <w:rFonts w:hint="eastAsia" w:ascii="宋体" w:hAnsi="宋体" w:eastAsia="宋体" w:cs="宋体"/>
                <w:color w:val="auto"/>
                <w:sz w:val="21"/>
                <w:szCs w:val="21"/>
              </w:rPr>
            </w:pPr>
          </w:p>
        </w:tc>
        <w:tc>
          <w:tcPr>
            <w:tcW w:w="1043" w:type="dxa"/>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topLinePunct w:val="0"/>
              <w:bidi w:val="0"/>
              <w:spacing w:line="30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紧急情况的处理措施、预案以及抵抗风险的措施（</w:t>
            </w:r>
            <w:r>
              <w:rPr>
                <w:rFonts w:hint="eastAsia" w:ascii="宋体" w:hAnsi="宋体" w:cs="宋体"/>
                <w:color w:val="auto"/>
                <w:sz w:val="21"/>
                <w:szCs w:val="21"/>
                <w:lang w:val="en-US" w:eastAsia="zh-CN"/>
              </w:rPr>
              <w:t>2分</w:t>
            </w:r>
            <w:r>
              <w:rPr>
                <w:rFonts w:hint="eastAsia" w:ascii="宋体" w:hAnsi="宋体" w:cs="宋体"/>
                <w:color w:val="auto"/>
                <w:sz w:val="21"/>
                <w:szCs w:val="21"/>
                <w:lang w:eastAsia="zh-CN"/>
              </w:rPr>
              <w:t>）</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pageBreakBefore w:val="0"/>
              <w:topLinePunct w:val="0"/>
              <w:bidi w:val="0"/>
              <w:spacing w:line="360" w:lineRule="auto"/>
              <w:jc w:val="left"/>
              <w:rPr>
                <w:rFonts w:hint="eastAsia" w:ascii="宋体" w:hAnsi="宋体" w:eastAsia="宋体" w:cs="宋体"/>
                <w:color w:val="auto"/>
                <w:sz w:val="21"/>
                <w:szCs w:val="21"/>
              </w:rPr>
            </w:pPr>
            <w:r>
              <w:rPr>
                <w:rFonts w:hint="eastAsia"/>
              </w:rPr>
              <w:t>紧急情况的处理措施、预案以及抵抗风险的措施进行比较，内容完整、合理、可行；</w:t>
            </w:r>
            <w:r>
              <w:rPr>
                <w:rFonts w:hint="eastAsia" w:ascii="宋体" w:hAnsi="宋体" w:eastAsia="宋体" w:cs="宋体"/>
                <w:color w:val="auto"/>
                <w:sz w:val="21"/>
                <w:szCs w:val="21"/>
              </w:rPr>
              <w:t>优得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分，良得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分，一般得</w:t>
            </w:r>
            <w:r>
              <w:rPr>
                <w:rFonts w:hint="eastAsia" w:ascii="宋体" w:hAnsi="宋体" w:cs="宋体"/>
                <w:color w:val="auto"/>
                <w:sz w:val="21"/>
                <w:szCs w:val="21"/>
                <w:lang w:val="en-US" w:eastAsia="zh-CN"/>
              </w:rPr>
              <w:t>0.5</w:t>
            </w:r>
            <w:r>
              <w:rPr>
                <w:rFonts w:hint="eastAsia" w:ascii="宋体" w:hAnsi="宋体" w:eastAsia="宋体" w:cs="宋体"/>
                <w:color w:val="auto"/>
                <w:sz w:val="21"/>
                <w:szCs w:val="21"/>
              </w:rPr>
              <w:t>分</w:t>
            </w:r>
            <w:r>
              <w:rPr>
                <w:rFonts w:hint="eastAsia"/>
              </w:rPr>
              <w:t>，无不得分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0" w:type="dxa"/>
            <w:gridSpan w:val="2"/>
            <w:vMerge w:val="continue"/>
            <w:tcBorders>
              <w:top w:val="outset" w:color="auto" w:sz="6" w:space="0"/>
              <w:left w:val="outset" w:color="auto" w:sz="6" w:space="0"/>
              <w:bottom w:val="single" w:color="auto" w:sz="4"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jc w:val="center"/>
              <w:rPr>
                <w:rFonts w:hint="eastAsia" w:ascii="宋体" w:hAnsi="宋体" w:eastAsia="宋体" w:cs="宋体"/>
                <w:color w:val="auto"/>
                <w:sz w:val="21"/>
                <w:szCs w:val="21"/>
              </w:rPr>
            </w:pPr>
          </w:p>
        </w:tc>
        <w:tc>
          <w:tcPr>
            <w:tcW w:w="1043" w:type="dxa"/>
            <w:vMerge w:val="continue"/>
            <w:tcBorders>
              <w:top w:val="outset" w:color="auto" w:sz="6" w:space="0"/>
              <w:left w:val="outset" w:color="auto" w:sz="6" w:space="0"/>
              <w:bottom w:val="single" w:color="auto" w:sz="4"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topLinePunct w:val="0"/>
              <w:bidi w:val="0"/>
              <w:spacing w:line="300" w:lineRule="exact"/>
              <w:jc w:val="both"/>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施工现场平面图</w:t>
            </w:r>
          </w:p>
          <w:p>
            <w:pPr>
              <w:keepNext w:val="0"/>
              <w:keepLines w:val="0"/>
              <w:pageBreakBefore w:val="0"/>
              <w:topLinePunct w:val="0"/>
              <w:bidi w:val="0"/>
              <w:spacing w:line="300" w:lineRule="exact"/>
              <w:jc w:val="both"/>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2分</w:t>
            </w:r>
            <w:r>
              <w:rPr>
                <w:rFonts w:hint="eastAsia" w:ascii="宋体" w:hAnsi="宋体" w:cs="宋体"/>
                <w:color w:val="auto"/>
                <w:sz w:val="21"/>
                <w:szCs w:val="21"/>
                <w:lang w:eastAsia="zh-CN"/>
              </w:rPr>
              <w:t>）</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pageBreakBefore w:val="0"/>
              <w:topLinePunct w:val="0"/>
              <w:bidi w:val="0"/>
              <w:spacing w:line="360" w:lineRule="auto"/>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施工现场平面图进行比较，内容完整、合理、可行；优得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分，良得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分，一般得</w:t>
            </w:r>
            <w:r>
              <w:rPr>
                <w:rFonts w:hint="eastAsia" w:ascii="宋体" w:hAnsi="宋体" w:cs="宋体"/>
                <w:color w:val="auto"/>
                <w:sz w:val="21"/>
                <w:szCs w:val="21"/>
                <w:lang w:val="en-US" w:eastAsia="zh-CN"/>
              </w:rPr>
              <w:t>0.5</w:t>
            </w:r>
            <w:r>
              <w:rPr>
                <w:rFonts w:hint="eastAsia" w:ascii="宋体" w:hAnsi="宋体" w:eastAsia="宋体" w:cs="宋体"/>
                <w:color w:val="auto"/>
                <w:sz w:val="21"/>
                <w:szCs w:val="21"/>
              </w:rPr>
              <w:t>分，无不得分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0" w:type="dxa"/>
            <w:gridSpan w:val="2"/>
            <w:vMerge w:val="continue"/>
            <w:tcBorders>
              <w:top w:val="outset" w:color="auto" w:sz="6" w:space="0"/>
              <w:left w:val="outset" w:color="auto" w:sz="6" w:space="0"/>
              <w:bottom w:val="single" w:color="auto" w:sz="4"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jc w:val="center"/>
              <w:rPr>
                <w:rFonts w:hint="eastAsia" w:ascii="宋体" w:hAnsi="宋体" w:eastAsia="宋体" w:cs="宋体"/>
                <w:color w:val="auto"/>
                <w:sz w:val="21"/>
                <w:szCs w:val="21"/>
              </w:rPr>
            </w:pPr>
          </w:p>
        </w:tc>
        <w:tc>
          <w:tcPr>
            <w:tcW w:w="1043" w:type="dxa"/>
            <w:vMerge w:val="continue"/>
            <w:tcBorders>
              <w:top w:val="outset" w:color="auto" w:sz="6" w:space="0"/>
              <w:left w:val="outset" w:color="auto" w:sz="6" w:space="0"/>
              <w:bottom w:val="single" w:color="auto" w:sz="4"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topLinePunct w:val="0"/>
              <w:bidi w:val="0"/>
              <w:spacing w:line="300" w:lineRule="exact"/>
              <w:jc w:val="both"/>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施工进度计划横道图或网络图（</w:t>
            </w:r>
            <w:r>
              <w:rPr>
                <w:rFonts w:hint="eastAsia" w:ascii="宋体" w:hAnsi="宋体" w:cs="宋体"/>
                <w:color w:val="auto"/>
                <w:sz w:val="21"/>
                <w:szCs w:val="21"/>
                <w:lang w:val="en-US" w:eastAsia="zh-CN"/>
              </w:rPr>
              <w:t>2分</w:t>
            </w:r>
            <w:r>
              <w:rPr>
                <w:rFonts w:hint="eastAsia" w:ascii="宋体" w:hAnsi="宋体" w:cs="宋体"/>
                <w:color w:val="auto"/>
                <w:sz w:val="21"/>
                <w:szCs w:val="21"/>
                <w:lang w:eastAsia="zh-CN"/>
              </w:rPr>
              <w:t>）</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pageBreakBefore w:val="0"/>
              <w:topLinePunct w:val="0"/>
              <w:bidi w:val="0"/>
              <w:spacing w:line="360" w:lineRule="auto"/>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施工进度计划横道图或网络图进行比较，内容完整、合理、可行；优得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分，良得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分，一般得</w:t>
            </w:r>
            <w:r>
              <w:rPr>
                <w:rFonts w:hint="eastAsia" w:ascii="宋体" w:hAnsi="宋体" w:cs="宋体"/>
                <w:color w:val="auto"/>
                <w:sz w:val="21"/>
                <w:szCs w:val="21"/>
                <w:lang w:val="en-US" w:eastAsia="zh-CN"/>
              </w:rPr>
              <w:t>0.5</w:t>
            </w:r>
            <w:r>
              <w:rPr>
                <w:rFonts w:hint="eastAsia" w:ascii="宋体" w:hAnsi="宋体" w:eastAsia="宋体" w:cs="宋体"/>
                <w:color w:val="auto"/>
                <w:sz w:val="21"/>
                <w:szCs w:val="21"/>
              </w:rPr>
              <w:t>分，无不得分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0" w:type="dxa"/>
            <w:gridSpan w:val="2"/>
            <w:vMerge w:val="continue"/>
            <w:tcBorders>
              <w:top w:val="outset" w:color="auto" w:sz="6" w:space="0"/>
              <w:left w:val="outset" w:color="auto" w:sz="6" w:space="0"/>
              <w:bottom w:val="single" w:color="auto" w:sz="4"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jc w:val="center"/>
              <w:rPr>
                <w:rFonts w:hint="eastAsia" w:ascii="宋体" w:hAnsi="宋体" w:eastAsia="宋体" w:cs="宋体"/>
                <w:color w:val="auto"/>
                <w:sz w:val="21"/>
                <w:szCs w:val="21"/>
              </w:rPr>
            </w:pPr>
          </w:p>
        </w:tc>
        <w:tc>
          <w:tcPr>
            <w:tcW w:w="1043" w:type="dxa"/>
            <w:vMerge w:val="continue"/>
            <w:tcBorders>
              <w:top w:val="outset" w:color="auto" w:sz="6" w:space="0"/>
              <w:left w:val="outset" w:color="auto" w:sz="6" w:space="0"/>
              <w:bottom w:val="single" w:color="auto" w:sz="4"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topLinePunct w:val="0"/>
              <w:bidi w:val="0"/>
              <w:spacing w:line="300" w:lineRule="exact"/>
              <w:jc w:val="both"/>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项目</w:t>
            </w:r>
            <w:r>
              <w:rPr>
                <w:rFonts w:hint="eastAsia" w:ascii="宋体" w:hAnsi="宋体" w:cs="宋体"/>
                <w:color w:val="auto"/>
                <w:sz w:val="21"/>
                <w:szCs w:val="21"/>
                <w:lang w:val="en-US" w:eastAsia="zh-CN"/>
              </w:rPr>
              <w:t>BIM技术应用方案</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2分</w:t>
            </w:r>
            <w:r>
              <w:rPr>
                <w:rFonts w:hint="eastAsia" w:ascii="宋体" w:hAnsi="宋体" w:cs="宋体"/>
                <w:color w:val="auto"/>
                <w:sz w:val="21"/>
                <w:szCs w:val="21"/>
                <w:lang w:eastAsia="zh-CN"/>
              </w:rPr>
              <w:t>）</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topLinePunct w:val="0"/>
              <w:bidi w:val="0"/>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项目BIM技术应用方案进行比较，应当包括阐述对项目的理解，总体施工思路，项目的BIM施工特点，关键性问题的对策措施，内容完整、合理、可行；优得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分，良得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分，一般得</w:t>
            </w:r>
            <w:r>
              <w:rPr>
                <w:rFonts w:hint="eastAsia" w:ascii="宋体" w:hAnsi="宋体" w:cs="宋体"/>
                <w:color w:val="auto"/>
                <w:sz w:val="21"/>
                <w:szCs w:val="21"/>
                <w:lang w:val="en-US" w:eastAsia="zh-CN"/>
              </w:rPr>
              <w:t>0.5</w:t>
            </w:r>
            <w:r>
              <w:rPr>
                <w:rFonts w:hint="eastAsia" w:ascii="宋体" w:hAnsi="宋体" w:eastAsia="宋体" w:cs="宋体"/>
                <w:color w:val="auto"/>
                <w:sz w:val="21"/>
                <w:szCs w:val="21"/>
              </w:rPr>
              <w:t>分，无不得分</w:t>
            </w:r>
          </w:p>
          <w:p>
            <w:pPr>
              <w:pageBreakBefore w:val="0"/>
              <w:topLinePunct w:val="0"/>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注：本评分标准适用于招标项目应为建筑工程和市政工程主导</w:t>
            </w:r>
          </w:p>
          <w:p>
            <w:pPr>
              <w:pageBreakBefore w:val="0"/>
              <w:topLinePunct w:val="0"/>
              <w:bidi w:val="0"/>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专业的BIM技术施工管理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104" w:hRule="atLeast"/>
        </w:trPr>
        <w:tc>
          <w:tcPr>
            <w:tcW w:w="720" w:type="dxa"/>
            <w:gridSpan w:val="2"/>
            <w:vMerge w:val="restart"/>
            <w:tcBorders>
              <w:top w:val="single" w:color="auto" w:sz="4" w:space="0"/>
              <w:left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2.2.4(</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p>
        </w:tc>
        <w:tc>
          <w:tcPr>
            <w:tcW w:w="1043" w:type="dxa"/>
            <w:vMerge w:val="restart"/>
            <w:tcBorders>
              <w:top w:val="single" w:color="auto" w:sz="4" w:space="0"/>
              <w:left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项目管理机构</w:t>
            </w:r>
            <w:r>
              <w:rPr>
                <w:rFonts w:hint="eastAsia" w:ascii="宋体" w:hAnsi="宋体" w:cs="宋体"/>
                <w:bCs/>
                <w:color w:val="auto"/>
                <w:sz w:val="21"/>
                <w:szCs w:val="21"/>
                <w:lang w:eastAsia="zh-CN"/>
              </w:rPr>
              <w:t>评分标准</w:t>
            </w:r>
            <w:r>
              <w:rPr>
                <w:rFonts w:hint="eastAsia" w:ascii="宋体" w:hAnsi="宋体" w:eastAsia="宋体" w:cs="宋体"/>
                <w:bCs/>
                <w:color w:val="auto"/>
                <w:sz w:val="21"/>
                <w:szCs w:val="21"/>
              </w:rPr>
              <w:t>：</w:t>
            </w:r>
          </w:p>
          <w:p>
            <w:pPr>
              <w:pageBreakBefore w:val="0"/>
              <w:topLinePunct w:val="0"/>
              <w:bidi w:val="0"/>
              <w:spacing w:line="360" w:lineRule="auto"/>
              <w:jc w:val="left"/>
              <w:rPr>
                <w:rFonts w:hint="eastAsia" w:ascii="宋体" w:hAnsi="宋体" w:eastAsia="宋体" w:cs="宋体"/>
                <w:color w:val="auto"/>
                <w:sz w:val="21"/>
                <w:szCs w:val="21"/>
                <w:lang w:eastAsia="zh-CN"/>
              </w:rPr>
            </w:pP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10</w:t>
            </w:r>
            <w:r>
              <w:rPr>
                <w:rFonts w:hint="eastAsia" w:ascii="宋体" w:hAnsi="宋体" w:eastAsia="宋体" w:cs="宋体"/>
                <w:bCs/>
                <w:color w:val="auto"/>
                <w:sz w:val="21"/>
                <w:szCs w:val="21"/>
              </w:rPr>
              <w:t>分</w:t>
            </w:r>
            <w:r>
              <w:rPr>
                <w:rFonts w:hint="eastAsia" w:ascii="宋体" w:hAnsi="宋体" w:cs="宋体"/>
                <w:bCs/>
                <w:color w:val="auto"/>
                <w:sz w:val="21"/>
                <w:szCs w:val="21"/>
                <w:lang w:eastAsia="zh-CN"/>
              </w:rPr>
              <w:t>）</w:t>
            </w: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topLinePunct w:val="0"/>
              <w:bidi w:val="0"/>
              <w:spacing w:line="300" w:lineRule="exact"/>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项目经理获奖项目业绩（</w:t>
            </w:r>
            <w:r>
              <w:rPr>
                <w:rFonts w:hint="eastAsia" w:ascii="宋体" w:hAnsi="宋体" w:cs="宋体"/>
                <w:color w:val="auto"/>
                <w:sz w:val="21"/>
                <w:szCs w:val="21"/>
                <w:lang w:val="en-US" w:eastAsia="zh-CN"/>
              </w:rPr>
              <w:t>5分</w:t>
            </w:r>
            <w:r>
              <w:rPr>
                <w:rFonts w:hint="eastAsia" w:ascii="宋体" w:hAnsi="宋体" w:cs="宋体"/>
                <w:color w:val="auto"/>
                <w:sz w:val="21"/>
                <w:szCs w:val="21"/>
                <w:lang w:eastAsia="zh-CN"/>
              </w:rPr>
              <w:t>）</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topLinePunct w:val="0"/>
              <w:bidi w:val="0"/>
              <w:spacing w:line="3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按照《吉林省房屋建筑和市政基础设施工程“优质优先、优质优价”实施行办法》 (吉建管（2020)8号）、《吉林省房屋建筑和市政基础设施工程招标评标业绩认定暂行规定》 (吉建招（2017)6号）、《吉林省住房和城乡建设厅关于进一步明确房屋建筑和市政基础设施工程招标投标活动有关问题的通知》 (吉建招（2017) 15 号）文件规定，下列获奖工程业绩的项目经理在企业投标时予以加分：</w:t>
            </w:r>
          </w:p>
          <w:p>
            <w:pPr>
              <w:keepNext w:val="0"/>
              <w:keepLines w:val="0"/>
              <w:pageBreakBefore w:val="0"/>
              <w:topLinePunct w:val="0"/>
              <w:bidi w:val="0"/>
              <w:spacing w:line="3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（一）获“鲁班奖”的加5分，有效期5年；获“全</w:t>
            </w:r>
          </w:p>
          <w:p>
            <w:pPr>
              <w:keepNext w:val="0"/>
              <w:keepLines w:val="0"/>
              <w:pageBreakBefore w:val="0"/>
              <w:topLinePunct w:val="0"/>
              <w:bidi w:val="0"/>
              <w:spacing w:line="3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国建筑工程装饰奖”的加2分，有效期3年</w:t>
            </w:r>
          </w:p>
          <w:p>
            <w:pPr>
              <w:keepNext w:val="0"/>
              <w:keepLines w:val="0"/>
              <w:pageBreakBefore w:val="0"/>
              <w:topLinePunct w:val="0"/>
              <w:bidi w:val="0"/>
              <w:spacing w:line="3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（二）获吉林省级标准化管理示范工地的加 3分，有效期2年；获市级标准化管理示范工地的加1分，有效期2年</w:t>
            </w:r>
          </w:p>
          <w:p>
            <w:pPr>
              <w:keepNext w:val="0"/>
              <w:keepLines w:val="0"/>
              <w:pageBreakBefore w:val="0"/>
              <w:topLinePunct w:val="0"/>
              <w:bidi w:val="0"/>
              <w:spacing w:line="3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注： (1) 加分时，在有效期内只针对奖项中的一个最高得分奖项计分，一次有效，不累计加分</w:t>
            </w:r>
          </w:p>
          <w:p>
            <w:pPr>
              <w:keepNext w:val="0"/>
              <w:keepLines w:val="0"/>
              <w:pageBreakBefore w:val="0"/>
              <w:topLinePunct w:val="0"/>
              <w:bidi w:val="0"/>
              <w:spacing w:line="3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 获奖工程项目的项目经理调离获奖企业到其他单位执业的，该项目经理投标时在原企业的获奖项目无效，不再参与获奖工程业绩加分</w:t>
            </w:r>
          </w:p>
          <w:p>
            <w:pPr>
              <w:keepNext w:val="0"/>
              <w:keepLines w:val="0"/>
              <w:pageBreakBefore w:val="0"/>
              <w:topLinePunct w:val="0"/>
              <w:bidi w:val="0"/>
              <w:spacing w:line="3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 项目经理获奖工程业绩经使用后，一旦中标，下次投标不得再次使用。项目经理所负责的工程出现质量安全事故且在处罚期内的，则取消获奖工程业绩加分资格</w:t>
            </w:r>
          </w:p>
          <w:p>
            <w:pPr>
              <w:keepNext w:val="0"/>
              <w:keepLines w:val="0"/>
              <w:pageBreakBefore w:val="0"/>
              <w:topLinePunct w:val="0"/>
              <w:bidi w:val="0"/>
              <w:spacing w:line="3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（4) 招标文件规定投标人获奖工程业绩加分的，投标人投标时应当提供以下资料：</w:t>
            </w:r>
          </w:p>
          <w:p>
            <w:pPr>
              <w:keepNext w:val="0"/>
              <w:keepLines w:val="0"/>
              <w:pageBreakBefore w:val="0"/>
              <w:topLinePunct w:val="0"/>
              <w:bidi w:val="0"/>
              <w:spacing w:line="3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（投标文件内附复印件加盖投标单位公章）</w:t>
            </w:r>
          </w:p>
          <w:p>
            <w:pPr>
              <w:keepNext w:val="0"/>
              <w:keepLines w:val="0"/>
              <w:pageBreakBefore w:val="0"/>
              <w:topLinePunct w:val="0"/>
              <w:bidi w:val="0"/>
              <w:spacing w:line="3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①工程项目获奖证书</w:t>
            </w:r>
          </w:p>
          <w:p>
            <w:pPr>
              <w:keepNext w:val="0"/>
              <w:keepLines w:val="0"/>
              <w:pageBreakBefore w:val="0"/>
              <w:topLinePunct w:val="0"/>
              <w:bidi w:val="0"/>
              <w:spacing w:line="3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②获奖文件（获奖文件应含有项目经理人员名单）</w:t>
            </w:r>
          </w:p>
          <w:p>
            <w:pPr>
              <w:keepNext w:val="0"/>
              <w:keepLines w:val="0"/>
              <w:pageBreakBefore w:val="0"/>
              <w:topLinePunct w:val="0"/>
              <w:bidi w:val="0"/>
              <w:spacing w:line="3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③获奖人员注册执业资格证书</w:t>
            </w:r>
          </w:p>
          <w:p>
            <w:pPr>
              <w:keepNext w:val="0"/>
              <w:keepLines w:val="0"/>
              <w:pageBreakBefore w:val="0"/>
              <w:topLinePunct w:val="0"/>
              <w:bidi w:val="0"/>
              <w:spacing w:line="3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④有关获奖信息以及获奖单位名单查询网址等</w:t>
            </w:r>
          </w:p>
          <w:p>
            <w:pPr>
              <w:keepNext w:val="0"/>
              <w:keepLines w:val="0"/>
              <w:pageBreakBefore w:val="0"/>
              <w:topLinePunct w:val="0"/>
              <w:bidi w:val="0"/>
              <w:spacing w:line="3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吉林省：吉林省建设信息网</w:t>
            </w:r>
          </w:p>
          <w:p>
            <w:pPr>
              <w:keepNext w:val="0"/>
              <w:keepLines w:val="0"/>
              <w:pageBreakBefore w:val="0"/>
              <w:topLinePunct w:val="0"/>
              <w:bidi w:val="0"/>
              <w:spacing w:line="3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长春市：长春市城乡建设委员会官网</w:t>
            </w:r>
          </w:p>
          <w:p>
            <w:pPr>
              <w:keepNext w:val="0"/>
              <w:keepLines w:val="0"/>
              <w:pageBreakBefore w:val="0"/>
              <w:topLinePunct w:val="0"/>
              <w:bidi w:val="0"/>
              <w:spacing w:line="3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吉林市：吉林市建设信息网</w:t>
            </w:r>
          </w:p>
          <w:p>
            <w:pPr>
              <w:pageBreakBefore w:val="0"/>
              <w:topLinePunct w:val="0"/>
              <w:bidi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rPr>
              <w:t>（5) 入吉建筑企业投标中使用获奖工程业绩加分时，应由企业工商注册所在地的省级建设行政主管部门出具未曾使用获奖工程业绩加分甲标其他工程项目的证明，否则不予加分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720" w:type="dxa"/>
            <w:gridSpan w:val="2"/>
            <w:vMerge w:val="continue"/>
            <w:tcBorders>
              <w:top w:val="single" w:color="auto" w:sz="4" w:space="0"/>
              <w:left w:val="outset" w:color="auto" w:sz="6" w:space="0"/>
              <w:bottom w:val="single" w:color="auto" w:sz="4"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jc w:val="center"/>
              <w:rPr>
                <w:rFonts w:hint="eastAsia" w:ascii="宋体" w:hAnsi="宋体" w:eastAsia="宋体" w:cs="宋体"/>
                <w:color w:val="auto"/>
                <w:sz w:val="21"/>
                <w:szCs w:val="21"/>
              </w:rPr>
            </w:pPr>
          </w:p>
        </w:tc>
        <w:tc>
          <w:tcPr>
            <w:tcW w:w="1043" w:type="dxa"/>
            <w:vMerge w:val="continue"/>
            <w:tcBorders>
              <w:top w:val="single" w:color="auto" w:sz="4" w:space="0"/>
              <w:left w:val="outset" w:color="auto" w:sz="6" w:space="0"/>
              <w:bottom w:val="single" w:color="auto" w:sz="4"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topLinePunct w:val="0"/>
              <w:bidi w:val="0"/>
              <w:spacing w:line="300" w:lineRule="exact"/>
              <w:textAlignment w:val="auto"/>
              <w:rPr>
                <w:rFonts w:hint="eastAsia"/>
                <w:lang w:eastAsia="zh-CN"/>
              </w:rPr>
            </w:pPr>
            <w:r>
              <w:rPr>
                <w:rFonts w:hint="eastAsia"/>
                <w:lang w:eastAsia="zh-CN"/>
              </w:rPr>
              <w:t>项目经理业绩</w:t>
            </w:r>
          </w:p>
          <w:p>
            <w:pPr>
              <w:pStyle w:val="30"/>
              <w:ind w:left="0" w:leftChars="0" w:firstLine="210" w:firstLineChars="100"/>
              <w:rPr>
                <w:rFonts w:hint="eastAsia"/>
                <w:lang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2分</w:t>
            </w:r>
            <w:r>
              <w:rPr>
                <w:rFonts w:hint="eastAsia" w:ascii="宋体" w:hAnsi="宋体" w:cs="宋体"/>
                <w:color w:val="auto"/>
                <w:sz w:val="21"/>
                <w:szCs w:val="21"/>
                <w:lang w:eastAsia="zh-CN"/>
              </w:rPr>
              <w:t>）</w:t>
            </w:r>
          </w:p>
        </w:tc>
        <w:tc>
          <w:tcPr>
            <w:tcW w:w="5940" w:type="dxa"/>
            <w:tcBorders>
              <w:top w:val="outset" w:color="auto" w:sz="6" w:space="0"/>
              <w:left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topLinePunct w:val="0"/>
              <w:bidi w:val="0"/>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项目经理近三年（</w:t>
            </w:r>
            <w:r>
              <w:rPr>
                <w:rFonts w:hint="eastAsia" w:ascii="宋体" w:hAnsi="宋体" w:cs="宋体"/>
                <w:bCs/>
                <w:color w:val="auto"/>
                <w:sz w:val="21"/>
                <w:szCs w:val="21"/>
                <w:lang w:val="en-US" w:eastAsia="zh-CN"/>
              </w:rPr>
              <w:t>2019年1月1日至2021年12月31日</w:t>
            </w:r>
            <w:r>
              <w:rPr>
                <w:rFonts w:hint="eastAsia" w:ascii="宋体" w:hAnsi="宋体" w:eastAsia="宋体" w:cs="宋体"/>
                <w:color w:val="auto"/>
                <w:sz w:val="21"/>
                <w:szCs w:val="21"/>
              </w:rPr>
              <w:t>）具有以项目经理身份主持或担任大、中型项目技术负责人的与本项目相类似的项目业绩，每有一项得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分，满分</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p>
            <w:pPr>
              <w:keepNext w:val="0"/>
              <w:keepLines w:val="0"/>
              <w:pageBreakBefore w:val="0"/>
              <w:topLinePunct w:val="0"/>
              <w:bidi w:val="0"/>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投标文件内附中标通知书或合同协议书或竣工验收报告复印件注： (1) 延长项目经理投标业绩有效期时间，将大、中型项目的项目经理业绩有效期由近三年调整为近五年</w:t>
            </w:r>
          </w:p>
          <w:p>
            <w:pPr>
              <w:keepNext w:val="0"/>
              <w:keepLines w:val="0"/>
              <w:pageBreakBefore w:val="0"/>
              <w:topLinePunct w:val="0"/>
              <w:bidi w:val="0"/>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 大、中型项目划分标准以《注册建造师执业工程规模标准》为准</w:t>
            </w:r>
          </w:p>
          <w:p>
            <w:pPr>
              <w:pageBreakBefore w:val="0"/>
              <w:topLinePunct w:val="0"/>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 项目经理类似项目业绩个数不得超过2个，分值原则上不</w:t>
            </w:r>
          </w:p>
          <w:p>
            <w:pPr>
              <w:pageBreakBefore w:val="0"/>
              <w:topLinePunct w:val="0"/>
              <w:bidi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得超过2分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144" w:hRule="atLeast"/>
        </w:trPr>
        <w:tc>
          <w:tcPr>
            <w:tcW w:w="720" w:type="dxa"/>
            <w:gridSpan w:val="2"/>
            <w:vMerge w:val="continue"/>
            <w:tcBorders>
              <w:top w:val="single" w:color="auto" w:sz="4" w:space="0"/>
              <w:left w:val="outset" w:color="auto" w:sz="6" w:space="0"/>
              <w:bottom w:val="single" w:color="auto" w:sz="4"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jc w:val="center"/>
              <w:rPr>
                <w:rFonts w:hint="eastAsia" w:ascii="宋体" w:hAnsi="宋体" w:eastAsia="宋体" w:cs="宋体"/>
                <w:color w:val="auto"/>
                <w:sz w:val="21"/>
                <w:szCs w:val="21"/>
              </w:rPr>
            </w:pPr>
          </w:p>
        </w:tc>
        <w:tc>
          <w:tcPr>
            <w:tcW w:w="1043" w:type="dxa"/>
            <w:vMerge w:val="continue"/>
            <w:tcBorders>
              <w:top w:val="single" w:color="auto" w:sz="4" w:space="0"/>
              <w:left w:val="outset" w:color="auto" w:sz="6" w:space="0"/>
              <w:bottom w:val="single" w:color="auto" w:sz="4"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topLinePunct w:val="0"/>
              <w:bidi w:val="0"/>
              <w:spacing w:line="300" w:lineRule="exact"/>
              <w:textAlignment w:val="auto"/>
              <w:rPr>
                <w:rFonts w:hint="eastAsia"/>
                <w:lang w:eastAsia="zh-CN"/>
              </w:rPr>
            </w:pPr>
            <w:r>
              <w:rPr>
                <w:rFonts w:hint="eastAsia"/>
                <w:lang w:eastAsia="zh-CN"/>
              </w:rPr>
              <w:t>其他主要人员</w:t>
            </w:r>
          </w:p>
          <w:p>
            <w:pPr>
              <w:pStyle w:val="30"/>
              <w:ind w:left="0" w:leftChars="0" w:firstLine="210" w:firstLineChars="100"/>
              <w:rPr>
                <w:rFonts w:hint="eastAsia"/>
                <w:lang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3分</w:t>
            </w:r>
            <w:r>
              <w:rPr>
                <w:rFonts w:hint="eastAsia" w:ascii="宋体" w:hAnsi="宋体" w:cs="宋体"/>
                <w:color w:val="auto"/>
                <w:sz w:val="21"/>
                <w:szCs w:val="21"/>
                <w:lang w:eastAsia="zh-CN"/>
              </w:rPr>
              <w:t>）</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topLinePunct w:val="0"/>
              <w:bidi w:val="0"/>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其他主要人员配备齐全，人员有职称证书或岗位证书，满足施工要求，对人员配备情况进行比较，优得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分，良得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分，一般得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分，无不得分</w:t>
            </w:r>
          </w:p>
          <w:p>
            <w:pPr>
              <w:keepNext w:val="0"/>
              <w:keepLines w:val="0"/>
              <w:pageBreakBefore w:val="0"/>
              <w:topLinePunct w:val="0"/>
              <w:bidi w:val="0"/>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投标文件内附相应人员职称证书或岗位证书复印件加盖投标单位公章启用电子证书的投标人，投标文件内附电子证书的有效查询网址，信息真伪由评标专家登录其提供的有效网址或扫描二维码标识进行查询确认</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7" w:hRule="atLeast"/>
        </w:trPr>
        <w:tc>
          <w:tcPr>
            <w:tcW w:w="720" w:type="dxa"/>
            <w:gridSpan w:val="2"/>
            <w:vMerge w:val="restart"/>
            <w:tcBorders>
              <w:top w:val="single" w:color="auto" w:sz="4" w:space="0"/>
              <w:left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2.2.4(3)</w:t>
            </w:r>
          </w:p>
        </w:tc>
        <w:tc>
          <w:tcPr>
            <w:tcW w:w="1043" w:type="dxa"/>
            <w:vMerge w:val="restart"/>
            <w:tcBorders>
              <w:top w:val="single" w:color="auto" w:sz="4" w:space="0"/>
              <w:left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投标报价评分标准</w:t>
            </w:r>
          </w:p>
          <w:p>
            <w:pPr>
              <w:pageBreakBefore w:val="0"/>
              <w:topLinePunct w:val="0"/>
              <w:bidi w:val="0"/>
              <w:spacing w:line="360" w:lineRule="auto"/>
              <w:rPr>
                <w:rFonts w:hint="eastAsia" w:ascii="宋体" w:hAnsi="宋体" w:eastAsia="宋体" w:cs="宋体"/>
                <w:b/>
                <w:color w:val="auto"/>
                <w:sz w:val="21"/>
                <w:szCs w:val="21"/>
              </w:rPr>
            </w:pPr>
            <w:r>
              <w:rPr>
                <w:rFonts w:hint="eastAsia" w:ascii="宋体" w:hAnsi="宋体" w:eastAsia="宋体" w:cs="宋体"/>
                <w:bCs/>
                <w:color w:val="auto"/>
                <w:sz w:val="21"/>
                <w:szCs w:val="21"/>
              </w:rPr>
              <w:t>（</w:t>
            </w:r>
            <w:r>
              <w:rPr>
                <w:rFonts w:hint="eastAsia" w:ascii="宋体" w:hAnsi="宋体" w:cs="宋体"/>
                <w:bCs/>
                <w:color w:val="auto"/>
                <w:sz w:val="21"/>
                <w:szCs w:val="21"/>
                <w:lang w:val="en-US" w:eastAsia="zh-CN"/>
              </w:rPr>
              <w:t>50</w:t>
            </w:r>
            <w:r>
              <w:rPr>
                <w:rFonts w:hint="eastAsia" w:ascii="宋体" w:hAnsi="宋体" w:eastAsia="宋体" w:cs="宋体"/>
                <w:bCs/>
                <w:color w:val="auto"/>
                <w:sz w:val="21"/>
                <w:szCs w:val="21"/>
              </w:rPr>
              <w:t>分）</w:t>
            </w:r>
            <w:r>
              <w:rPr>
                <w:rFonts w:hint="eastAsia" w:ascii="宋体" w:hAnsi="宋体" w:eastAsia="宋体" w:cs="宋体"/>
                <w:bCs/>
                <w:color w:val="auto"/>
                <w:sz w:val="21"/>
                <w:szCs w:val="21"/>
              </w:rPr>
              <w:br w:type="textWrapping"/>
            </w: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topLinePunct w:val="0"/>
              <w:bidi w:val="0"/>
              <w:spacing w:line="30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偏差率</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pageBreakBefore w:val="0"/>
              <w:topLinePunct w:val="0"/>
              <w:bidi w:val="0"/>
              <w:spacing w:line="360" w:lineRule="auto"/>
              <w:jc w:val="left"/>
              <w:rPr>
                <w:rFonts w:hint="eastAsia" w:ascii="宋体" w:hAnsi="宋体" w:eastAsia="宋体" w:cs="宋体"/>
                <w:color w:val="auto"/>
                <w:sz w:val="21"/>
                <w:szCs w:val="21"/>
              </w:rPr>
            </w:pPr>
            <w:r>
              <w:rPr>
                <w:rFonts w:hint="eastAsia" w:ascii="宋体" w:hAnsi="宋体" w:eastAsia="宋体" w:cs="宋体"/>
                <w:lang w:eastAsia="zh-CN"/>
              </w:rPr>
              <w:t>偏差率</w:t>
            </w:r>
            <w:r>
              <w:rPr>
                <w:rFonts w:hint="eastAsia" w:ascii="宋体" w:hAnsi="宋体" w:eastAsia="宋体" w:cs="宋体"/>
                <w:lang w:val="en-US" w:eastAsia="zh-CN"/>
              </w:rPr>
              <w:t>=100%X（投标人报价-评标基准价）/评标基准价，</w:t>
            </w:r>
            <w:r>
              <w:rPr>
                <w:rFonts w:hint="eastAsia" w:ascii="宋体" w:hAnsi="宋体" w:eastAsia="宋体" w:cs="宋体"/>
                <w:color w:val="auto"/>
                <w:sz w:val="21"/>
                <w:szCs w:val="21"/>
                <w:lang w:val="en-US" w:eastAsia="zh-CN"/>
              </w:rPr>
              <w:t>偏差率保留2位小数</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176" w:hRule="atLeast"/>
        </w:trPr>
        <w:tc>
          <w:tcPr>
            <w:tcW w:w="720" w:type="dxa"/>
            <w:gridSpan w:val="2"/>
            <w:vMerge w:val="continue"/>
            <w:tcBorders>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jc w:val="center"/>
              <w:rPr>
                <w:rFonts w:hint="eastAsia" w:ascii="宋体" w:hAnsi="宋体" w:eastAsia="宋体" w:cs="宋体"/>
                <w:color w:val="auto"/>
                <w:sz w:val="21"/>
                <w:szCs w:val="21"/>
              </w:rPr>
            </w:pPr>
          </w:p>
        </w:tc>
        <w:tc>
          <w:tcPr>
            <w:tcW w:w="1043" w:type="dxa"/>
            <w:vMerge w:val="continue"/>
            <w:tcBorders>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rPr>
                <w:rFonts w:hint="eastAsia" w:ascii="宋体" w:hAnsi="宋体" w:eastAsia="宋体" w:cs="宋体"/>
                <w:b/>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topLinePunct w:val="0"/>
              <w:bidi w:val="0"/>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rPr>
              <w:br w:type="textWrapping"/>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topLinePunct w:val="0"/>
              <w:bidi w:val="0"/>
              <w:spacing w:line="300" w:lineRule="exact"/>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评标基准价为所有审查合格投标人的有效投标报价的平均值。</w:t>
            </w:r>
          </w:p>
          <w:p>
            <w:pPr>
              <w:keepNext w:val="0"/>
              <w:keepLines w:val="0"/>
              <w:pageBreakBefore w:val="0"/>
              <w:topLinePunct w:val="0"/>
              <w:bidi w:val="0"/>
              <w:spacing w:line="300" w:lineRule="exact"/>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当投标人的投标报价与等于评标基准价时，得满分</w:t>
            </w:r>
            <w:r>
              <w:rPr>
                <w:rFonts w:hint="eastAsia" w:ascii="宋体" w:hAnsi="宋体" w:cs="宋体"/>
                <w:color w:val="auto"/>
                <w:sz w:val="21"/>
                <w:szCs w:val="21"/>
                <w:lang w:val="en-US" w:eastAsia="zh-CN"/>
              </w:rPr>
              <w:t>50</w:t>
            </w:r>
            <w:r>
              <w:rPr>
                <w:rFonts w:hint="eastAsia" w:ascii="宋体" w:hAnsi="宋体" w:eastAsia="宋体" w:cs="宋体"/>
                <w:color w:val="auto"/>
                <w:sz w:val="21"/>
                <w:szCs w:val="21"/>
                <w:lang w:val="zh-CN"/>
              </w:rPr>
              <w:t>分</w:t>
            </w:r>
          </w:p>
          <w:p>
            <w:pPr>
              <w:keepNext w:val="0"/>
              <w:keepLines w:val="0"/>
              <w:pageBreakBefore w:val="0"/>
              <w:topLinePunct w:val="0"/>
              <w:bidi w:val="0"/>
              <w:spacing w:line="300" w:lineRule="exact"/>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当投标人的投标报价与评标基准价的比值每高一个百分点时在满分基础上扣</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lang w:val="zh-CN"/>
              </w:rPr>
              <w:t>分，减至0分为止。</w:t>
            </w:r>
            <w:bookmarkStart w:id="2082" w:name="_GoBack"/>
            <w:bookmarkEnd w:id="2082"/>
          </w:p>
          <w:p>
            <w:pPr>
              <w:pageBreakBefore w:val="0"/>
              <w:topLinePunct w:val="0"/>
              <w:bidi w:val="0"/>
              <w:spacing w:line="360" w:lineRule="auto"/>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CN"/>
              </w:rPr>
              <w:t>当投标人的投标报价与评标基准价的比值每低一个百分点时在满分基础上扣</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分，减至0分为止。（小数点后保留两位，第三位四舍五入）</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24" w:hRule="atLeast"/>
        </w:trPr>
        <w:tc>
          <w:tcPr>
            <w:tcW w:w="720" w:type="dxa"/>
            <w:gridSpan w:val="2"/>
            <w:vMerge w:val="restart"/>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2.2.4(4)</w:t>
            </w:r>
          </w:p>
        </w:tc>
        <w:tc>
          <w:tcPr>
            <w:tcW w:w="1043" w:type="dxa"/>
            <w:vMerge w:val="restart"/>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其他因素评分标准</w:t>
            </w:r>
          </w:p>
          <w:p>
            <w:pPr>
              <w:pageBreakBefore w:val="0"/>
              <w:topLinePunct w:val="0"/>
              <w:bidi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topLinePunct w:val="0"/>
              <w:autoSpaceDE w:val="0"/>
              <w:autoSpaceDN w:val="0"/>
              <w:bidi w:val="0"/>
              <w:adjustRightInd w:val="0"/>
              <w:spacing w:line="300" w:lineRule="exact"/>
              <w:jc w:val="center"/>
              <w:textAlignment w:val="auto"/>
              <w:rPr>
                <w:rFonts w:hint="eastAsia"/>
                <w:lang w:eastAsia="zh-CN"/>
              </w:rPr>
            </w:pPr>
            <w:r>
              <w:rPr>
                <w:rFonts w:hint="eastAsia"/>
                <w:lang w:eastAsia="zh-CN"/>
              </w:rPr>
              <w:t>类似项目业绩</w:t>
            </w:r>
          </w:p>
          <w:p>
            <w:pPr>
              <w:pStyle w:val="30"/>
              <w:ind w:left="0" w:leftChars="0" w:firstLine="0" w:firstLineChars="0"/>
              <w:jc w:val="center"/>
              <w:rPr>
                <w:rFonts w:hint="eastAsia"/>
                <w:b/>
                <w:bCs/>
                <w:lang w:eastAsia="zh-CN"/>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topLinePunct w:val="0"/>
              <w:bidi w:val="0"/>
              <w:spacing w:line="300" w:lineRule="exact"/>
              <w:textAlignment w:val="auto"/>
              <w:rPr>
                <w:rFonts w:hint="eastAsia"/>
              </w:rPr>
            </w:pPr>
            <w:r>
              <w:rPr>
                <w:rFonts w:hint="eastAsia"/>
              </w:rPr>
              <w:t>投标人近三年（</w:t>
            </w:r>
            <w:r>
              <w:rPr>
                <w:rFonts w:hint="eastAsia" w:ascii="宋体" w:hAnsi="宋体" w:cs="宋体"/>
                <w:bCs/>
                <w:color w:val="auto"/>
                <w:sz w:val="21"/>
                <w:szCs w:val="21"/>
                <w:lang w:val="en-US" w:eastAsia="zh-CN"/>
              </w:rPr>
              <w:t>2019年1月1日至2021年12月31日</w:t>
            </w:r>
            <w:r>
              <w:rPr>
                <w:rFonts w:hint="eastAsia"/>
              </w:rPr>
              <w:t>）具有与本项目相类似的项目业绩，每有一项得</w:t>
            </w:r>
            <w:r>
              <w:rPr>
                <w:rFonts w:hint="eastAsia"/>
                <w:lang w:val="en-US" w:eastAsia="zh-CN"/>
              </w:rPr>
              <w:t>2</w:t>
            </w:r>
            <w:r>
              <w:rPr>
                <w:rFonts w:hint="eastAsia"/>
              </w:rPr>
              <w:t>分，满分</w:t>
            </w:r>
            <w:r>
              <w:rPr>
                <w:rFonts w:hint="eastAsia"/>
                <w:lang w:val="en-US" w:eastAsia="zh-CN"/>
              </w:rPr>
              <w:t>4</w:t>
            </w:r>
            <w:r>
              <w:rPr>
                <w:rFonts w:hint="eastAsia"/>
              </w:rPr>
              <w:t>分</w:t>
            </w:r>
          </w:p>
          <w:p>
            <w:pPr>
              <w:keepNext w:val="0"/>
              <w:keepLines w:val="0"/>
              <w:pageBreakBefore w:val="0"/>
              <w:topLinePunct w:val="0"/>
              <w:bidi w:val="0"/>
              <w:spacing w:line="300" w:lineRule="exact"/>
              <w:textAlignment w:val="auto"/>
              <w:rPr>
                <w:rFonts w:hint="eastAsia"/>
              </w:rPr>
            </w:pPr>
            <w:r>
              <w:rPr>
                <w:rFonts w:hint="eastAsia"/>
              </w:rPr>
              <w:t>投标文件内附中标通知书或合同协议书或竣工验收报告复印件）</w:t>
            </w:r>
          </w:p>
          <w:p>
            <w:pPr>
              <w:pStyle w:val="30"/>
              <w:keepNext w:val="0"/>
              <w:keepLines w:val="0"/>
              <w:pageBreakBefore w:val="0"/>
              <w:topLinePunct w:val="0"/>
              <w:bidi w:val="0"/>
              <w:spacing w:line="300" w:lineRule="exact"/>
              <w:ind w:left="0" w:leftChars="0" w:firstLine="0" w:firstLineChars="0"/>
              <w:textAlignment w:val="auto"/>
              <w:rPr>
                <w:rFonts w:hint="default" w:ascii="宋体" w:hAnsi="宋体" w:eastAsia="宋体" w:cs="宋体"/>
                <w:color w:val="auto"/>
                <w:sz w:val="21"/>
                <w:szCs w:val="21"/>
                <w:lang w:val="en-US" w:eastAsia="zh-CN"/>
              </w:rPr>
            </w:pPr>
            <w:r>
              <w:rPr>
                <w:rFonts w:hint="eastAsia"/>
              </w:rPr>
              <w:t>投标文件内附中标通知书或合同协议书或竣工验收报告复印件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7" w:hRule="atLeast"/>
        </w:trPr>
        <w:tc>
          <w:tcPr>
            <w:tcW w:w="720" w:type="dxa"/>
            <w:gridSpan w:val="2"/>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rPr>
                <w:rFonts w:hint="eastAsia" w:ascii="宋体" w:hAnsi="宋体" w:eastAsia="宋体" w:cs="宋体"/>
                <w:color w:val="auto"/>
                <w:sz w:val="21"/>
                <w:szCs w:val="21"/>
              </w:rPr>
            </w:pPr>
          </w:p>
        </w:tc>
        <w:tc>
          <w:tcPr>
            <w:tcW w:w="1043" w:type="dxa"/>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topLinePunct w:val="0"/>
              <w:bidi w:val="0"/>
              <w:spacing w:line="300" w:lineRule="exact"/>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优惠条件</w:t>
            </w:r>
          </w:p>
          <w:p>
            <w:pPr>
              <w:keepNext w:val="0"/>
              <w:keepLines w:val="0"/>
              <w:pageBreakBefore w:val="0"/>
              <w:topLinePunct w:val="0"/>
              <w:bidi w:val="0"/>
              <w:spacing w:line="3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keepNext w:val="0"/>
              <w:keepLines w:val="0"/>
              <w:pageBreakBefore w:val="0"/>
              <w:topLinePunct w:val="0"/>
              <w:bidi w:val="0"/>
              <w:spacing w:line="30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对投标人提出的招标人可以接受的合理优惠条件进行综合评价，综合评价优得</w:t>
            </w: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rPr>
              <w:t>分，良得</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rPr>
              <w:t>分，一般得</w:t>
            </w:r>
            <w:r>
              <w:rPr>
                <w:rFonts w:hint="eastAsia" w:ascii="宋体" w:hAnsi="宋体" w:cs="宋体"/>
                <w:bCs/>
                <w:color w:val="auto"/>
                <w:sz w:val="21"/>
                <w:szCs w:val="21"/>
                <w:lang w:val="en-US" w:eastAsia="zh-CN"/>
              </w:rPr>
              <w:t>1</w:t>
            </w:r>
            <w:r>
              <w:rPr>
                <w:rFonts w:hint="eastAsia" w:ascii="宋体" w:hAnsi="宋体" w:eastAsia="宋体" w:cs="宋体"/>
                <w:bCs/>
                <w:color w:val="auto"/>
                <w:sz w:val="21"/>
                <w:szCs w:val="21"/>
              </w:rPr>
              <w:t>分，</w:t>
            </w:r>
          </w:p>
          <w:p>
            <w:pPr>
              <w:pageBreakBefore w:val="0"/>
              <w:topLinePunct w:val="0"/>
              <w:bidi w:val="0"/>
              <w:spacing w:line="360" w:lineRule="auto"/>
              <w:jc w:val="left"/>
              <w:rPr>
                <w:rFonts w:hint="default" w:ascii="宋体" w:hAnsi="宋体" w:eastAsia="宋体" w:cs="宋体"/>
                <w:color w:val="auto"/>
                <w:sz w:val="21"/>
                <w:szCs w:val="21"/>
                <w:lang w:val="en-US" w:eastAsia="zh-CN"/>
              </w:rPr>
            </w:pPr>
            <w:r>
              <w:rPr>
                <w:rFonts w:hint="eastAsia" w:ascii="宋体" w:hAnsi="宋体" w:eastAsia="宋体" w:cs="宋体"/>
                <w:bCs/>
                <w:color w:val="auto"/>
                <w:sz w:val="21"/>
                <w:szCs w:val="21"/>
              </w:rPr>
              <w:t>无不得分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7" w:hRule="atLeast"/>
        </w:trPr>
        <w:tc>
          <w:tcPr>
            <w:tcW w:w="720" w:type="dxa"/>
            <w:gridSpan w:val="2"/>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rPr>
                <w:rFonts w:hint="eastAsia" w:ascii="宋体" w:hAnsi="宋体" w:eastAsia="宋体" w:cs="宋体"/>
                <w:color w:val="auto"/>
                <w:sz w:val="21"/>
                <w:szCs w:val="21"/>
              </w:rPr>
            </w:pPr>
          </w:p>
        </w:tc>
        <w:tc>
          <w:tcPr>
            <w:tcW w:w="1043" w:type="dxa"/>
            <w:vMerge w:val="continue"/>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pageBreakBefore w:val="0"/>
              <w:topLinePunct w:val="0"/>
              <w:bidi w:val="0"/>
              <w:spacing w:line="360" w:lineRule="auto"/>
              <w:rPr>
                <w:rFonts w:hint="eastAsia" w:ascii="宋体" w:hAnsi="宋体" w:eastAsia="宋体" w:cs="宋体"/>
                <w:color w:val="auto"/>
                <w:sz w:val="21"/>
                <w:szCs w:val="21"/>
              </w:rPr>
            </w:pPr>
          </w:p>
        </w:tc>
        <w:tc>
          <w:tcPr>
            <w:tcW w:w="2205"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28" w:type="dxa"/>
            </w:tcMar>
            <w:vAlign w:val="center"/>
          </w:tcPr>
          <w:p>
            <w:pPr>
              <w:keepNext w:val="0"/>
              <w:keepLines w:val="0"/>
              <w:pageBreakBefore w:val="0"/>
              <w:topLinePunct w:val="0"/>
              <w:bidi w:val="0"/>
              <w:spacing w:line="300" w:lineRule="exact"/>
              <w:jc w:val="center"/>
              <w:textAlignment w:val="auto"/>
              <w:rPr>
                <w:rFonts w:hint="eastAsia"/>
                <w:lang w:eastAsia="zh-CN"/>
              </w:rPr>
            </w:pPr>
            <w:r>
              <w:rPr>
                <w:rFonts w:hint="eastAsia"/>
                <w:lang w:eastAsia="zh-CN"/>
              </w:rPr>
              <w:t>服务承诺</w:t>
            </w:r>
          </w:p>
          <w:p>
            <w:pPr>
              <w:pStyle w:val="30"/>
              <w:ind w:left="0" w:leftChars="0" w:firstLine="0" w:firstLineChars="0"/>
              <w:jc w:val="center"/>
              <w:rPr>
                <w:rFonts w:hint="eastAsia"/>
                <w:lang w:eastAsia="zh-CN"/>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p>
        </w:tc>
        <w:tc>
          <w:tcPr>
            <w:tcW w:w="5940" w:type="dxa"/>
            <w:tcBorders>
              <w:top w:val="outset" w:color="auto" w:sz="6" w:space="0"/>
              <w:left w:val="outset" w:color="auto" w:sz="6" w:space="0"/>
              <w:bottom w:val="outset" w:color="auto" w:sz="6" w:space="0"/>
              <w:right w:val="outset" w:color="auto" w:sz="6" w:space="0"/>
            </w:tcBorders>
            <w:noWrap w:val="0"/>
            <w:tcMar>
              <w:top w:w="28" w:type="dxa"/>
              <w:left w:w="113" w:type="dxa"/>
              <w:bottom w:w="28" w:type="dxa"/>
              <w:right w:w="57" w:type="dxa"/>
            </w:tcMar>
            <w:vAlign w:val="center"/>
          </w:tcPr>
          <w:p>
            <w:pPr>
              <w:pageBreakBefore w:val="0"/>
              <w:topLinePunct w:val="0"/>
              <w:bidi w:val="0"/>
              <w:spacing w:line="360" w:lineRule="auto"/>
              <w:jc w:val="left"/>
              <w:rPr>
                <w:rFonts w:hint="default" w:ascii="宋体" w:hAnsi="宋体" w:eastAsia="宋体" w:cs="宋体"/>
                <w:color w:val="auto"/>
                <w:sz w:val="21"/>
                <w:szCs w:val="21"/>
                <w:lang w:val="en-US" w:eastAsia="zh-CN"/>
              </w:rPr>
            </w:pPr>
            <w:r>
              <w:rPr>
                <w:rFonts w:hint="eastAsia" w:ascii="宋体" w:hAnsi="宋体" w:eastAsia="宋体" w:cs="宋体"/>
                <w:bCs/>
                <w:color w:val="auto"/>
                <w:sz w:val="21"/>
                <w:szCs w:val="21"/>
              </w:rPr>
              <w:t>对投标人提出的招标人可以接受的合理服务承诺进行综合评价，综合评价优得</w:t>
            </w: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rPr>
              <w:t>分，良得</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rPr>
              <w:t>分，一般得</w:t>
            </w:r>
            <w:r>
              <w:rPr>
                <w:rFonts w:hint="eastAsia" w:ascii="宋体" w:hAnsi="宋体" w:cs="宋体"/>
                <w:bCs/>
                <w:color w:val="auto"/>
                <w:sz w:val="21"/>
                <w:szCs w:val="21"/>
                <w:lang w:val="en-US" w:eastAsia="zh-CN"/>
              </w:rPr>
              <w:t>1</w:t>
            </w:r>
            <w:r>
              <w:rPr>
                <w:rFonts w:hint="eastAsia" w:ascii="宋体" w:hAnsi="宋体" w:eastAsia="宋体" w:cs="宋体"/>
                <w:bCs/>
                <w:color w:val="auto"/>
                <w:sz w:val="21"/>
                <w:szCs w:val="21"/>
              </w:rPr>
              <w:t>分，无不得分</w:t>
            </w:r>
          </w:p>
        </w:tc>
      </w:tr>
    </w:tbl>
    <w:p>
      <w:pPr>
        <w:spacing w:line="360" w:lineRule="auto"/>
        <w:ind w:firstLine="422" w:firstLineChars="200"/>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t>评标委员会在评审时，价格分加分:</w:t>
      </w:r>
    </w:p>
    <w:p>
      <w:pPr>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1)、对于列入财政部、生态环境部发布的《环境标志品政府采购品目清单》要求的产品，对其响应</w:t>
      </w:r>
    </w:p>
    <w:p>
      <w:pPr>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价格给予3%的价格扣除，并按照扣除后的价格参加排序。采购项目或者分包中既包含环境标志产品也</w:t>
      </w:r>
    </w:p>
    <w:p>
      <w:pPr>
        <w:spacing w:line="360" w:lineRule="auto"/>
        <w:ind w:left="420" w:leftChars="200" w:firstLine="0" w:firstLineChars="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包含非环境标志产品的，只对列入《环境标志产品政府采购品目清单》要求的产品按其在总报价中所占的比例给予价格扣除,响应文件中需提供认证证明,认证机构须在市场监管总局公布的名录内《详见市场监管总局关于发布参与实施政府采购节能产品、环境标志产品认证机构名录的公告(2019年第16号文件)》；</w:t>
      </w:r>
    </w:p>
    <w:p>
      <w:pPr>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2)、对财政部、发展改革委发布的《节能产品政府采购品目清单》但不属于国家强制采购的产品，对</w:t>
      </w:r>
    </w:p>
    <w:p>
      <w:pPr>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其响应价格给予3%的价格扣除，并按照扣除后的价格参加排序。采购项目或者分包中既包含节能产品</w:t>
      </w:r>
    </w:p>
    <w:p>
      <w:pPr>
        <w:spacing w:line="360" w:lineRule="auto"/>
        <w:ind w:left="420" w:leftChars="200" w:firstLine="0" w:firstLineChars="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也包含非节能产品的，只对列入《节能产品政府采购品目清单》但不属于国家强制采购的产品按其在总报价中所占的比例给予价格扣除，响应文件中需提供认证证明,认证机构须在市场监管总局公布的名录内《详见市场监管总局关于发布参与实施政府采购节能产品环境标志产品认证机构名录的公告(2019</w:t>
      </w:r>
    </w:p>
    <w:p>
      <w:pPr>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年第16号文件)》。</w:t>
      </w:r>
    </w:p>
    <w:p>
      <w:pPr>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3)、对于供应商所提供产品纳入财政部公布的《政府采购自主创新产品目录》的产品，按照《财政部</w:t>
      </w:r>
    </w:p>
    <w:p>
      <w:pPr>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关于印发&lt;自主创新产品政府采购评审办法&gt;的通知》(财库[2008]30 号)文件规定执行。采购项目或</w:t>
      </w:r>
    </w:p>
    <w:p>
      <w:pPr>
        <w:spacing w:line="360" w:lineRule="auto"/>
        <w:ind w:left="420" w:leftChars="200" w:firstLine="0" w:firstLineChars="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者分包中既包含自主创新产品也包含非自主创新产品的，只对纳入《政府采购自主创新产品目录》的产品按其在总报价中所占的比例给予价格扣除。</w:t>
      </w:r>
    </w:p>
    <w:p>
      <w:pPr>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4)、对于列入财政部、国家发改委、信息产业部发布的《无线局域网认证产品政府采购清单》的产品，</w:t>
      </w:r>
    </w:p>
    <w:p>
      <w:pPr>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对其投标价格给予3%的价格扣除，并按扣除后的价格参加排序。采购项目或者分包中既包含清单中产</w:t>
      </w:r>
    </w:p>
    <w:p>
      <w:pPr>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品也包含非清单中产品的，只对列入清单的产品按其在总报价中所占的比例给予价格扣除。</w:t>
      </w:r>
    </w:p>
    <w:p>
      <w:pPr>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5)、提供产品同时列入上述多个清单的，将上述规定的价格扣除比例叠加后计算价格扣除。</w:t>
      </w:r>
    </w:p>
    <w:p>
      <w:pPr>
        <w:spacing w:line="360" w:lineRule="auto"/>
        <w:ind w:firstLine="422" w:firstLineChars="200"/>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t>注:如符合以上情况的产品均需在响应文件中提供国家颁布相关资质证明。</w:t>
      </w:r>
    </w:p>
    <w:p>
      <w:pPr>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6)、根据财库[2020] 046号文件规定，对小型和微型企业的产品给予3%的价格扣除， 并按照扣除</w:t>
      </w:r>
    </w:p>
    <w:p>
      <w:pPr>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后的价格参加排序。根据财库[2014] 68号文件规定,在政府采购活动中,监狱企业视同小型、微型</w:t>
      </w:r>
    </w:p>
    <w:p>
      <w:pPr>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企业,享受预留份额、评审中价格扣除等政府采购促进中小企业发展的政府采购政策。向监狱企业采购</w:t>
      </w:r>
    </w:p>
    <w:p>
      <w:pPr>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的金额，计入面向中小企业采购的统计数据。</w:t>
      </w:r>
    </w:p>
    <w:p>
      <w:pPr>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7)、大中型企业和其他自然人、法人或者其他组织与小型、微型企业组成联合体共同参加非专门面向</w:t>
      </w:r>
    </w:p>
    <w:p>
      <w:pPr>
        <w:spacing w:line="360" w:lineRule="auto"/>
        <w:ind w:left="420" w:leftChars="200" w:firstLine="0" w:firstLineChars="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中小企业的政府采购活动。联合协议中约定，小型、微型企业的协议合同金额占到联合体协议合同总金额30%以上的，可给予联合体2%的价格扣除。</w:t>
      </w:r>
    </w:p>
    <w:p>
      <w:pPr>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8)残疾人福利性单位视同小型、微型企业,残疾人福利性单位属于小型、微型企业的，不重复享受政</w:t>
      </w:r>
    </w:p>
    <w:p>
      <w:pPr>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策。符合条件的残疾人福利性单位在参加政府采购活动时，应当提供《残疾人福利性单位声明函》。</w:t>
      </w:r>
    </w:p>
    <w:p>
      <w:pPr>
        <w:spacing w:line="360" w:lineRule="auto"/>
        <w:ind w:firstLine="840" w:firstLineChars="4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联合体各方均为小型、微型企业的，联合体视同为小型、微型企业享受（财库(2020) 046号)第四</w:t>
      </w:r>
    </w:p>
    <w:p>
      <w:pPr>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条、第九条规定的扶持政策。</w:t>
      </w:r>
    </w:p>
    <w:p>
      <w:pPr>
        <w:spacing w:line="360" w:lineRule="auto"/>
        <w:ind w:firstLine="840" w:firstLineChars="4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组成联合体的大中型企业和其他自然人、法人或者其他组织，与小型、微型企业之间不得存在投资关系。</w:t>
      </w:r>
    </w:p>
    <w:p>
      <w:pPr>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9)、本条款中6)、7)和8)两种价格扣除规则不得同时适用。</w:t>
      </w:r>
    </w:p>
    <w:p>
      <w:pPr>
        <w:spacing w:line="360" w:lineRule="auto"/>
        <w:ind w:firstLine="422" w:firstLineChars="200"/>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t>注: A、价格扣除的依据，第1)至4)条提供货物相关认证证书复印件加盖供应商公章。第6)条提</w:t>
      </w:r>
    </w:p>
    <w:p>
      <w:pPr>
        <w:spacing w:line="360" w:lineRule="auto"/>
        <w:ind w:firstLine="422" w:firstLineChars="200"/>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t>供《中小企业声明函》,第8)条提供&lt;残疾人福利性单位声明函》。或提供由省级以上监狱管理局、</w:t>
      </w:r>
    </w:p>
    <w:p>
      <w:pPr>
        <w:spacing w:line="360" w:lineRule="auto"/>
        <w:ind w:firstLine="422" w:firstLineChars="200"/>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t>戒毒管理局(含新疆生产建设兵团)出具的属于监狱企业的证文件。7)条提供联合协议、各成员中</w:t>
      </w:r>
    </w:p>
    <w:p>
      <w:pPr>
        <w:spacing w:line="360" w:lineRule="auto"/>
        <w:ind w:firstLine="422" w:firstLineChars="200"/>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t>小企业声明函(如有)及投资关系情况说明。</w:t>
      </w:r>
    </w:p>
    <w:p>
      <w:pPr>
        <w:spacing w:line="360" w:lineRule="auto"/>
        <w:ind w:firstLine="422" w:firstLineChars="200"/>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t>B、监狱企业是指由司法部认定的为罪犯、戒毒人员提供生产项目和唠动对象,且全部产权属于司法部</w:t>
      </w:r>
    </w:p>
    <w:p>
      <w:pPr>
        <w:spacing w:line="360" w:lineRule="auto"/>
        <w:ind w:firstLine="422" w:firstLineChars="200"/>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t>监狱管理局、戒毒管理局、直属煤矿管理局,各省、自治区、直辖市监狱管理局、戒毒管理局,各地</w:t>
      </w:r>
    </w:p>
    <w:p>
      <w:pPr>
        <w:spacing w:line="360" w:lineRule="auto"/>
        <w:ind w:firstLine="422" w:firstLineChars="200"/>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t>(设区的市)监狱、强制隔离戒毒所、戒毒复所,以及新疆生产建设兵团监狱管理局、戒毒管理局</w:t>
      </w:r>
    </w:p>
    <w:p>
      <w:pPr>
        <w:spacing w:line="360" w:lineRule="auto"/>
        <w:ind w:firstLine="422" w:firstLineChars="200"/>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t>的企业。</w:t>
      </w:r>
    </w:p>
    <w:p>
      <w:pPr>
        <w:pStyle w:val="47"/>
        <w:pageBreakBefore w:val="0"/>
        <w:numPr>
          <w:ilvl w:val="0"/>
          <w:numId w:val="0"/>
        </w:numPr>
        <w:tabs>
          <w:tab w:val="clear" w:pos="432"/>
        </w:tabs>
        <w:topLinePunct w:val="0"/>
        <w:bidi w:val="0"/>
        <w:spacing w:line="360" w:lineRule="auto"/>
        <w:ind w:leftChars="0" w:firstLine="300" w:firstLineChars="100"/>
        <w:jc w:val="left"/>
        <w:rPr>
          <w:rFonts w:hint="eastAsia" w:ascii="宋体" w:hAnsi="宋体" w:eastAsia="宋体" w:cs="宋体"/>
        </w:rPr>
      </w:pPr>
      <w:r>
        <w:rPr>
          <w:rFonts w:hint="eastAsia" w:ascii="宋体" w:hAnsi="宋体" w:eastAsia="宋体" w:cs="宋体"/>
        </w:rPr>
        <w:t>二、评标办法</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pPr>
        <w:pageBreakBefore w:val="0"/>
        <w:topLinePunct w:val="0"/>
        <w:autoSpaceDE w:val="0"/>
        <w:autoSpaceDN w:val="0"/>
        <w:bidi w:val="0"/>
        <w:adjustRightInd w:val="0"/>
        <w:spacing w:line="360" w:lineRule="auto"/>
        <w:jc w:val="left"/>
        <w:rPr>
          <w:rFonts w:hint="eastAsia" w:ascii="宋体" w:hAnsi="宋体" w:eastAsia="宋体" w:cs="宋体"/>
          <w:bCs/>
          <w:sz w:val="24"/>
          <w:szCs w:val="18"/>
          <w:lang w:val="zh-CN"/>
        </w:rPr>
      </w:pPr>
      <w:r>
        <w:rPr>
          <w:rFonts w:hint="eastAsia" w:ascii="宋体" w:hAnsi="宋体" w:eastAsia="宋体" w:cs="宋体"/>
          <w:szCs w:val="18"/>
          <w:lang w:val="zh-CN"/>
        </w:rPr>
        <w:t>1.评标方法</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本次评标采用综合评估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由招标人以随机抽取的方式确定。</w:t>
      </w:r>
    </w:p>
    <w:p>
      <w:pPr>
        <w:pageBreakBefore w:val="0"/>
        <w:topLinePunct w:val="0"/>
        <w:autoSpaceDE w:val="0"/>
        <w:autoSpaceDN w:val="0"/>
        <w:bidi w:val="0"/>
        <w:adjustRightInd w:val="0"/>
        <w:spacing w:line="360" w:lineRule="auto"/>
        <w:jc w:val="left"/>
        <w:rPr>
          <w:rFonts w:hint="eastAsia" w:ascii="宋体" w:hAnsi="宋体" w:eastAsia="宋体" w:cs="宋体"/>
          <w:szCs w:val="18"/>
          <w:lang w:val="zh-CN"/>
        </w:rPr>
      </w:pPr>
      <w:r>
        <w:rPr>
          <w:rFonts w:hint="eastAsia" w:ascii="宋体" w:hAnsi="宋体" w:eastAsia="宋体" w:cs="宋体"/>
          <w:szCs w:val="18"/>
          <w:lang w:val="zh-CN"/>
        </w:rPr>
        <w:t>2.1初步评审标准</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2.1.1 形式评审标准：见评标办法前附表。</w:t>
      </w:r>
    </w:p>
    <w:p>
      <w:pPr>
        <w:pageBreakBefore w:val="0"/>
        <w:topLinePunct w:val="0"/>
        <w:autoSpaceDE w:val="0"/>
        <w:autoSpaceDN w:val="0"/>
        <w:bidi w:val="0"/>
        <w:adjustRightInd w:val="0"/>
        <w:spacing w:line="360" w:lineRule="auto"/>
        <w:jc w:val="left"/>
        <w:rPr>
          <w:rFonts w:hint="eastAsia" w:ascii="宋体" w:hAnsi="宋体" w:eastAsia="宋体" w:cs="宋体"/>
          <w:bCs/>
          <w:szCs w:val="18"/>
          <w:shd w:val="pct10" w:color="auto" w:fill="FFFFFF"/>
          <w:lang w:val="zh-CN"/>
        </w:rPr>
      </w:pPr>
      <w:r>
        <w:rPr>
          <w:rFonts w:hint="eastAsia" w:ascii="宋体" w:hAnsi="宋体" w:eastAsia="宋体" w:cs="宋体"/>
          <w:bCs/>
          <w:szCs w:val="18"/>
          <w:lang w:val="zh-CN"/>
        </w:rPr>
        <w:t xml:space="preserve">    2.1.2 资格评审标准：见评标办法前附表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2.1.2 响应性评审标准：见评标办法前附表。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2.2 分值构成与评分标准</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2.2.1 分值构成</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(1)施工组织设计：见评标办法前附表；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(2)项目管理机构：见评标办法前附表；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(3)投标报价：见评标办法前附表；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(4)其他评分因素：见评标办法前附表。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2.2.2 评标基准价计算</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评标基准价计算方法：见评标办法前附表。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2.2.3 投标报价的偏差率计算</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投标报价的偏差率计算公式：见评标办法前附表。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2.2.4 评分标准</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(1)施工组织设计评分标准：见评标办法前附表；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(2)项目管理机构评分标准：见评标办法前附表；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(3)投标报价评分标准：见评标办法前附表；</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(4)其他因素评分标准：见评标办法前附表。</w:t>
      </w:r>
    </w:p>
    <w:p>
      <w:pPr>
        <w:pageBreakBefore w:val="0"/>
        <w:topLinePunct w:val="0"/>
        <w:autoSpaceDE w:val="0"/>
        <w:autoSpaceDN w:val="0"/>
        <w:bidi w:val="0"/>
        <w:adjustRightInd w:val="0"/>
        <w:spacing w:line="360" w:lineRule="auto"/>
        <w:jc w:val="left"/>
        <w:rPr>
          <w:rFonts w:hint="eastAsia" w:ascii="宋体" w:hAnsi="宋体" w:eastAsia="宋体" w:cs="宋体"/>
          <w:szCs w:val="18"/>
          <w:lang w:val="zh-CN"/>
        </w:rPr>
      </w:pPr>
      <w:r>
        <w:rPr>
          <w:rFonts w:hint="eastAsia" w:ascii="宋体" w:hAnsi="宋体" w:eastAsia="宋体" w:cs="宋体"/>
          <w:szCs w:val="18"/>
          <w:lang w:val="zh-CN"/>
        </w:rPr>
        <w:t>3.评标程序</w:t>
      </w:r>
    </w:p>
    <w:p>
      <w:pPr>
        <w:pageBreakBefore w:val="0"/>
        <w:topLinePunct w:val="0"/>
        <w:autoSpaceDE w:val="0"/>
        <w:autoSpaceDN w:val="0"/>
        <w:bidi w:val="0"/>
        <w:adjustRightInd w:val="0"/>
        <w:spacing w:line="360" w:lineRule="auto"/>
        <w:jc w:val="left"/>
        <w:rPr>
          <w:rFonts w:hint="eastAsia" w:ascii="宋体" w:hAnsi="宋体" w:eastAsia="宋体" w:cs="宋体"/>
          <w:szCs w:val="18"/>
          <w:lang w:val="zh-CN"/>
        </w:rPr>
      </w:pPr>
      <w:r>
        <w:rPr>
          <w:rFonts w:hint="eastAsia" w:ascii="宋体" w:hAnsi="宋体" w:eastAsia="宋体" w:cs="宋体"/>
          <w:szCs w:val="18"/>
          <w:lang w:val="zh-CN"/>
        </w:rPr>
        <w:t>3.1初步评审</w:t>
      </w:r>
    </w:p>
    <w:p>
      <w:pPr>
        <w:pageBreakBefore w:val="0"/>
        <w:topLinePunct w:val="0"/>
        <w:autoSpaceDE w:val="0"/>
        <w:autoSpaceDN w:val="0"/>
        <w:bidi w:val="0"/>
        <w:adjustRightInd w:val="0"/>
        <w:spacing w:line="360" w:lineRule="auto"/>
        <w:jc w:val="left"/>
        <w:rPr>
          <w:rFonts w:hint="eastAsia" w:ascii="宋体" w:hAnsi="宋体" w:eastAsia="宋体" w:cs="宋体"/>
          <w:bCs/>
          <w:szCs w:val="18"/>
          <w:shd w:val="pct10" w:color="auto" w:fill="FFFFFF"/>
          <w:lang w:val="zh-CN"/>
        </w:rPr>
      </w:pPr>
      <w:r>
        <w:rPr>
          <w:rFonts w:hint="eastAsia" w:ascii="宋体" w:hAnsi="宋体" w:eastAsia="宋体" w:cs="宋体"/>
          <w:bCs/>
          <w:szCs w:val="18"/>
          <w:lang w:val="zh-CN"/>
        </w:rPr>
        <w:t xml:space="preserve">    3.1.1 评标委员会可以要求投标人提交第二章“投标人须知”第3.5.1项至第3.5.5项规定的有关证明和证件，以便核验。评标委员会依据本章第2.1款规定的标准对投标文件进行初步评审。有一项不符合评审标准的，作废标处理。</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3.1.2 投标人有以下情形之一的，其投标作废标处理：</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(1)第二章“投标人须知”第1.4.3项规定的任何一种情形的；</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(2)串通投标或弄虚作假或有其他违法行为的：</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(3)不按评标委员会要求澄清、说明或补正的。</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3.1.3 投标报价有算术错误的，评标委员会按以下原则对投标报价进行修正，修正的价格经投标人书面确认后具有约束力。投标人不接受修正价格的，其投标作废标处理。</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(1)投标文件中的大写金额与小写金额不一致的，以大写金额为准：</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(2)总价金额与依据单价计算出的结果不一致的，以单价金额为准修正总价，但单</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价金额小数点有明显错误的除外。</w:t>
      </w:r>
    </w:p>
    <w:p>
      <w:pPr>
        <w:pageBreakBefore w:val="0"/>
        <w:topLinePunct w:val="0"/>
        <w:autoSpaceDE w:val="0"/>
        <w:autoSpaceDN w:val="0"/>
        <w:bidi w:val="0"/>
        <w:adjustRightInd w:val="0"/>
        <w:spacing w:line="360" w:lineRule="auto"/>
        <w:jc w:val="left"/>
        <w:rPr>
          <w:rFonts w:hint="eastAsia" w:ascii="宋体" w:hAnsi="宋体" w:eastAsia="宋体" w:cs="宋体"/>
          <w:szCs w:val="18"/>
          <w:lang w:val="zh-CN"/>
        </w:rPr>
      </w:pPr>
      <w:r>
        <w:rPr>
          <w:rFonts w:hint="eastAsia" w:ascii="宋体" w:hAnsi="宋体" w:eastAsia="宋体" w:cs="宋体"/>
          <w:szCs w:val="18"/>
          <w:lang w:val="zh-CN"/>
        </w:rPr>
        <w:t>3.2 详细评审</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3.2.1评标委员会按本章第2之款规定的量化因素和分值进行打分，并计算出综合评估得分。</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(1)按本章第2.2.4(1)目规定的评审因素和分值对施工组织设计计算出得分A；</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(2)按本章第2.2.4(2)目规定的评审因素和分值对项目管理机构计算出得分B；</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(3)按本章第2.2.4(3)目规定的评审因素和分值对投标报价计算出得分C；</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(4)按本章第2.2.4(4)目规定的评审因素和分值对其他部分计算出得分D。</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3.2.2 评分分值计算保留小数点后两位，小数点后第三位“四舍五入”。</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Cs/>
          <w:szCs w:val="18"/>
          <w:lang w:val="zh-CN"/>
        </w:rPr>
      </w:pPr>
      <w:r>
        <w:rPr>
          <w:rFonts w:hint="eastAsia" w:ascii="宋体" w:hAnsi="宋体" w:eastAsia="宋体" w:cs="宋体"/>
          <w:bCs/>
          <w:szCs w:val="18"/>
          <w:lang w:val="zh-CN"/>
        </w:rPr>
        <w:t>3.2.3 投标人得分</w:t>
      </w:r>
      <w:r>
        <w:rPr>
          <w:rFonts w:hint="eastAsia" w:ascii="宋体" w:hAnsi="宋体" w:eastAsia="宋体" w:cs="宋体"/>
          <w:bCs/>
          <w:szCs w:val="18"/>
        </w:rPr>
        <w:t>E</w:t>
      </w:r>
      <w:r>
        <w:rPr>
          <w:rFonts w:hint="eastAsia" w:ascii="宋体" w:hAnsi="宋体" w:eastAsia="宋体" w:cs="宋体"/>
          <w:bCs/>
          <w:szCs w:val="18"/>
          <w:lang w:val="zh-CN"/>
        </w:rPr>
        <w:t>=A+B+C十D。</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Cs/>
          <w:szCs w:val="18"/>
        </w:rPr>
      </w:pPr>
      <w:r>
        <w:rPr>
          <w:rFonts w:hint="eastAsia" w:ascii="宋体" w:hAnsi="宋体" w:eastAsia="宋体" w:cs="宋体"/>
          <w:bCs/>
          <w:szCs w:val="18"/>
        </w:rPr>
        <w:t>3.2.4 投标单位最终得分=(E1+E2+E3+E4+E5)/5</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3.2.</w:t>
      </w:r>
      <w:r>
        <w:rPr>
          <w:rFonts w:hint="eastAsia" w:ascii="宋体" w:hAnsi="宋体" w:eastAsia="宋体" w:cs="宋体"/>
          <w:bCs/>
          <w:szCs w:val="18"/>
        </w:rPr>
        <w:t>5</w:t>
      </w:r>
      <w:r>
        <w:rPr>
          <w:rFonts w:hint="eastAsia" w:ascii="宋体" w:hAnsi="宋体" w:eastAsia="宋体" w:cs="宋体"/>
          <w:bCs/>
          <w:szCs w:val="18"/>
          <w:lang w:val="zh-CN"/>
        </w:rPr>
        <w:t xml:space="preserve">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pageBreakBefore w:val="0"/>
        <w:topLinePunct w:val="0"/>
        <w:autoSpaceDE w:val="0"/>
        <w:autoSpaceDN w:val="0"/>
        <w:bidi w:val="0"/>
        <w:adjustRightInd w:val="0"/>
        <w:spacing w:line="360" w:lineRule="auto"/>
        <w:jc w:val="left"/>
        <w:rPr>
          <w:rFonts w:hint="eastAsia" w:ascii="宋体" w:hAnsi="宋体" w:eastAsia="宋体" w:cs="宋体"/>
          <w:szCs w:val="18"/>
          <w:lang w:val="zh-CN"/>
        </w:rPr>
      </w:pPr>
      <w:r>
        <w:rPr>
          <w:rFonts w:hint="eastAsia" w:ascii="宋体" w:hAnsi="宋体" w:eastAsia="宋体" w:cs="宋体"/>
          <w:szCs w:val="18"/>
          <w:lang w:val="zh-CN"/>
        </w:rPr>
        <w:t>3.3 投标文件的澄清和补正</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3.3.2 澄清、说明和补正不得改变投标文件的实质性内容(算术性错误修正的除外)。投标人的书面澄清、说明和补正属于投标文件的组成部分。</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3.3.3 评标委员会对投标人提交的澄清、说明或补正有疑问的，可以要求投标人进一步澄清、说明或补正，直至满足评标委员会的要求。</w:t>
      </w:r>
    </w:p>
    <w:p>
      <w:pPr>
        <w:pageBreakBefore w:val="0"/>
        <w:topLinePunct w:val="0"/>
        <w:autoSpaceDE w:val="0"/>
        <w:autoSpaceDN w:val="0"/>
        <w:bidi w:val="0"/>
        <w:adjustRightInd w:val="0"/>
        <w:spacing w:line="360" w:lineRule="auto"/>
        <w:jc w:val="left"/>
        <w:rPr>
          <w:rFonts w:hint="eastAsia" w:ascii="宋体" w:hAnsi="宋体" w:eastAsia="宋体" w:cs="宋体"/>
          <w:szCs w:val="18"/>
          <w:lang w:val="zh-CN"/>
        </w:rPr>
      </w:pPr>
      <w:r>
        <w:rPr>
          <w:rFonts w:hint="eastAsia" w:ascii="宋体" w:hAnsi="宋体" w:eastAsia="宋体" w:cs="宋体"/>
          <w:szCs w:val="18"/>
          <w:lang w:val="zh-CN"/>
        </w:rPr>
        <w:t>3.4 评标结果</w:t>
      </w: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bCs/>
          <w:szCs w:val="18"/>
          <w:lang w:val="zh-CN"/>
        </w:rPr>
        <w:t xml:space="preserve">    3.4.1 除第二章“投标人须知”前附表授权直接确定中标人外，评标委员会按照得分由高到低的顺序推荐中标候选人。</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sz w:val="24"/>
          <w:szCs w:val="24"/>
        </w:rPr>
        <w:sectPr>
          <w:footerReference r:id="rId6" w:type="default"/>
          <w:footerReference r:id="rId7" w:type="even"/>
          <w:pgSz w:w="11906" w:h="16838"/>
          <w:pgMar w:top="1588" w:right="1701" w:bottom="1418" w:left="1701" w:header="851" w:footer="851" w:gutter="0"/>
          <w:pgNumType w:fmt="decimal"/>
          <w:cols w:space="720" w:num="1"/>
          <w:docGrid w:type="lines" w:linePitch="312" w:charSpace="0"/>
        </w:sectPr>
      </w:pPr>
      <w:r>
        <w:rPr>
          <w:rFonts w:hint="eastAsia" w:ascii="宋体" w:hAnsi="宋体" w:eastAsia="宋体" w:cs="宋体"/>
          <w:bCs/>
          <w:szCs w:val="18"/>
          <w:lang w:val="zh-CN"/>
        </w:rPr>
        <w:t>3.4.2 评标委员会完成评标后，应当向招标人提交书面评标报告。</w:t>
      </w:r>
      <w:bookmarkStart w:id="1111" w:name="_Toc288154055"/>
      <w:bookmarkStart w:id="1112" w:name="_Toc20059"/>
      <w:bookmarkStart w:id="1113" w:name="_Toc296536687"/>
      <w:bookmarkStart w:id="1114" w:name="_Toc288149091"/>
      <w:bookmarkStart w:id="1115" w:name="_Toc4653"/>
    </w:p>
    <w:p>
      <w:pPr>
        <w:pStyle w:val="48"/>
        <w:pageBreakBefore w:val="0"/>
        <w:numPr>
          <w:ilvl w:val="0"/>
          <w:numId w:val="0"/>
        </w:numPr>
        <w:tabs>
          <w:tab w:val="clear" w:pos="432"/>
        </w:tabs>
        <w:topLinePunct w:val="0"/>
        <w:bidi w:val="0"/>
        <w:spacing w:line="360" w:lineRule="auto"/>
        <w:ind w:leftChars="0"/>
        <w:jc w:val="center"/>
        <w:rPr>
          <w:rFonts w:hint="eastAsia" w:ascii="宋体" w:hAnsi="宋体" w:eastAsia="宋体" w:cs="宋体"/>
        </w:rPr>
      </w:pPr>
      <w:bookmarkStart w:id="1116" w:name="_Toc5469"/>
      <w:bookmarkStart w:id="1117" w:name="_Toc17902"/>
      <w:bookmarkStart w:id="1118" w:name="_Toc17982_WPSOffice_Level1"/>
      <w:r>
        <w:rPr>
          <w:rFonts w:hint="eastAsia" w:ascii="宋体" w:hAnsi="宋体" w:eastAsia="宋体" w:cs="宋体"/>
        </w:rPr>
        <w:t>第四章  合同条款及格式</w:t>
      </w:r>
      <w:bookmarkEnd w:id="1111"/>
      <w:bookmarkEnd w:id="1112"/>
      <w:bookmarkEnd w:id="1113"/>
      <w:bookmarkEnd w:id="1114"/>
      <w:bookmarkEnd w:id="1115"/>
      <w:bookmarkEnd w:id="1116"/>
      <w:bookmarkEnd w:id="1117"/>
      <w:bookmarkEnd w:id="1118"/>
    </w:p>
    <w:p>
      <w:pPr>
        <w:pStyle w:val="5"/>
        <w:pageBreakBefore w:val="0"/>
        <w:topLinePunct w:val="0"/>
        <w:bidi w:val="0"/>
        <w:spacing w:line="360" w:lineRule="auto"/>
        <w:jc w:val="center"/>
        <w:rPr>
          <w:rFonts w:hint="eastAsia" w:ascii="宋体" w:hAnsi="宋体" w:eastAsia="宋体" w:cs="宋体"/>
          <w:b w:val="0"/>
          <w:color w:val="000000"/>
          <w:sz w:val="44"/>
          <w:szCs w:val="44"/>
        </w:rPr>
      </w:pPr>
      <w:r>
        <w:rPr>
          <w:rFonts w:hint="eastAsia" w:ascii="宋体" w:hAnsi="宋体" w:eastAsia="宋体" w:cs="宋体"/>
          <w:lang w:val="zh-CN"/>
        </w:rPr>
        <w:br w:type="page"/>
      </w:r>
      <w:bookmarkStart w:id="1119" w:name="_Toc26580"/>
      <w:bookmarkStart w:id="1120" w:name="_Toc6770"/>
      <w:bookmarkStart w:id="1121" w:name="_Toc2195"/>
      <w:bookmarkStart w:id="1122" w:name="_Toc19274"/>
      <w:bookmarkStart w:id="1123" w:name="_Toc296536688"/>
      <w:bookmarkStart w:id="1124" w:name="_Toc24799"/>
      <w:bookmarkStart w:id="1125" w:name="_Toc23892"/>
      <w:bookmarkStart w:id="1126" w:name="_Toc288154060"/>
      <w:bookmarkStart w:id="1127" w:name="_Toc11949"/>
      <w:bookmarkStart w:id="1128" w:name="_Toc288149096"/>
      <w:bookmarkStart w:id="1129" w:name="_Toc30168"/>
      <w:bookmarkStart w:id="1130" w:name="_Toc2683"/>
      <w:bookmarkStart w:id="1131" w:name="_Toc21080"/>
      <w:bookmarkStart w:id="1132" w:name="_Toc24690"/>
      <w:bookmarkStart w:id="1133" w:name="_Toc865"/>
      <w:bookmarkStart w:id="1134" w:name="_Toc7883"/>
      <w:bookmarkStart w:id="1135" w:name="_Toc20157"/>
      <w:bookmarkStart w:id="1136" w:name="_Toc1186"/>
      <w:bookmarkStart w:id="1137" w:name="_Toc18201"/>
      <w:bookmarkStart w:id="1138" w:name="_Toc25096"/>
      <w:r>
        <w:rPr>
          <w:rFonts w:hint="eastAsia" w:ascii="宋体" w:hAnsi="宋体" w:eastAsia="宋体" w:cs="宋体"/>
          <w:sz w:val="44"/>
          <w:szCs w:val="44"/>
        </w:rPr>
        <w:t>第一部分 合同协议书</w:t>
      </w:r>
    </w:p>
    <w:p>
      <w:pPr>
        <w:pageBreakBefore w:val="0"/>
        <w:topLinePunct w:val="0"/>
        <w:bidi w:val="0"/>
        <w:spacing w:line="360" w:lineRule="auto"/>
        <w:jc w:val="left"/>
        <w:rPr>
          <w:rFonts w:hint="eastAsia" w:ascii="宋体" w:hAnsi="宋体" w:eastAsia="宋体" w:cs="宋体"/>
          <w:b/>
          <w:color w:val="000000"/>
          <w:sz w:val="21"/>
          <w:szCs w:val="21"/>
          <w:u w:val="single"/>
        </w:rPr>
      </w:pPr>
      <w:r>
        <w:rPr>
          <w:rFonts w:hint="eastAsia" w:ascii="宋体" w:hAnsi="宋体" w:eastAsia="宋体" w:cs="宋体"/>
          <w:b/>
          <w:color w:val="000000"/>
          <w:sz w:val="21"/>
          <w:szCs w:val="21"/>
        </w:rPr>
        <w:t>发包人（全称）：</w:t>
      </w:r>
      <w:r>
        <w:rPr>
          <w:rFonts w:hint="eastAsia" w:ascii="宋体" w:hAnsi="宋体" w:eastAsia="宋体" w:cs="宋体"/>
          <w:b/>
          <w:color w:val="000000"/>
          <w:sz w:val="21"/>
          <w:szCs w:val="21"/>
          <w:u w:val="single"/>
        </w:rPr>
        <w:t>                       </w:t>
      </w:r>
    </w:p>
    <w:p>
      <w:pPr>
        <w:pageBreakBefore w:val="0"/>
        <w:topLinePunct w:val="0"/>
        <w:bidi w:val="0"/>
        <w:spacing w:line="360" w:lineRule="auto"/>
        <w:jc w:val="left"/>
        <w:rPr>
          <w:rFonts w:hint="eastAsia" w:ascii="宋体" w:hAnsi="宋体" w:eastAsia="宋体" w:cs="宋体"/>
          <w:b/>
          <w:color w:val="000000"/>
          <w:sz w:val="21"/>
          <w:szCs w:val="21"/>
          <w:u w:val="single"/>
        </w:rPr>
      </w:pPr>
      <w:r>
        <w:rPr>
          <w:rFonts w:hint="eastAsia" w:ascii="宋体" w:hAnsi="宋体" w:eastAsia="宋体" w:cs="宋体"/>
          <w:b/>
          <w:color w:val="000000"/>
          <w:sz w:val="21"/>
          <w:szCs w:val="21"/>
        </w:rPr>
        <w:t>承包人（全称）：</w:t>
      </w:r>
      <w:r>
        <w:rPr>
          <w:rFonts w:hint="eastAsia" w:ascii="宋体" w:hAnsi="宋体" w:eastAsia="宋体" w:cs="宋体"/>
          <w:b/>
          <w:color w:val="000000"/>
          <w:sz w:val="21"/>
          <w:szCs w:val="21"/>
          <w:u w:val="single"/>
        </w:rPr>
        <w:t>                      </w:t>
      </w:r>
    </w:p>
    <w:p>
      <w:pPr>
        <w:pageBreakBefore w:val="0"/>
        <w:topLinePunct w:val="0"/>
        <w:bidi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根据《中华人民共和国合同法》、《中华人民共和国建筑法》及有关法律规定，遵循平等、自愿、公平和诚实信用的原则，双方就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工程施工及有关事项协商一致，共同达成如下协议：</w:t>
      </w:r>
    </w:p>
    <w:p>
      <w:pPr>
        <w:pStyle w:val="6"/>
        <w:pageBreakBefore w:val="0"/>
        <w:topLinePunct w:val="0"/>
        <w:bidi w:val="0"/>
        <w:spacing w:before="120" w:after="120" w:line="360" w:lineRule="auto"/>
        <w:jc w:val="left"/>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1139" w:name="_Toc351203481"/>
      <w:r>
        <w:rPr>
          <w:rFonts w:hint="eastAsia" w:ascii="宋体" w:hAnsi="宋体" w:eastAsia="宋体" w:cs="宋体"/>
          <w:b w:val="0"/>
          <w:color w:val="000000"/>
          <w:sz w:val="21"/>
          <w:szCs w:val="21"/>
        </w:rPr>
        <w:t>一、工程概况</w:t>
      </w:r>
      <w:bookmarkEnd w:id="1139"/>
    </w:p>
    <w:p>
      <w:pPr>
        <w:pageBreakBefore w:val="0"/>
        <w:topLinePunct w:val="0"/>
        <w:bidi w:val="0"/>
        <w:spacing w:line="360" w:lineRule="auto"/>
        <w:ind w:firstLine="411" w:firstLineChars="196"/>
        <w:jc w:val="left"/>
        <w:rPr>
          <w:rFonts w:hint="eastAsia" w:ascii="宋体" w:hAnsi="宋体" w:eastAsia="宋体" w:cs="宋体"/>
          <w:color w:val="000000"/>
          <w:sz w:val="21"/>
          <w:szCs w:val="21"/>
          <w:u w:val="single"/>
        </w:rPr>
      </w:pPr>
      <w:r>
        <w:rPr>
          <w:rFonts w:hint="eastAsia" w:ascii="宋体" w:hAnsi="宋体" w:eastAsia="宋体" w:cs="宋体"/>
          <w:bCs/>
          <w:color w:val="000000"/>
          <w:sz w:val="21"/>
          <w:szCs w:val="21"/>
        </w:rPr>
        <w:t>1.工程名称</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pageBreakBefore w:val="0"/>
        <w:topLinePunct w:val="0"/>
        <w:bidi w:val="0"/>
        <w:spacing w:line="360" w:lineRule="auto"/>
        <w:ind w:firstLine="411" w:firstLineChars="196"/>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2.工程地点：</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pageBreakBefore w:val="0"/>
        <w:topLinePunct w:val="0"/>
        <w:bidi w:val="0"/>
        <w:spacing w:line="360" w:lineRule="auto"/>
        <w:ind w:firstLine="411" w:firstLineChars="196"/>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3.工程立项批准文号：</w:t>
      </w:r>
      <w:r>
        <w:rPr>
          <w:rFonts w:hint="eastAsia" w:ascii="宋体" w:hAnsi="宋体" w:eastAsia="宋体" w:cs="宋体"/>
          <w:color w:val="000000"/>
          <w:sz w:val="21"/>
          <w:szCs w:val="21"/>
          <w:u w:val="single"/>
        </w:rPr>
        <w:t xml:space="preserve">       </w:t>
      </w:r>
      <w:r>
        <w:rPr>
          <w:rFonts w:hint="eastAsia" w:ascii="宋体" w:hAnsi="宋体" w:eastAsia="宋体" w:cs="宋体"/>
          <w:bCs/>
          <w:color w:val="000000"/>
          <w:sz w:val="21"/>
          <w:szCs w:val="21"/>
        </w:rPr>
        <w:t>。</w:t>
      </w:r>
    </w:p>
    <w:p>
      <w:pPr>
        <w:pageBreakBefore w:val="0"/>
        <w:topLinePunct w:val="0"/>
        <w:bidi w:val="0"/>
        <w:spacing w:line="360" w:lineRule="auto"/>
        <w:ind w:firstLine="411" w:firstLineChars="196"/>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4.资金来源：</w:t>
      </w:r>
      <w:r>
        <w:rPr>
          <w:rFonts w:hint="eastAsia" w:ascii="宋体" w:hAnsi="宋体" w:eastAsia="宋体" w:cs="宋体"/>
          <w:color w:val="000000"/>
          <w:sz w:val="21"/>
          <w:szCs w:val="21"/>
          <w:u w:val="single"/>
        </w:rPr>
        <w:t xml:space="preserve">       </w:t>
      </w:r>
      <w:r>
        <w:rPr>
          <w:rFonts w:hint="eastAsia" w:ascii="宋体" w:hAnsi="宋体" w:eastAsia="宋体" w:cs="宋体"/>
          <w:bCs/>
          <w:color w:val="000000"/>
          <w:sz w:val="21"/>
          <w:szCs w:val="21"/>
        </w:rPr>
        <w:t>。</w:t>
      </w:r>
    </w:p>
    <w:p>
      <w:pPr>
        <w:pageBreakBefore w:val="0"/>
        <w:topLinePunct w:val="0"/>
        <w:bidi w:val="0"/>
        <w:spacing w:line="360" w:lineRule="auto"/>
        <w:ind w:firstLine="411" w:firstLineChars="196"/>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5.工程内容：</w:t>
      </w:r>
      <w:r>
        <w:rPr>
          <w:rFonts w:hint="eastAsia" w:ascii="宋体" w:hAnsi="宋体" w:eastAsia="宋体" w:cs="宋体"/>
          <w:color w:val="000000"/>
          <w:sz w:val="21"/>
          <w:szCs w:val="21"/>
          <w:u w:val="single"/>
        </w:rPr>
        <w:t xml:space="preserve">       </w:t>
      </w:r>
      <w:r>
        <w:rPr>
          <w:rFonts w:hint="eastAsia" w:ascii="宋体" w:hAnsi="宋体" w:eastAsia="宋体" w:cs="宋体"/>
          <w:bCs/>
          <w:color w:val="000000"/>
          <w:sz w:val="21"/>
          <w:szCs w:val="21"/>
        </w:rPr>
        <w:t>。</w:t>
      </w:r>
    </w:p>
    <w:p>
      <w:pPr>
        <w:pageBreakBefore w:val="0"/>
        <w:topLinePunct w:val="0"/>
        <w:bidi w:val="0"/>
        <w:spacing w:line="360" w:lineRule="auto"/>
        <w:ind w:firstLine="411" w:firstLineChars="196"/>
        <w:jc w:val="left"/>
        <w:rPr>
          <w:rFonts w:hint="eastAsia" w:ascii="宋体" w:hAnsi="宋体" w:eastAsia="宋体" w:cs="宋体"/>
          <w:bCs/>
          <w:color w:val="000000"/>
          <w:sz w:val="21"/>
          <w:szCs w:val="21"/>
        </w:rPr>
      </w:pPr>
      <w:r>
        <w:rPr>
          <w:rFonts w:hint="eastAsia" w:ascii="宋体" w:hAnsi="宋体" w:eastAsia="宋体" w:cs="宋体"/>
          <w:color w:val="000000"/>
          <w:sz w:val="21"/>
          <w:szCs w:val="21"/>
        </w:rPr>
        <w:t>群体工程应附《承包人承揽工程项目一览表》（附件1）。</w:t>
      </w:r>
    </w:p>
    <w:p>
      <w:pPr>
        <w:pageBreakBefore w:val="0"/>
        <w:topLinePunct w:val="0"/>
        <w:bidi w:val="0"/>
        <w:spacing w:line="360" w:lineRule="auto"/>
        <w:ind w:firstLine="411" w:firstLineChars="196"/>
        <w:jc w:val="left"/>
        <w:rPr>
          <w:rFonts w:hint="eastAsia" w:ascii="宋体" w:hAnsi="宋体" w:eastAsia="宋体" w:cs="宋体"/>
          <w:color w:val="000000"/>
          <w:sz w:val="21"/>
          <w:szCs w:val="21"/>
        </w:rPr>
      </w:pPr>
      <w:r>
        <w:rPr>
          <w:rFonts w:hint="eastAsia" w:ascii="宋体" w:hAnsi="宋体" w:eastAsia="宋体" w:cs="宋体"/>
          <w:bCs/>
          <w:color w:val="000000"/>
          <w:sz w:val="21"/>
          <w:szCs w:val="21"/>
        </w:rPr>
        <w:t>6.工程承包范围：</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w:t>
      </w:r>
    </w:p>
    <w:p>
      <w:pPr>
        <w:pStyle w:val="6"/>
        <w:pageBreakBefore w:val="0"/>
        <w:topLinePunct w:val="0"/>
        <w:bidi w:val="0"/>
        <w:spacing w:before="120" w:after="120" w:line="360" w:lineRule="auto"/>
        <w:jc w:val="left"/>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 xml:space="preserve">   </w:t>
      </w:r>
      <w:bookmarkStart w:id="1140" w:name="_Toc351203482"/>
      <w:r>
        <w:rPr>
          <w:rFonts w:hint="eastAsia" w:ascii="宋体" w:hAnsi="宋体" w:eastAsia="宋体" w:cs="宋体"/>
          <w:b w:val="0"/>
          <w:color w:val="000000"/>
          <w:sz w:val="21"/>
          <w:szCs w:val="21"/>
        </w:rPr>
        <w:t>二、合同工期</w:t>
      </w:r>
      <w:bookmarkEnd w:id="1140"/>
    </w:p>
    <w:p>
      <w:pPr>
        <w:pageBreakBefore w:val="0"/>
        <w:topLinePunct w:val="0"/>
        <w:bidi w:val="0"/>
        <w:spacing w:line="360" w:lineRule="auto"/>
        <w:ind w:firstLine="459"/>
        <w:jc w:val="left"/>
        <w:rPr>
          <w:rFonts w:hint="eastAsia" w:ascii="宋体" w:hAnsi="宋体" w:eastAsia="宋体" w:cs="宋体"/>
          <w:color w:val="000000"/>
          <w:sz w:val="21"/>
          <w:szCs w:val="21"/>
        </w:rPr>
      </w:pPr>
      <w:r>
        <w:rPr>
          <w:rFonts w:hint="eastAsia" w:ascii="宋体" w:hAnsi="宋体" w:eastAsia="宋体" w:cs="宋体"/>
          <w:color w:val="000000"/>
          <w:sz w:val="21"/>
          <w:szCs w:val="21"/>
        </w:rPr>
        <w:t>计划开工日期：</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日。</w:t>
      </w:r>
    </w:p>
    <w:p>
      <w:pPr>
        <w:pageBreakBefore w:val="0"/>
        <w:topLinePunct w:val="0"/>
        <w:bidi w:val="0"/>
        <w:spacing w:line="360" w:lineRule="auto"/>
        <w:ind w:firstLine="459"/>
        <w:jc w:val="left"/>
        <w:rPr>
          <w:rFonts w:hint="eastAsia" w:ascii="宋体" w:hAnsi="宋体" w:eastAsia="宋体" w:cs="宋体"/>
          <w:color w:val="000000"/>
          <w:sz w:val="21"/>
          <w:szCs w:val="21"/>
        </w:rPr>
      </w:pPr>
      <w:r>
        <w:rPr>
          <w:rFonts w:hint="eastAsia" w:ascii="宋体" w:hAnsi="宋体" w:eastAsia="宋体" w:cs="宋体"/>
          <w:color w:val="000000"/>
          <w:sz w:val="21"/>
          <w:szCs w:val="21"/>
        </w:rPr>
        <w:t>计划竣工日期：</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日。</w:t>
      </w:r>
    </w:p>
    <w:p>
      <w:pPr>
        <w:pageBreakBefore w:val="0"/>
        <w:topLinePunct w:val="0"/>
        <w:bidi w:val="0"/>
        <w:spacing w:line="360" w:lineRule="auto"/>
        <w:ind w:firstLine="459"/>
        <w:jc w:val="left"/>
        <w:rPr>
          <w:rFonts w:hint="eastAsia" w:ascii="宋体" w:hAnsi="宋体" w:eastAsia="宋体" w:cs="宋体"/>
          <w:color w:val="000000"/>
          <w:sz w:val="21"/>
          <w:szCs w:val="21"/>
        </w:rPr>
      </w:pPr>
      <w:r>
        <w:rPr>
          <w:rFonts w:hint="eastAsia" w:ascii="宋体" w:hAnsi="宋体" w:eastAsia="宋体" w:cs="宋体"/>
          <w:color w:val="000000"/>
          <w:sz w:val="21"/>
          <w:szCs w:val="21"/>
        </w:rPr>
        <w:t>工期总日历天数：</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天。工期总日历天数与根据前述计划开竣工日期计算的工期天数不一致的，以工期总日历天数为准。</w:t>
      </w:r>
    </w:p>
    <w:p>
      <w:pPr>
        <w:pStyle w:val="6"/>
        <w:pageBreakBefore w:val="0"/>
        <w:topLinePunct w:val="0"/>
        <w:bidi w:val="0"/>
        <w:spacing w:before="120" w:after="120" w:line="360" w:lineRule="auto"/>
        <w:jc w:val="left"/>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1141" w:name="_Toc351203483"/>
      <w:r>
        <w:rPr>
          <w:rFonts w:hint="eastAsia" w:ascii="宋体" w:hAnsi="宋体" w:eastAsia="宋体" w:cs="宋体"/>
          <w:b w:val="0"/>
          <w:color w:val="000000"/>
          <w:sz w:val="21"/>
          <w:szCs w:val="21"/>
        </w:rPr>
        <w:t>三、质量标准</w:t>
      </w:r>
      <w:bookmarkEnd w:id="1141"/>
    </w:p>
    <w:p>
      <w:pPr>
        <w:pageBreakBefore w:val="0"/>
        <w:topLinePunct w:val="0"/>
        <w:bidi w:val="0"/>
        <w:spacing w:line="360" w:lineRule="auto"/>
        <w:ind w:firstLine="459"/>
        <w:jc w:val="left"/>
        <w:rPr>
          <w:rFonts w:hint="eastAsia" w:ascii="宋体" w:hAnsi="宋体" w:eastAsia="宋体" w:cs="宋体"/>
          <w:color w:val="000000"/>
          <w:sz w:val="21"/>
          <w:szCs w:val="21"/>
        </w:rPr>
      </w:pPr>
      <w:r>
        <w:rPr>
          <w:rFonts w:hint="eastAsia" w:ascii="宋体" w:hAnsi="宋体" w:eastAsia="宋体" w:cs="宋体"/>
          <w:color w:val="000000"/>
          <w:sz w:val="21"/>
          <w:szCs w:val="21"/>
        </w:rPr>
        <w:t>工程质量符合</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标准。</w:t>
      </w:r>
    </w:p>
    <w:p>
      <w:pPr>
        <w:pStyle w:val="6"/>
        <w:pageBreakBefore w:val="0"/>
        <w:topLinePunct w:val="0"/>
        <w:bidi w:val="0"/>
        <w:spacing w:before="120" w:after="120" w:line="360" w:lineRule="auto"/>
        <w:jc w:val="left"/>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1142" w:name="_Toc351203484"/>
      <w:r>
        <w:rPr>
          <w:rFonts w:hint="eastAsia" w:ascii="宋体" w:hAnsi="宋体" w:eastAsia="宋体" w:cs="宋体"/>
          <w:b w:val="0"/>
          <w:color w:val="000000"/>
          <w:sz w:val="21"/>
          <w:szCs w:val="21"/>
        </w:rPr>
        <w:t>四、签约合同价与合同价格形式</w:t>
      </w:r>
      <w:bookmarkEnd w:id="1142"/>
      <w:r>
        <w:rPr>
          <w:rFonts w:hint="eastAsia" w:ascii="宋体" w:hAnsi="宋体" w:eastAsia="宋体" w:cs="宋体"/>
          <w:b w:val="0"/>
          <w:color w:val="000000"/>
          <w:sz w:val="21"/>
          <w:szCs w:val="21"/>
        </w:rPr>
        <w:tab/>
      </w:r>
    </w:p>
    <w:p>
      <w:pPr>
        <w:pageBreakBefore w:val="0"/>
        <w:topLinePunct w:val="0"/>
        <w:bidi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1.签约合同价为：</w:t>
      </w:r>
    </w:p>
    <w:p>
      <w:pPr>
        <w:pageBreakBefore w:val="0"/>
        <w:topLinePunct w:val="0"/>
        <w:bidi w:val="0"/>
        <w:spacing w:line="360" w:lineRule="auto"/>
        <w:ind w:firstLine="525" w:firstLineChars="250"/>
        <w:jc w:val="left"/>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pageBreakBefore w:val="0"/>
        <w:topLinePunct w:val="0"/>
        <w:bidi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其中：</w:t>
      </w:r>
    </w:p>
    <w:p>
      <w:pPr>
        <w:pageBreakBefore w:val="0"/>
        <w:topLinePunct w:val="0"/>
        <w:bidi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（1）安全文明施工费：</w:t>
      </w:r>
    </w:p>
    <w:p>
      <w:pPr>
        <w:pageBreakBefore w:val="0"/>
        <w:topLinePunct w:val="0"/>
        <w:bidi w:val="0"/>
        <w:spacing w:line="360" w:lineRule="auto"/>
        <w:ind w:firstLine="945" w:firstLineChars="450"/>
        <w:jc w:val="left"/>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pageBreakBefore w:val="0"/>
        <w:topLinePunct w:val="0"/>
        <w:bidi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（2）材料和工程设备暂估价金额：</w:t>
      </w:r>
    </w:p>
    <w:p>
      <w:pPr>
        <w:pageBreakBefore w:val="0"/>
        <w:topLinePunct w:val="0"/>
        <w:bidi w:val="0"/>
        <w:spacing w:line="360" w:lineRule="auto"/>
        <w:ind w:firstLine="945" w:firstLineChars="450"/>
        <w:jc w:val="left"/>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pageBreakBefore w:val="0"/>
        <w:topLinePunct w:val="0"/>
        <w:bidi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（3）专业工程暂估价金额：</w:t>
      </w:r>
    </w:p>
    <w:p>
      <w:pPr>
        <w:pageBreakBefore w:val="0"/>
        <w:topLinePunct w:val="0"/>
        <w:bidi w:val="0"/>
        <w:spacing w:line="360" w:lineRule="auto"/>
        <w:ind w:firstLine="945" w:firstLineChars="450"/>
        <w:jc w:val="left"/>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pageBreakBefore w:val="0"/>
        <w:topLinePunct w:val="0"/>
        <w:bidi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（4）暂列金额：</w:t>
      </w:r>
    </w:p>
    <w:p>
      <w:pPr>
        <w:pageBreakBefore w:val="0"/>
        <w:topLinePunct w:val="0"/>
        <w:bidi w:val="0"/>
        <w:spacing w:line="360" w:lineRule="auto"/>
        <w:ind w:firstLine="945" w:firstLineChars="450"/>
        <w:jc w:val="left"/>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pageBreakBefore w:val="0"/>
        <w:topLinePunct w:val="0"/>
        <w:bidi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2.合同价格形式：</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pStyle w:val="6"/>
        <w:pageBreakBefore w:val="0"/>
        <w:topLinePunct w:val="0"/>
        <w:bidi w:val="0"/>
        <w:spacing w:before="120" w:after="120" w:line="360" w:lineRule="auto"/>
        <w:jc w:val="left"/>
        <w:rPr>
          <w:rFonts w:hint="eastAsia" w:ascii="宋体" w:hAnsi="宋体" w:eastAsia="宋体" w:cs="宋体"/>
          <w:b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1143" w:name="_Toc351203485"/>
      <w:r>
        <w:rPr>
          <w:rFonts w:hint="eastAsia" w:ascii="宋体" w:hAnsi="宋体" w:eastAsia="宋体" w:cs="宋体"/>
          <w:b w:val="0"/>
          <w:color w:val="000000"/>
          <w:sz w:val="21"/>
          <w:szCs w:val="21"/>
        </w:rPr>
        <w:t>五、</w:t>
      </w:r>
      <w:bookmarkEnd w:id="1143"/>
      <w:r>
        <w:rPr>
          <w:rFonts w:hint="eastAsia" w:ascii="宋体" w:hAnsi="宋体" w:eastAsia="宋体" w:cs="宋体"/>
          <w:b w:val="0"/>
          <w:color w:val="000000"/>
          <w:sz w:val="21"/>
          <w:szCs w:val="21"/>
        </w:rPr>
        <w:t>项目经理</w:t>
      </w:r>
    </w:p>
    <w:p>
      <w:pPr>
        <w:pageBreakBefore w:val="0"/>
        <w:topLinePunct w:val="0"/>
        <w:bidi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承包人项目经理：</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pStyle w:val="6"/>
        <w:pageBreakBefore w:val="0"/>
        <w:topLinePunct w:val="0"/>
        <w:bidi w:val="0"/>
        <w:spacing w:before="120" w:after="120" w:line="360" w:lineRule="auto"/>
        <w:jc w:val="left"/>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1144" w:name="_Toc351203486"/>
      <w:r>
        <w:rPr>
          <w:rFonts w:hint="eastAsia" w:ascii="宋体" w:hAnsi="宋体" w:eastAsia="宋体" w:cs="宋体"/>
          <w:b w:val="0"/>
          <w:color w:val="000000"/>
          <w:sz w:val="21"/>
          <w:szCs w:val="21"/>
        </w:rPr>
        <w:t>六、合同文件构成</w:t>
      </w:r>
      <w:bookmarkEnd w:id="1144"/>
    </w:p>
    <w:p>
      <w:pPr>
        <w:pageBreakBefore w:val="0"/>
        <w:topLinePunct w:val="0"/>
        <w:bidi w:val="0"/>
        <w:spacing w:line="360" w:lineRule="auto"/>
        <w:ind w:firstLine="420" w:firstLineChars="200"/>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本协议书与下列文件一起构成合同文件：</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（1）中标通知书（如果有）；</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（2）投标函及其附录（如果有）； </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（3）专用合同条款及其附件；</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（4）通用合同条款；</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（5）技术标准和要求；</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（6）图纸；</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（7）已标价工程量清单或预算书；</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（8）其他合同文件。</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在合同订立及履行过程中形成的与合同有关的文件均构成合同文件组成部分。</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上述各项合同文件包括合同当事人就该项合同文件所作出的补充和修改，属于同一类内容的文件，应以最新签署的为准。专用合同条款及其附件须经合同当事人签字或盖章。</w:t>
      </w:r>
    </w:p>
    <w:p>
      <w:pPr>
        <w:pStyle w:val="6"/>
        <w:pageBreakBefore w:val="0"/>
        <w:topLinePunct w:val="0"/>
        <w:bidi w:val="0"/>
        <w:spacing w:before="120" w:after="120" w:line="36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w:t>
      </w:r>
      <w:r>
        <w:rPr>
          <w:rFonts w:hint="eastAsia" w:ascii="宋体" w:hAnsi="宋体" w:eastAsia="宋体" w:cs="宋体"/>
          <w:b w:val="0"/>
          <w:color w:val="000000"/>
          <w:sz w:val="21"/>
          <w:szCs w:val="21"/>
        </w:rPr>
        <w:t xml:space="preserve"> </w:t>
      </w:r>
      <w:bookmarkStart w:id="1145" w:name="_Toc351203487"/>
      <w:r>
        <w:rPr>
          <w:rFonts w:hint="eastAsia" w:ascii="宋体" w:hAnsi="宋体" w:eastAsia="宋体" w:cs="宋体"/>
          <w:b w:val="0"/>
          <w:color w:val="000000"/>
          <w:sz w:val="21"/>
          <w:szCs w:val="21"/>
        </w:rPr>
        <w:t>七、承诺</w:t>
      </w:r>
      <w:bookmarkEnd w:id="1145"/>
    </w:p>
    <w:p>
      <w:pPr>
        <w:pageBreakBefore w:val="0"/>
        <w:topLinePunct w:val="0"/>
        <w:bidi w:val="0"/>
        <w:spacing w:line="360" w:lineRule="auto"/>
        <w:ind w:firstLine="420" w:firstLineChars="200"/>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1.发包人承诺按照法律规定履行项目审批手续、筹集工程建设资金并按照合同约定的期限和方式支付合同价款。</w:t>
      </w:r>
    </w:p>
    <w:p>
      <w:pPr>
        <w:pageBreakBefore w:val="0"/>
        <w:topLinePunct w:val="0"/>
        <w:bidi w:val="0"/>
        <w:spacing w:line="360" w:lineRule="auto"/>
        <w:ind w:firstLine="420" w:firstLineChars="200"/>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2.承包人承诺按照法律规定及合同约定组织完成工程施工，确保工程质量和安全，不进行转包及违法分包，并在缺陷责任期及保修期内承担相应的工程维修责任。</w:t>
      </w:r>
    </w:p>
    <w:p>
      <w:pPr>
        <w:pageBreakBefore w:val="0"/>
        <w:topLinePunct w:val="0"/>
        <w:bidi w:val="0"/>
        <w:spacing w:line="360" w:lineRule="auto"/>
        <w:ind w:firstLine="420" w:firstLineChars="200"/>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3.发包人和承包人通过招投标形式签订合同的，双方理解并承诺不再就同一工程另行签订与合同实质性内容相背离的协议。</w:t>
      </w:r>
    </w:p>
    <w:p>
      <w:pPr>
        <w:pageBreakBefore w:val="0"/>
        <w:topLinePunct w:val="0"/>
        <w:bidi w:val="0"/>
        <w:spacing w:line="360" w:lineRule="auto"/>
        <w:jc w:val="left"/>
        <w:rPr>
          <w:rFonts w:hint="eastAsia" w:ascii="宋体" w:hAnsi="宋体" w:eastAsia="宋体" w:cs="宋体"/>
          <w:bCs/>
          <w:color w:val="000000"/>
          <w:sz w:val="21"/>
          <w:szCs w:val="21"/>
        </w:rPr>
      </w:pPr>
      <w:bookmarkStart w:id="1146" w:name="_Toc351203488"/>
      <w:r>
        <w:rPr>
          <w:rFonts w:hint="eastAsia" w:ascii="宋体" w:hAnsi="宋体" w:eastAsia="宋体" w:cs="宋体"/>
          <w:b/>
          <w:color w:val="000000"/>
          <w:sz w:val="21"/>
          <w:szCs w:val="21"/>
        </w:rPr>
        <w:t xml:space="preserve">    八、词语含义</w:t>
      </w:r>
      <w:bookmarkEnd w:id="1146"/>
    </w:p>
    <w:p>
      <w:pPr>
        <w:pageBreakBefore w:val="0"/>
        <w:topLinePunct w:val="0"/>
        <w:bidi w:val="0"/>
        <w:spacing w:line="360" w:lineRule="auto"/>
        <w:ind w:firstLine="420" w:firstLineChars="200"/>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本协议书中词语含义与第二部分通用合同条款中赋予的含义相同。</w:t>
      </w:r>
    </w:p>
    <w:p>
      <w:pPr>
        <w:pStyle w:val="6"/>
        <w:pageBreakBefore w:val="0"/>
        <w:topLinePunct w:val="0"/>
        <w:bidi w:val="0"/>
        <w:spacing w:before="120" w:after="120" w:line="360" w:lineRule="auto"/>
        <w:jc w:val="left"/>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1147" w:name="_Toc351203489"/>
      <w:r>
        <w:rPr>
          <w:rFonts w:hint="eastAsia" w:ascii="宋体" w:hAnsi="宋体" w:eastAsia="宋体" w:cs="宋体"/>
          <w:b w:val="0"/>
          <w:color w:val="000000"/>
          <w:sz w:val="21"/>
          <w:szCs w:val="21"/>
        </w:rPr>
        <w:t>九、签订时间</w:t>
      </w:r>
      <w:bookmarkEnd w:id="1147"/>
    </w:p>
    <w:p>
      <w:pPr>
        <w:pageBreakBefore w:val="0"/>
        <w:topLinePunct w:val="0"/>
        <w:bidi w:val="0"/>
        <w:spacing w:line="360" w:lineRule="auto"/>
        <w:ind w:firstLine="420" w:firstLineChars="200"/>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本合同于</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年</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月</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日签订。</w:t>
      </w:r>
    </w:p>
    <w:p>
      <w:pPr>
        <w:pStyle w:val="6"/>
        <w:pageBreakBefore w:val="0"/>
        <w:topLinePunct w:val="0"/>
        <w:bidi w:val="0"/>
        <w:spacing w:before="120" w:after="120" w:line="360" w:lineRule="auto"/>
        <w:jc w:val="left"/>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1148" w:name="_Toc351203490"/>
      <w:r>
        <w:rPr>
          <w:rFonts w:hint="eastAsia" w:ascii="宋体" w:hAnsi="宋体" w:eastAsia="宋体" w:cs="宋体"/>
          <w:b w:val="0"/>
          <w:color w:val="000000"/>
          <w:sz w:val="21"/>
          <w:szCs w:val="21"/>
        </w:rPr>
        <w:t>十、签订地点</w:t>
      </w:r>
      <w:bookmarkEnd w:id="1148"/>
    </w:p>
    <w:p>
      <w:pPr>
        <w:pageBreakBefore w:val="0"/>
        <w:topLinePunct w:val="0"/>
        <w:bidi w:val="0"/>
        <w:spacing w:line="360" w:lineRule="auto"/>
        <w:ind w:firstLine="420" w:firstLineChars="200"/>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本合同在</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签订。</w:t>
      </w:r>
    </w:p>
    <w:p>
      <w:pPr>
        <w:pStyle w:val="6"/>
        <w:pageBreakBefore w:val="0"/>
        <w:topLinePunct w:val="0"/>
        <w:bidi w:val="0"/>
        <w:spacing w:before="120" w:after="120" w:line="360" w:lineRule="auto"/>
        <w:jc w:val="left"/>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1149" w:name="_Toc351203491"/>
      <w:r>
        <w:rPr>
          <w:rFonts w:hint="eastAsia" w:ascii="宋体" w:hAnsi="宋体" w:eastAsia="宋体" w:cs="宋体"/>
          <w:b w:val="0"/>
          <w:color w:val="000000"/>
          <w:sz w:val="21"/>
          <w:szCs w:val="21"/>
        </w:rPr>
        <w:t>十一、补充协议</w:t>
      </w:r>
      <w:bookmarkEnd w:id="1149"/>
    </w:p>
    <w:p>
      <w:pPr>
        <w:pageBreakBefore w:val="0"/>
        <w:topLinePunct w:val="0"/>
        <w:bidi w:val="0"/>
        <w:spacing w:line="360" w:lineRule="auto"/>
        <w:ind w:firstLine="420" w:firstLineChars="200"/>
        <w:jc w:val="left"/>
        <w:rPr>
          <w:rFonts w:hint="eastAsia" w:ascii="宋体" w:hAnsi="宋体" w:eastAsia="宋体" w:cs="宋体"/>
          <w:b/>
          <w:bCs/>
          <w:color w:val="000000"/>
          <w:sz w:val="21"/>
          <w:szCs w:val="21"/>
        </w:rPr>
      </w:pPr>
      <w:r>
        <w:rPr>
          <w:rFonts w:hint="eastAsia" w:ascii="宋体" w:hAnsi="宋体" w:eastAsia="宋体" w:cs="宋体"/>
          <w:bCs/>
          <w:color w:val="000000"/>
          <w:sz w:val="21"/>
          <w:szCs w:val="21"/>
        </w:rPr>
        <w:t>合同未尽事宜，合同当事人另行签订补充协议，补充协议是合同的组成部分。</w:t>
      </w:r>
    </w:p>
    <w:p>
      <w:pPr>
        <w:pStyle w:val="6"/>
        <w:pageBreakBefore w:val="0"/>
        <w:topLinePunct w:val="0"/>
        <w:bidi w:val="0"/>
        <w:spacing w:before="120" w:after="120" w:line="360" w:lineRule="auto"/>
        <w:jc w:val="left"/>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1150" w:name="_Toc351203492"/>
      <w:r>
        <w:rPr>
          <w:rFonts w:hint="eastAsia" w:ascii="宋体" w:hAnsi="宋体" w:eastAsia="宋体" w:cs="宋体"/>
          <w:b w:val="0"/>
          <w:color w:val="000000"/>
          <w:sz w:val="21"/>
          <w:szCs w:val="21"/>
        </w:rPr>
        <w:t>十二、合同生效</w:t>
      </w:r>
      <w:bookmarkEnd w:id="1150"/>
    </w:p>
    <w:p>
      <w:pPr>
        <w:pageBreakBefore w:val="0"/>
        <w:topLinePunct w:val="0"/>
        <w:bidi w:val="0"/>
        <w:spacing w:line="360" w:lineRule="auto"/>
        <w:ind w:firstLine="420" w:firstLineChars="200"/>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本合同自</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生效。</w:t>
      </w:r>
    </w:p>
    <w:p>
      <w:pPr>
        <w:pStyle w:val="6"/>
        <w:pageBreakBefore w:val="0"/>
        <w:topLinePunct w:val="0"/>
        <w:bidi w:val="0"/>
        <w:spacing w:before="120" w:after="120" w:line="360" w:lineRule="auto"/>
        <w:jc w:val="left"/>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1151" w:name="_Toc351203493"/>
      <w:r>
        <w:rPr>
          <w:rFonts w:hint="eastAsia" w:ascii="宋体" w:hAnsi="宋体" w:eastAsia="宋体" w:cs="宋体"/>
          <w:b w:val="0"/>
          <w:color w:val="000000"/>
          <w:sz w:val="21"/>
          <w:szCs w:val="21"/>
        </w:rPr>
        <w:t>十三、合同份数</w:t>
      </w:r>
      <w:bookmarkEnd w:id="1151"/>
    </w:p>
    <w:p>
      <w:pPr>
        <w:pageBreakBefore w:val="0"/>
        <w:topLinePunct w:val="0"/>
        <w:bidi w:val="0"/>
        <w:spacing w:line="360" w:lineRule="auto"/>
        <w:ind w:firstLine="420" w:firstLineChars="200"/>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本合同一式</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份，均具有同等法律效力，发包人执</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份，承包人执</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份。</w:t>
      </w:r>
    </w:p>
    <w:p>
      <w:pPr>
        <w:pageBreakBefore w:val="0"/>
        <w:topLinePunct w:val="0"/>
        <w:bidi w:val="0"/>
        <w:spacing w:line="360" w:lineRule="auto"/>
        <w:jc w:val="left"/>
        <w:rPr>
          <w:rFonts w:hint="eastAsia" w:ascii="宋体" w:hAnsi="宋体" w:eastAsia="宋体" w:cs="宋体"/>
          <w:color w:val="000000"/>
          <w:sz w:val="21"/>
          <w:szCs w:val="21"/>
          <w:u w:val="single"/>
        </w:rPr>
      </w:pPr>
      <w:r>
        <w:rPr>
          <w:rFonts w:hint="eastAsia" w:ascii="宋体" w:hAnsi="宋体" w:eastAsia="宋体" w:cs="宋体"/>
          <w:color w:val="000000"/>
          <w:sz w:val="21"/>
          <w:szCs w:val="21"/>
        </w:rPr>
        <w:t xml:space="preserve">发包人：  (公章)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承包人：  (公章)                               </w:t>
      </w:r>
    </w:p>
    <w:p>
      <w:pPr>
        <w:pageBreakBefore w:val="0"/>
        <w:topLinePunct w:val="0"/>
        <w:bidi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法定代表人或其委托代理人：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法定代表人或其委托代理人：</w:t>
      </w:r>
    </w:p>
    <w:p>
      <w:pPr>
        <w:pageBreakBefore w:val="0"/>
        <w:topLinePunct w:val="0"/>
        <w:bidi w:val="0"/>
        <w:spacing w:line="360" w:lineRule="auto"/>
        <w:jc w:val="left"/>
        <w:rPr>
          <w:rFonts w:hint="eastAsia" w:ascii="宋体" w:hAnsi="宋体" w:eastAsia="宋体" w:cs="宋体"/>
          <w:color w:val="000000"/>
          <w:sz w:val="21"/>
          <w:szCs w:val="21"/>
          <w:u w:val="single"/>
        </w:rPr>
      </w:pPr>
      <w:r>
        <w:rPr>
          <w:rFonts w:hint="eastAsia" w:ascii="宋体" w:hAnsi="宋体" w:eastAsia="宋体" w:cs="宋体"/>
          <w:color w:val="000000"/>
          <w:sz w:val="21"/>
          <w:szCs w:val="21"/>
        </w:rPr>
        <w:t xml:space="preserve">（签字）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（签字）</w:t>
      </w:r>
    </w:p>
    <w:p>
      <w:pPr>
        <w:pageBreakBefore w:val="0"/>
        <w:tabs>
          <w:tab w:val="left" w:pos="4410"/>
        </w:tabs>
        <w:topLinePunct w:val="0"/>
        <w:bidi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组织机构代码：</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组织机构代码：</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p>
    <w:p>
      <w:pPr>
        <w:pageBreakBefore w:val="0"/>
        <w:topLinePunct w:val="0"/>
        <w:bidi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       </w:t>
      </w:r>
    </w:p>
    <w:p>
      <w:pPr>
        <w:pageBreakBefore w:val="0"/>
        <w:topLinePunct w:val="0"/>
        <w:bidi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邮政编码：</w:t>
      </w:r>
      <w:r>
        <w:rPr>
          <w:rFonts w:hint="eastAsia" w:ascii="宋体" w:hAnsi="宋体" w:eastAsia="宋体" w:cs="宋体"/>
          <w:color w:val="000000"/>
          <w:sz w:val="21"/>
          <w:szCs w:val="21"/>
          <w:u w:val="single"/>
        </w:rPr>
        <w:t xml:space="preserve">   </w:t>
      </w:r>
    </w:p>
    <w:p>
      <w:pPr>
        <w:pageBreakBefore w:val="0"/>
        <w:topLinePunct w:val="0"/>
        <w:bidi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法定代表人：</w:t>
      </w:r>
      <w:r>
        <w:rPr>
          <w:rFonts w:hint="eastAsia" w:ascii="宋体" w:hAnsi="宋体" w:eastAsia="宋体" w:cs="宋体"/>
          <w:color w:val="000000"/>
          <w:sz w:val="21"/>
          <w:szCs w:val="21"/>
          <w:u w:val="single"/>
        </w:rPr>
        <w:t xml:space="preserve">             </w:t>
      </w:r>
    </w:p>
    <w:p>
      <w:pPr>
        <w:pageBreakBefore w:val="0"/>
        <w:topLinePunct w:val="0"/>
        <w:bidi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委托代理人：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委托代理人：</w:t>
      </w:r>
      <w:r>
        <w:rPr>
          <w:rFonts w:hint="eastAsia" w:ascii="宋体" w:hAnsi="宋体" w:eastAsia="宋体" w:cs="宋体"/>
          <w:color w:val="000000"/>
          <w:sz w:val="21"/>
          <w:szCs w:val="21"/>
          <w:u w:val="single"/>
        </w:rPr>
        <w:t xml:space="preserve">             </w:t>
      </w:r>
    </w:p>
    <w:p>
      <w:pPr>
        <w:pageBreakBefore w:val="0"/>
        <w:topLinePunct w:val="0"/>
        <w:bidi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电  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电  话：</w:t>
      </w:r>
      <w:r>
        <w:rPr>
          <w:rFonts w:hint="eastAsia" w:ascii="宋体" w:hAnsi="宋体" w:eastAsia="宋体" w:cs="宋体"/>
          <w:color w:val="000000"/>
          <w:sz w:val="21"/>
          <w:szCs w:val="21"/>
          <w:u w:val="single"/>
        </w:rPr>
        <w:t xml:space="preserve">     </w:t>
      </w:r>
    </w:p>
    <w:p>
      <w:pPr>
        <w:pageBreakBefore w:val="0"/>
        <w:topLinePunct w:val="0"/>
        <w:bidi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传  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传  真：</w:t>
      </w:r>
      <w:r>
        <w:rPr>
          <w:rFonts w:hint="eastAsia" w:ascii="宋体" w:hAnsi="宋体" w:eastAsia="宋体" w:cs="宋体"/>
          <w:color w:val="000000"/>
          <w:sz w:val="21"/>
          <w:szCs w:val="21"/>
          <w:u w:val="single"/>
        </w:rPr>
        <w:t xml:space="preserve">     </w:t>
      </w:r>
    </w:p>
    <w:p>
      <w:pPr>
        <w:pageBreakBefore w:val="0"/>
        <w:topLinePunct w:val="0"/>
        <w:bidi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xml:space="preserve">   </w:t>
      </w:r>
    </w:p>
    <w:p>
      <w:pPr>
        <w:pageBreakBefore w:val="0"/>
        <w:topLinePunct w:val="0"/>
        <w:bidi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开户银行：</w:t>
      </w:r>
      <w:r>
        <w:rPr>
          <w:rFonts w:hint="eastAsia" w:ascii="宋体" w:hAnsi="宋体" w:eastAsia="宋体" w:cs="宋体"/>
          <w:color w:val="000000"/>
          <w:sz w:val="21"/>
          <w:szCs w:val="21"/>
          <w:u w:val="single"/>
        </w:rPr>
        <w:t xml:space="preserve">   </w:t>
      </w:r>
    </w:p>
    <w:p>
      <w:pPr>
        <w:pageBreakBefore w:val="0"/>
        <w:topLinePunct w:val="0"/>
        <w:bidi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账  号：</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账  号：</w:t>
      </w:r>
      <w:r>
        <w:rPr>
          <w:rFonts w:hint="eastAsia" w:ascii="宋体" w:hAnsi="宋体" w:eastAsia="宋体" w:cs="宋体"/>
          <w:color w:val="000000"/>
          <w:sz w:val="21"/>
          <w:szCs w:val="21"/>
          <w:u w:val="single"/>
        </w:rPr>
        <w:t xml:space="preserve">     </w:t>
      </w:r>
    </w:p>
    <w:p>
      <w:pPr>
        <w:pStyle w:val="5"/>
        <w:pageBreakBefore w:val="0"/>
        <w:numPr>
          <w:ilvl w:val="0"/>
          <w:numId w:val="0"/>
        </w:numPr>
        <w:tabs>
          <w:tab w:val="clear" w:pos="720"/>
        </w:tabs>
        <w:topLinePunct w:val="0"/>
        <w:bidi w:val="0"/>
        <w:spacing w:line="360" w:lineRule="auto"/>
        <w:jc w:val="left"/>
        <w:rPr>
          <w:rFonts w:hint="eastAsia" w:ascii="宋体" w:hAnsi="宋体" w:eastAsia="宋体" w:cs="宋体"/>
          <w:b w:val="0"/>
          <w:sz w:val="21"/>
          <w:szCs w:val="21"/>
        </w:rPr>
      </w:pPr>
      <w:bookmarkStart w:id="1152" w:name="_Toc351203494"/>
      <w:r>
        <w:rPr>
          <w:rFonts w:hint="eastAsia" w:ascii="宋体" w:hAnsi="宋体" w:eastAsia="宋体" w:cs="宋体"/>
          <w:b w:val="0"/>
          <w:sz w:val="21"/>
          <w:szCs w:val="21"/>
        </w:rPr>
        <w:t>建设行政管理部门及其管理机构备案意见</w:t>
      </w:r>
    </w:p>
    <w:p>
      <w:pPr>
        <w:pStyle w:val="5"/>
        <w:pageBreakBefore w:val="0"/>
        <w:topLinePunct w:val="0"/>
        <w:bidi w:val="0"/>
        <w:spacing w:line="360" w:lineRule="auto"/>
        <w:jc w:val="left"/>
        <w:rPr>
          <w:rFonts w:hint="eastAsia" w:ascii="宋体" w:hAnsi="宋体" w:eastAsia="宋体" w:cs="宋体"/>
          <w:b w:val="0"/>
          <w:sz w:val="21"/>
          <w:szCs w:val="21"/>
        </w:rPr>
      </w:pPr>
    </w:p>
    <w:p>
      <w:pPr>
        <w:pStyle w:val="5"/>
        <w:pageBreakBefore w:val="0"/>
        <w:topLinePunct w:val="0"/>
        <w:bidi w:val="0"/>
        <w:spacing w:line="360" w:lineRule="auto"/>
        <w:jc w:val="left"/>
        <w:rPr>
          <w:rFonts w:hint="eastAsia" w:ascii="宋体" w:hAnsi="宋体" w:eastAsia="宋体" w:cs="宋体"/>
          <w:b w:val="0"/>
          <w:sz w:val="21"/>
          <w:szCs w:val="21"/>
        </w:rPr>
      </w:pPr>
    </w:p>
    <w:p>
      <w:pPr>
        <w:pStyle w:val="5"/>
        <w:pageBreakBefore w:val="0"/>
        <w:topLinePunct w:val="0"/>
        <w:bidi w:val="0"/>
        <w:spacing w:line="360" w:lineRule="auto"/>
        <w:jc w:val="left"/>
        <w:rPr>
          <w:rFonts w:hint="eastAsia" w:ascii="宋体" w:hAnsi="宋体" w:eastAsia="宋体" w:cs="宋体"/>
          <w:b w:val="0"/>
          <w:sz w:val="21"/>
          <w:szCs w:val="21"/>
        </w:rPr>
      </w:pPr>
    </w:p>
    <w:p>
      <w:pPr>
        <w:pStyle w:val="5"/>
        <w:pageBreakBefore w:val="0"/>
        <w:topLinePunct w:val="0"/>
        <w:bidi w:val="0"/>
        <w:spacing w:line="360" w:lineRule="auto"/>
        <w:jc w:val="left"/>
        <w:rPr>
          <w:rFonts w:hint="eastAsia" w:ascii="宋体" w:hAnsi="宋体" w:eastAsia="宋体" w:cs="宋体"/>
          <w:b w:val="0"/>
          <w:sz w:val="21"/>
          <w:szCs w:val="21"/>
        </w:rPr>
      </w:pPr>
    </w:p>
    <w:p>
      <w:pPr>
        <w:pStyle w:val="5"/>
        <w:pageBreakBefore w:val="0"/>
        <w:numPr>
          <w:ilvl w:val="0"/>
          <w:numId w:val="0"/>
        </w:numPr>
        <w:tabs>
          <w:tab w:val="clear" w:pos="720"/>
        </w:tabs>
        <w:topLinePunct w:val="0"/>
        <w:bidi w:val="0"/>
        <w:spacing w:line="360" w:lineRule="auto"/>
        <w:jc w:val="left"/>
        <w:rPr>
          <w:rFonts w:hint="eastAsia" w:ascii="宋体" w:hAnsi="宋体" w:eastAsia="宋体" w:cs="宋体"/>
          <w:b w:val="0"/>
          <w:sz w:val="21"/>
          <w:szCs w:val="21"/>
        </w:rPr>
      </w:pPr>
      <w:r>
        <w:rPr>
          <w:rFonts w:hint="eastAsia" w:ascii="宋体" w:hAnsi="宋体" w:eastAsia="宋体" w:cs="宋体"/>
          <w:b w:val="0"/>
          <w:sz w:val="21"/>
          <w:szCs w:val="21"/>
        </w:rPr>
        <w:t>经办人（章）</w:t>
      </w:r>
    </w:p>
    <w:p>
      <w:pPr>
        <w:pStyle w:val="5"/>
        <w:pageBreakBefore w:val="0"/>
        <w:topLinePunct w:val="0"/>
        <w:bidi w:val="0"/>
        <w:spacing w:line="360" w:lineRule="auto"/>
        <w:jc w:val="left"/>
        <w:rPr>
          <w:rFonts w:hint="eastAsia" w:ascii="宋体" w:hAnsi="宋体" w:eastAsia="宋体" w:cs="宋体"/>
          <w:b w:val="0"/>
          <w:sz w:val="21"/>
          <w:szCs w:val="21"/>
        </w:rPr>
      </w:pPr>
    </w:p>
    <w:p>
      <w:pPr>
        <w:pStyle w:val="5"/>
        <w:pageBreakBefore w:val="0"/>
        <w:topLinePunct w:val="0"/>
        <w:bidi w:val="0"/>
        <w:spacing w:line="360" w:lineRule="auto"/>
        <w:jc w:val="left"/>
        <w:rPr>
          <w:rFonts w:hint="eastAsia" w:ascii="宋体" w:hAnsi="宋体" w:eastAsia="宋体" w:cs="宋体"/>
          <w:b w:val="0"/>
          <w:sz w:val="21"/>
          <w:szCs w:val="21"/>
        </w:rPr>
      </w:pPr>
    </w:p>
    <w:p>
      <w:pPr>
        <w:pStyle w:val="5"/>
        <w:pageBreakBefore w:val="0"/>
        <w:topLinePunct w:val="0"/>
        <w:bidi w:val="0"/>
        <w:spacing w:line="360" w:lineRule="auto"/>
        <w:jc w:val="left"/>
        <w:rPr>
          <w:rFonts w:hint="eastAsia" w:ascii="宋体" w:hAnsi="宋体" w:eastAsia="宋体" w:cs="宋体"/>
          <w:b w:val="0"/>
          <w:sz w:val="21"/>
          <w:szCs w:val="21"/>
        </w:rPr>
      </w:pPr>
    </w:p>
    <w:p>
      <w:pPr>
        <w:pStyle w:val="5"/>
        <w:pageBreakBefore w:val="0"/>
        <w:topLinePunct w:val="0"/>
        <w:bidi w:val="0"/>
        <w:spacing w:line="360" w:lineRule="auto"/>
        <w:jc w:val="left"/>
        <w:rPr>
          <w:rFonts w:hint="eastAsia" w:ascii="宋体" w:hAnsi="宋体" w:eastAsia="宋体" w:cs="宋体"/>
          <w:b w:val="0"/>
          <w:sz w:val="21"/>
          <w:szCs w:val="21"/>
        </w:rPr>
      </w:pPr>
      <w:r>
        <w:rPr>
          <w:rFonts w:hint="eastAsia" w:ascii="宋体" w:hAnsi="宋体" w:eastAsia="宋体" w:cs="宋体"/>
          <w:b w:val="0"/>
          <w:sz w:val="21"/>
          <w:szCs w:val="21"/>
        </w:rPr>
        <w:t>（公章）</w:t>
      </w:r>
    </w:p>
    <w:p>
      <w:pPr>
        <w:pStyle w:val="5"/>
        <w:pageBreakBefore w:val="0"/>
        <w:topLinePunct w:val="0"/>
        <w:bidi w:val="0"/>
        <w:spacing w:line="360" w:lineRule="auto"/>
        <w:jc w:val="left"/>
        <w:rPr>
          <w:rFonts w:hint="eastAsia" w:ascii="宋体" w:hAnsi="宋体" w:eastAsia="宋体" w:cs="宋体"/>
          <w:b w:val="0"/>
          <w:sz w:val="21"/>
          <w:szCs w:val="21"/>
        </w:rPr>
      </w:pPr>
      <w:r>
        <w:rPr>
          <w:rFonts w:hint="eastAsia" w:ascii="宋体" w:hAnsi="宋体" w:eastAsia="宋体" w:cs="宋体"/>
          <w:b w:val="0"/>
          <w:sz w:val="21"/>
          <w:szCs w:val="21"/>
        </w:rPr>
        <w:t>年   月   日</w:t>
      </w:r>
    </w:p>
    <w:p>
      <w:pPr>
        <w:pStyle w:val="5"/>
        <w:pageBreakBefore w:val="0"/>
        <w:topLinePunct w:val="0"/>
        <w:bidi w:val="0"/>
        <w:spacing w:line="360" w:lineRule="auto"/>
        <w:jc w:val="left"/>
        <w:rPr>
          <w:rFonts w:hint="eastAsia" w:ascii="宋体" w:hAnsi="宋体" w:eastAsia="宋体" w:cs="宋体"/>
          <w:sz w:val="21"/>
          <w:szCs w:val="21"/>
        </w:rPr>
      </w:pPr>
    </w:p>
    <w:p>
      <w:pPr>
        <w:pStyle w:val="5"/>
        <w:pageBreakBefore w:val="0"/>
        <w:topLinePunct w:val="0"/>
        <w:bidi w:val="0"/>
        <w:spacing w:line="360" w:lineRule="auto"/>
        <w:jc w:val="left"/>
        <w:rPr>
          <w:rFonts w:hint="eastAsia" w:ascii="宋体" w:hAnsi="宋体" w:eastAsia="宋体" w:cs="宋体"/>
          <w:sz w:val="21"/>
          <w:szCs w:val="21"/>
        </w:rPr>
      </w:pPr>
    </w:p>
    <w:p>
      <w:pPr>
        <w:pStyle w:val="3"/>
        <w:keepNext/>
        <w:pageBreakBefore w:val="0"/>
        <w:numPr>
          <w:ilvl w:val="0"/>
          <w:numId w:val="0"/>
        </w:numPr>
        <w:topLinePunct w:val="0"/>
        <w:bidi w:val="0"/>
        <w:spacing w:line="360" w:lineRule="auto"/>
        <w:jc w:val="center"/>
        <w:outlineLvl w:val="0"/>
        <w:rPr>
          <w:rFonts w:hint="eastAsia" w:ascii="宋体" w:hAnsi="宋体" w:eastAsia="宋体" w:cs="宋体"/>
          <w:sz w:val="21"/>
          <w:szCs w:val="21"/>
        </w:rPr>
      </w:pPr>
    </w:p>
    <w:p>
      <w:pPr>
        <w:pageBreakBefore w:val="0"/>
        <w:topLinePunct w:val="0"/>
        <w:bidi w:val="0"/>
        <w:spacing w:line="360" w:lineRule="auto"/>
        <w:rPr>
          <w:rFonts w:hint="eastAsia" w:ascii="宋体" w:hAnsi="宋体" w:eastAsia="宋体" w:cs="宋体"/>
          <w:sz w:val="21"/>
          <w:szCs w:val="21"/>
        </w:rPr>
      </w:pPr>
    </w:p>
    <w:p>
      <w:pPr>
        <w:pageBreakBefore w:val="0"/>
        <w:topLinePunct w:val="0"/>
        <w:bidi w:val="0"/>
        <w:spacing w:line="360" w:lineRule="auto"/>
        <w:rPr>
          <w:rFonts w:hint="eastAsia" w:ascii="宋体" w:hAnsi="宋体" w:eastAsia="宋体" w:cs="宋体"/>
          <w:sz w:val="21"/>
          <w:szCs w:val="21"/>
        </w:rPr>
      </w:pPr>
    </w:p>
    <w:p>
      <w:pPr>
        <w:pageBreakBefore w:val="0"/>
        <w:topLinePunct w:val="0"/>
        <w:bidi w:val="0"/>
        <w:spacing w:line="360" w:lineRule="auto"/>
        <w:rPr>
          <w:rFonts w:hint="eastAsia" w:ascii="宋体" w:hAnsi="宋体" w:eastAsia="宋体" w:cs="宋体"/>
          <w:sz w:val="21"/>
          <w:szCs w:val="21"/>
        </w:rPr>
      </w:pPr>
    </w:p>
    <w:p>
      <w:pPr>
        <w:pageBreakBefore w:val="0"/>
        <w:topLinePunct w:val="0"/>
        <w:bidi w:val="0"/>
        <w:spacing w:line="360" w:lineRule="auto"/>
        <w:rPr>
          <w:rFonts w:hint="eastAsia" w:ascii="宋体" w:hAnsi="宋体" w:eastAsia="宋体" w:cs="宋体"/>
          <w:sz w:val="21"/>
          <w:szCs w:val="21"/>
        </w:rPr>
      </w:pPr>
    </w:p>
    <w:p>
      <w:pPr>
        <w:pageBreakBefore w:val="0"/>
        <w:topLinePunct w:val="0"/>
        <w:bidi w:val="0"/>
        <w:spacing w:line="360" w:lineRule="auto"/>
        <w:jc w:val="left"/>
        <w:rPr>
          <w:rFonts w:hint="eastAsia" w:ascii="宋体" w:hAnsi="宋体" w:eastAsia="宋体" w:cs="宋体"/>
          <w:sz w:val="21"/>
          <w:szCs w:val="21"/>
        </w:rPr>
      </w:pPr>
    </w:p>
    <w:p>
      <w:pPr>
        <w:pStyle w:val="46"/>
        <w:numPr>
          <w:ilvl w:val="6"/>
          <w:numId w:val="0"/>
        </w:numPr>
        <w:ind w:left="1260" w:leftChars="0"/>
        <w:rPr>
          <w:rFonts w:hint="eastAsia" w:ascii="宋体" w:hAnsi="宋体" w:eastAsia="宋体" w:cs="宋体"/>
          <w:sz w:val="21"/>
          <w:szCs w:val="21"/>
        </w:rPr>
      </w:pPr>
    </w:p>
    <w:p>
      <w:pPr>
        <w:pStyle w:val="46"/>
        <w:numPr>
          <w:ilvl w:val="6"/>
          <w:numId w:val="0"/>
        </w:numPr>
        <w:ind w:left="1260" w:leftChars="0"/>
        <w:rPr>
          <w:rFonts w:hint="eastAsia" w:ascii="宋体" w:hAnsi="宋体" w:eastAsia="宋体" w:cs="宋体"/>
          <w:sz w:val="21"/>
          <w:szCs w:val="21"/>
        </w:rPr>
      </w:pPr>
    </w:p>
    <w:p>
      <w:pPr>
        <w:pStyle w:val="46"/>
        <w:numPr>
          <w:ilvl w:val="6"/>
          <w:numId w:val="0"/>
        </w:numPr>
        <w:ind w:left="1260" w:leftChars="0"/>
        <w:rPr>
          <w:rFonts w:hint="eastAsia" w:ascii="宋体" w:hAnsi="宋体" w:eastAsia="宋体" w:cs="宋体"/>
          <w:sz w:val="21"/>
          <w:szCs w:val="21"/>
        </w:rPr>
      </w:pPr>
    </w:p>
    <w:p>
      <w:pPr>
        <w:pStyle w:val="46"/>
        <w:numPr>
          <w:ilvl w:val="6"/>
          <w:numId w:val="0"/>
        </w:numPr>
        <w:ind w:left="1260" w:leftChars="0"/>
        <w:rPr>
          <w:rFonts w:hint="eastAsia" w:ascii="宋体" w:hAnsi="宋体" w:eastAsia="宋体" w:cs="宋体"/>
          <w:sz w:val="21"/>
          <w:szCs w:val="21"/>
        </w:rPr>
      </w:pPr>
    </w:p>
    <w:p>
      <w:pPr>
        <w:pStyle w:val="46"/>
        <w:numPr>
          <w:ilvl w:val="6"/>
          <w:numId w:val="0"/>
        </w:numPr>
        <w:ind w:left="1260" w:leftChars="0"/>
        <w:rPr>
          <w:rFonts w:hint="eastAsia" w:ascii="宋体" w:hAnsi="宋体" w:eastAsia="宋体" w:cs="宋体"/>
          <w:sz w:val="21"/>
          <w:szCs w:val="21"/>
        </w:rPr>
      </w:pPr>
    </w:p>
    <w:p>
      <w:pPr>
        <w:pStyle w:val="46"/>
        <w:numPr>
          <w:ilvl w:val="6"/>
          <w:numId w:val="0"/>
        </w:numPr>
        <w:ind w:left="1260" w:leftChars="0"/>
        <w:rPr>
          <w:rFonts w:hint="eastAsia" w:ascii="宋体" w:hAnsi="宋体" w:eastAsia="宋体" w:cs="宋体"/>
          <w:sz w:val="21"/>
          <w:szCs w:val="21"/>
        </w:rPr>
      </w:pPr>
    </w:p>
    <w:p>
      <w:pPr>
        <w:pStyle w:val="46"/>
        <w:numPr>
          <w:ilvl w:val="6"/>
          <w:numId w:val="0"/>
        </w:numPr>
        <w:ind w:left="1260" w:leftChars="0"/>
        <w:rPr>
          <w:rFonts w:hint="eastAsia" w:ascii="宋体" w:hAnsi="宋体" w:eastAsia="宋体" w:cs="宋体"/>
          <w:sz w:val="21"/>
          <w:szCs w:val="21"/>
        </w:rPr>
      </w:pPr>
    </w:p>
    <w:p>
      <w:pPr>
        <w:pStyle w:val="46"/>
        <w:numPr>
          <w:ilvl w:val="6"/>
          <w:numId w:val="0"/>
        </w:numPr>
        <w:ind w:left="1260" w:leftChars="0"/>
        <w:rPr>
          <w:rFonts w:hint="eastAsia" w:ascii="宋体" w:hAnsi="宋体" w:eastAsia="宋体" w:cs="宋体"/>
          <w:sz w:val="21"/>
          <w:szCs w:val="21"/>
        </w:rPr>
      </w:pPr>
    </w:p>
    <w:p>
      <w:pPr>
        <w:pageBreakBefore w:val="0"/>
        <w:topLinePunct w:val="0"/>
        <w:bidi w:val="0"/>
        <w:spacing w:line="360" w:lineRule="auto"/>
        <w:jc w:val="left"/>
        <w:rPr>
          <w:rFonts w:hint="eastAsia" w:ascii="宋体" w:hAnsi="宋体" w:eastAsia="宋体" w:cs="宋体"/>
          <w:sz w:val="21"/>
          <w:szCs w:val="21"/>
        </w:rPr>
      </w:pPr>
    </w:p>
    <w:p>
      <w:pPr>
        <w:pStyle w:val="5"/>
        <w:pageBreakBefore w:val="0"/>
        <w:topLinePunct w:val="0"/>
        <w:bidi w:val="0"/>
        <w:spacing w:line="360" w:lineRule="auto"/>
        <w:jc w:val="center"/>
        <w:rPr>
          <w:rFonts w:hint="eastAsia" w:ascii="宋体" w:hAnsi="宋体" w:eastAsia="宋体" w:cs="宋体"/>
          <w:b w:val="0"/>
          <w:sz w:val="44"/>
          <w:szCs w:val="44"/>
        </w:rPr>
      </w:pPr>
      <w:r>
        <w:rPr>
          <w:rFonts w:hint="eastAsia" w:ascii="宋体" w:hAnsi="宋体" w:eastAsia="宋体" w:cs="宋体"/>
          <w:b w:val="0"/>
          <w:sz w:val="44"/>
          <w:szCs w:val="44"/>
        </w:rPr>
        <w:t>第二部分 通用合同条款</w:t>
      </w:r>
      <w:bookmarkEnd w:id="1152"/>
      <w:bookmarkStart w:id="1153" w:name="_Toc337558727"/>
    </w:p>
    <w:bookmarkEnd w:id="1153"/>
    <w:p>
      <w:pPr>
        <w:pStyle w:val="5"/>
        <w:pageBreakBefore w:val="0"/>
        <w:topLinePunct w:val="0"/>
        <w:bidi w:val="0"/>
        <w:spacing w:line="360" w:lineRule="auto"/>
        <w:jc w:val="center"/>
        <w:rPr>
          <w:rFonts w:hint="eastAsia" w:ascii="宋体" w:hAnsi="宋体" w:eastAsia="宋体" w:cs="宋体"/>
          <w:sz w:val="21"/>
          <w:szCs w:val="21"/>
        </w:rPr>
      </w:pPr>
      <w:bookmarkStart w:id="1154" w:name="_Toc351203632"/>
      <w:r>
        <w:rPr>
          <w:rFonts w:hint="eastAsia" w:ascii="宋体" w:hAnsi="宋体" w:eastAsia="宋体" w:cs="宋体"/>
          <w:sz w:val="21"/>
          <w:szCs w:val="21"/>
        </w:rPr>
        <w:br w:type="page"/>
      </w:r>
      <w:r>
        <w:rPr>
          <w:rFonts w:hint="eastAsia" w:ascii="宋体" w:hAnsi="宋体" w:eastAsia="宋体" w:cs="宋体"/>
          <w:b w:val="0"/>
          <w:sz w:val="44"/>
          <w:szCs w:val="44"/>
        </w:rPr>
        <w:t>第三部分 专用合同条款</w:t>
      </w:r>
      <w:bookmarkEnd w:id="1154"/>
    </w:p>
    <w:p>
      <w:pPr>
        <w:pStyle w:val="6"/>
        <w:pageBreakBefore w:val="0"/>
        <w:topLinePunct w:val="0"/>
        <w:bidi w:val="0"/>
        <w:spacing w:before="120" w:after="120" w:line="360" w:lineRule="auto"/>
        <w:jc w:val="left"/>
        <w:rPr>
          <w:rFonts w:hint="eastAsia" w:ascii="宋体" w:hAnsi="宋体" w:eastAsia="宋体" w:cs="宋体"/>
          <w:b w:val="0"/>
          <w:color w:val="000000"/>
          <w:sz w:val="21"/>
          <w:szCs w:val="21"/>
        </w:rPr>
      </w:pPr>
      <w:bookmarkStart w:id="1155" w:name="_Toc351203633"/>
      <w:r>
        <w:rPr>
          <w:rFonts w:hint="eastAsia" w:ascii="宋体" w:hAnsi="宋体" w:eastAsia="宋体" w:cs="宋体"/>
          <w:b w:val="0"/>
          <w:color w:val="000000"/>
          <w:sz w:val="21"/>
          <w:szCs w:val="21"/>
        </w:rPr>
        <w:t>1</w:t>
      </w:r>
      <w:bookmarkStart w:id="1156" w:name="_Toc296891196"/>
      <w:bookmarkStart w:id="1157" w:name="_Toc296890984"/>
      <w:bookmarkStart w:id="1158" w:name="_Toc297120456"/>
      <w:bookmarkStart w:id="1159" w:name="_Toc296944495"/>
      <w:bookmarkStart w:id="1160" w:name="_Toc292559866"/>
      <w:bookmarkStart w:id="1161" w:name="_Toc296346657"/>
      <w:bookmarkStart w:id="1162" w:name="_Toc297048342"/>
      <w:bookmarkStart w:id="1163" w:name="_Toc296503156"/>
      <w:bookmarkStart w:id="1164" w:name="_Toc292559361"/>
      <w:bookmarkStart w:id="1165" w:name="_Toc296347155"/>
      <w:r>
        <w:rPr>
          <w:rFonts w:hint="eastAsia" w:ascii="宋体" w:hAnsi="宋体" w:eastAsia="宋体" w:cs="宋体"/>
          <w:b w:val="0"/>
          <w:color w:val="000000"/>
          <w:sz w:val="21"/>
          <w:szCs w:val="21"/>
        </w:rPr>
        <w:t>. 一般约定</w:t>
      </w:r>
      <w:bookmarkEnd w:id="1155"/>
    </w:p>
    <w:bookmarkEnd w:id="1156"/>
    <w:bookmarkEnd w:id="1157"/>
    <w:bookmarkEnd w:id="1158"/>
    <w:bookmarkEnd w:id="1159"/>
    <w:bookmarkEnd w:id="1160"/>
    <w:bookmarkEnd w:id="1161"/>
    <w:bookmarkEnd w:id="1162"/>
    <w:bookmarkEnd w:id="1163"/>
    <w:bookmarkEnd w:id="1164"/>
    <w:bookmarkEnd w:id="1165"/>
    <w:p>
      <w:pPr>
        <w:pageBreakBefore w:val="0"/>
        <w:topLinePunct w:val="0"/>
        <w:bidi w:val="0"/>
        <w:spacing w:after="120"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1.1 词语定义</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1.1.1合同</w:t>
      </w:r>
    </w:p>
    <w:p>
      <w:pPr>
        <w:pageBreakBefore w:val="0"/>
        <w:topLinePunct w:val="0"/>
        <w:bidi w:val="0"/>
        <w:spacing w:line="360" w:lineRule="auto"/>
        <w:ind w:left="1650" w:hanging="1155" w:hangingChars="55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1.1.1.10其他合同文件包括：</w:t>
      </w:r>
      <w:r>
        <w:rPr>
          <w:rFonts w:hint="eastAsia" w:ascii="宋体" w:hAnsi="宋体" w:eastAsia="宋体" w:cs="宋体"/>
          <w:b w:val="0"/>
          <w:bCs/>
          <w:color w:val="000000"/>
          <w:sz w:val="21"/>
          <w:szCs w:val="21"/>
          <w:u w:val="single"/>
        </w:rPr>
        <w:t xml:space="preserve">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1.1.2 合同当事人及其他相关方</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1.1.2.4监理人：</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名    称：</w:t>
      </w:r>
      <w:r>
        <w:rPr>
          <w:rFonts w:hint="eastAsia" w:ascii="宋体" w:hAnsi="宋体" w:eastAsia="宋体" w:cs="宋体"/>
          <w:b w:val="0"/>
          <w:bCs/>
          <w:color w:val="000000"/>
          <w:sz w:val="21"/>
          <w:szCs w:val="21"/>
          <w:u w:val="single"/>
        </w:rPr>
        <w:t xml:space="preserve">           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资质类别和等级：</w:t>
      </w:r>
      <w:r>
        <w:rPr>
          <w:rFonts w:hint="eastAsia" w:ascii="宋体" w:hAnsi="宋体" w:eastAsia="宋体" w:cs="宋体"/>
          <w:b w:val="0"/>
          <w:bCs/>
          <w:color w:val="000000"/>
          <w:sz w:val="21"/>
          <w:szCs w:val="21"/>
          <w:u w:val="single"/>
        </w:rPr>
        <w:t>            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联系电话：</w:t>
      </w:r>
      <w:r>
        <w:rPr>
          <w:rFonts w:hint="eastAsia" w:ascii="宋体" w:hAnsi="宋体" w:eastAsia="宋体" w:cs="宋体"/>
          <w:b w:val="0"/>
          <w:bCs/>
          <w:color w:val="000000"/>
          <w:sz w:val="21"/>
          <w:szCs w:val="21"/>
          <w:u w:val="single"/>
        </w:rPr>
        <w:t>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电子信箱：</w:t>
      </w:r>
      <w:r>
        <w:rPr>
          <w:rFonts w:hint="eastAsia" w:ascii="宋体" w:hAnsi="宋体" w:eastAsia="宋体" w:cs="宋体"/>
          <w:b w:val="0"/>
          <w:bCs/>
          <w:color w:val="000000"/>
          <w:sz w:val="21"/>
          <w:szCs w:val="21"/>
          <w:u w:val="single"/>
        </w:rPr>
        <w:t>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通信地址：</w:t>
      </w:r>
      <w:r>
        <w:rPr>
          <w:rFonts w:hint="eastAsia" w:ascii="宋体" w:hAnsi="宋体" w:eastAsia="宋体" w:cs="宋体"/>
          <w:b w:val="0"/>
          <w:bCs/>
          <w:color w:val="000000"/>
          <w:sz w:val="21"/>
          <w:szCs w:val="21"/>
          <w:u w:val="single"/>
        </w:rPr>
        <w:t>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1.1.2.5 设计人：</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名    称：</w:t>
      </w:r>
      <w:r>
        <w:rPr>
          <w:rFonts w:hint="eastAsia" w:ascii="宋体" w:hAnsi="宋体" w:eastAsia="宋体" w:cs="宋体"/>
          <w:b w:val="0"/>
          <w:bCs/>
          <w:color w:val="000000"/>
          <w:sz w:val="21"/>
          <w:szCs w:val="21"/>
          <w:u w:val="single"/>
        </w:rPr>
        <w:t xml:space="preserve">             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资质类别和等级：</w:t>
      </w:r>
      <w:r>
        <w:rPr>
          <w:rFonts w:hint="eastAsia" w:ascii="宋体" w:hAnsi="宋体" w:eastAsia="宋体" w:cs="宋体"/>
          <w:b w:val="0"/>
          <w:bCs/>
          <w:color w:val="000000"/>
          <w:sz w:val="21"/>
          <w:szCs w:val="21"/>
          <w:u w:val="single"/>
        </w:rPr>
        <w:t>            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联系电话：</w:t>
      </w:r>
      <w:r>
        <w:rPr>
          <w:rFonts w:hint="eastAsia" w:ascii="宋体" w:hAnsi="宋体" w:eastAsia="宋体" w:cs="宋体"/>
          <w:b w:val="0"/>
          <w:bCs/>
          <w:color w:val="000000"/>
          <w:sz w:val="21"/>
          <w:szCs w:val="21"/>
          <w:u w:val="single"/>
        </w:rPr>
        <w:t>    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电子信箱：</w:t>
      </w:r>
      <w:r>
        <w:rPr>
          <w:rFonts w:hint="eastAsia" w:ascii="宋体" w:hAnsi="宋体" w:eastAsia="宋体" w:cs="宋体"/>
          <w:b w:val="0"/>
          <w:bCs/>
          <w:color w:val="000000"/>
          <w:sz w:val="21"/>
          <w:szCs w:val="21"/>
          <w:u w:val="single"/>
        </w:rPr>
        <w:t xml:space="preserve">    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通信地址：</w:t>
      </w:r>
      <w:r>
        <w:rPr>
          <w:rFonts w:hint="eastAsia" w:ascii="宋体" w:hAnsi="宋体" w:eastAsia="宋体" w:cs="宋体"/>
          <w:b w:val="0"/>
          <w:bCs/>
          <w:color w:val="000000"/>
          <w:sz w:val="21"/>
          <w:szCs w:val="21"/>
          <w:u w:val="single"/>
        </w:rPr>
        <w:t>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1.1.3 工程和设备</w:t>
      </w:r>
    </w:p>
    <w:p>
      <w:pPr>
        <w:pageBreakBefore w:val="0"/>
        <w:topLinePunct w:val="0"/>
        <w:bidi w:val="0"/>
        <w:spacing w:line="36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1.1.3.7 作为施工现场组成部分的其他场所包括：</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1.1.3.9 永久占地包括：</w:t>
      </w:r>
      <w:r>
        <w:rPr>
          <w:rFonts w:hint="eastAsia" w:ascii="宋体" w:hAnsi="宋体" w:eastAsia="宋体" w:cs="宋体"/>
          <w:b w:val="0"/>
          <w:bCs/>
          <w:color w:val="000000"/>
          <w:sz w:val="21"/>
          <w:szCs w:val="21"/>
          <w:u w:val="single"/>
        </w:rPr>
        <w:t xml:space="preserve">                        </w:t>
      </w:r>
      <w:r>
        <w:rPr>
          <w:rFonts w:hint="eastAsia" w:ascii="宋体" w:hAnsi="宋体" w:eastAsia="宋体" w:cs="宋体"/>
          <w:b w:val="0"/>
          <w:bCs/>
          <w:color w:val="000000"/>
          <w:kern w:val="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1.1.3.10 临时占地包括：</w:t>
      </w:r>
      <w:r>
        <w:rPr>
          <w:rFonts w:hint="eastAsia" w:ascii="宋体" w:hAnsi="宋体" w:eastAsia="宋体" w:cs="宋体"/>
          <w:b w:val="0"/>
          <w:bCs/>
          <w:color w:val="000000"/>
          <w:sz w:val="21"/>
          <w:szCs w:val="21"/>
          <w:u w:val="single"/>
        </w:rPr>
        <w:t xml:space="preserve">                       </w:t>
      </w:r>
      <w:r>
        <w:rPr>
          <w:rFonts w:hint="eastAsia" w:ascii="宋体" w:hAnsi="宋体" w:eastAsia="宋体" w:cs="宋体"/>
          <w:b w:val="0"/>
          <w:bCs/>
          <w:color w:val="000000"/>
          <w:kern w:val="0"/>
          <w:sz w:val="21"/>
          <w:szCs w:val="21"/>
        </w:rPr>
        <w:t>。</w:t>
      </w:r>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1.3法律 </w:t>
      </w:r>
    </w:p>
    <w:p>
      <w:pPr>
        <w:pageBreakBefore w:val="0"/>
        <w:topLinePunct w:val="0"/>
        <w:autoSpaceDE w:val="0"/>
        <w:autoSpaceDN w:val="0"/>
        <w:bidi w:val="0"/>
        <w:adjustRightInd w:val="0"/>
        <w:spacing w:line="360" w:lineRule="auto"/>
        <w:ind w:left="596" w:leftChars="284"/>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适用于合同的其他规范性文件：</w:t>
      </w:r>
      <w:r>
        <w:rPr>
          <w:rFonts w:hint="eastAsia" w:ascii="宋体" w:hAnsi="宋体" w:eastAsia="宋体" w:cs="宋体"/>
          <w:b w:val="0"/>
          <w:bCs/>
          <w:color w:val="000000"/>
          <w:sz w:val="21"/>
          <w:szCs w:val="21"/>
          <w:u w:val="single"/>
        </w:rPr>
        <w:t xml:space="preserve">     </w:t>
      </w:r>
      <w:r>
        <w:rPr>
          <w:rFonts w:hint="eastAsia" w:ascii="宋体" w:hAnsi="宋体" w:eastAsia="宋体" w:cs="宋体"/>
          <w:b w:val="0"/>
          <w:bCs/>
          <w:color w:val="000000"/>
          <w:sz w:val="21"/>
          <w:szCs w:val="21"/>
        </w:rPr>
        <w:t>。</w:t>
      </w:r>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1.4 标准和规范</w:t>
      </w:r>
    </w:p>
    <w:p>
      <w:pPr>
        <w:pageBreakBefore w:val="0"/>
        <w:topLinePunct w:val="0"/>
        <w:bidi w:val="0"/>
        <w:spacing w:line="36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1.4.1适用于工程的标准规范包括：</w:t>
      </w:r>
      <w:r>
        <w:rPr>
          <w:rFonts w:hint="eastAsia" w:ascii="宋体" w:hAnsi="宋体" w:eastAsia="宋体" w:cs="宋体"/>
          <w:b w:val="0"/>
          <w:bCs/>
          <w:color w:val="000000"/>
          <w:sz w:val="21"/>
          <w:szCs w:val="21"/>
          <w:u w:val="single"/>
        </w:rPr>
        <w:t>           </w:t>
      </w:r>
      <w:r>
        <w:rPr>
          <w:rFonts w:hint="eastAsia" w:ascii="宋体" w:hAnsi="宋体" w:eastAsia="宋体" w:cs="宋体"/>
          <w:b w:val="0"/>
          <w:bCs/>
          <w:color w:val="000000"/>
          <w:sz w:val="21"/>
          <w:szCs w:val="21"/>
        </w:rPr>
        <w:t>。</w:t>
      </w:r>
    </w:p>
    <w:p>
      <w:pPr>
        <w:pageBreakBefore w:val="0"/>
        <w:topLinePunct w:val="0"/>
        <w:bidi w:val="0"/>
        <w:spacing w:line="360" w:lineRule="auto"/>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1.4.2 发包人提供国外标准、规范的名称：</w:t>
      </w:r>
      <w:r>
        <w:rPr>
          <w:rFonts w:hint="eastAsia" w:ascii="宋体" w:hAnsi="宋体" w:eastAsia="宋体" w:cs="宋体"/>
          <w:b w:val="0"/>
          <w:bCs/>
          <w:color w:val="000000"/>
          <w:kern w:val="0"/>
          <w:sz w:val="21"/>
          <w:szCs w:val="21"/>
          <w:u w:val="single"/>
        </w:rPr>
        <w:t xml:space="preserve">               </w:t>
      </w:r>
      <w:r>
        <w:rPr>
          <w:rFonts w:hint="eastAsia" w:ascii="宋体" w:hAnsi="宋体" w:eastAsia="宋体" w:cs="宋体"/>
          <w:b w:val="0"/>
          <w:bCs/>
          <w:color w:val="000000"/>
          <w:kern w:val="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发包人提供国外标准、规范的份数：</w:t>
      </w:r>
      <w:r>
        <w:rPr>
          <w:rFonts w:hint="eastAsia" w:ascii="宋体" w:hAnsi="宋体" w:eastAsia="宋体" w:cs="宋体"/>
          <w:b w:val="0"/>
          <w:bCs/>
          <w:color w:val="000000"/>
          <w:kern w:val="0"/>
          <w:sz w:val="21"/>
          <w:szCs w:val="21"/>
          <w:u w:val="single"/>
        </w:rPr>
        <w:t xml:space="preserve">                      </w:t>
      </w:r>
      <w:r>
        <w:rPr>
          <w:rFonts w:hint="eastAsia" w:ascii="宋体" w:hAnsi="宋体" w:eastAsia="宋体" w:cs="宋体"/>
          <w:b w:val="0"/>
          <w:bCs/>
          <w:color w:val="000000"/>
          <w:kern w:val="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发包人提供国外标准、规范的名称：</w:t>
      </w:r>
      <w:r>
        <w:rPr>
          <w:rFonts w:hint="eastAsia" w:ascii="宋体" w:hAnsi="宋体" w:eastAsia="宋体" w:cs="宋体"/>
          <w:b w:val="0"/>
          <w:bCs/>
          <w:color w:val="000000"/>
          <w:kern w:val="0"/>
          <w:sz w:val="21"/>
          <w:szCs w:val="21"/>
          <w:u w:val="single"/>
        </w:rPr>
        <w:t xml:space="preserve">                      </w:t>
      </w:r>
      <w:r>
        <w:rPr>
          <w:rFonts w:hint="eastAsia" w:ascii="宋体" w:hAnsi="宋体" w:eastAsia="宋体" w:cs="宋体"/>
          <w:b w:val="0"/>
          <w:bCs/>
          <w:color w:val="000000"/>
          <w:kern w:val="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1.4.3发包人对工程的技术标准和功能要求的特殊要求：</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after="120"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1.5 合同文件的优先顺序</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合同文件组成及优先顺序为：</w:t>
      </w:r>
      <w:r>
        <w:rPr>
          <w:rFonts w:hint="eastAsia" w:ascii="宋体" w:hAnsi="宋体" w:eastAsia="宋体" w:cs="宋体"/>
          <w:b w:val="0"/>
          <w:bCs/>
          <w:color w:val="000000"/>
          <w:sz w:val="21"/>
          <w:szCs w:val="21"/>
          <w:u w:val="single"/>
        </w:rPr>
        <w:t>        </w:t>
      </w:r>
      <w:r>
        <w:rPr>
          <w:rFonts w:hint="eastAsia" w:ascii="宋体" w:hAnsi="宋体" w:eastAsia="宋体" w:cs="宋体"/>
          <w:b w:val="0"/>
          <w:bCs/>
          <w:color w:val="000000"/>
          <w:sz w:val="21"/>
          <w:szCs w:val="21"/>
        </w:rPr>
        <w:t>。</w:t>
      </w:r>
    </w:p>
    <w:p>
      <w:pPr>
        <w:pageBreakBefore w:val="0"/>
        <w:topLinePunct w:val="0"/>
        <w:bidi w:val="0"/>
        <w:spacing w:after="120"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1.6 图纸和承包人文件</w:t>
      </w:r>
      <w:r>
        <w:rPr>
          <w:rFonts w:hint="eastAsia" w:ascii="宋体" w:hAnsi="宋体" w:eastAsia="宋体" w:cs="宋体"/>
          <w:b w:val="0"/>
          <w:bCs/>
          <w:color w:val="000000"/>
          <w:sz w:val="21"/>
          <w:szCs w:val="21"/>
        </w:rPr>
        <w:tab/>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1.6.1 图纸的提供</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发包人向承包人提供图纸的期限：</w:t>
      </w:r>
      <w:r>
        <w:rPr>
          <w:rFonts w:hint="eastAsia" w:ascii="宋体" w:hAnsi="宋体" w:eastAsia="宋体" w:cs="宋体"/>
          <w:b w:val="0"/>
          <w:bCs/>
          <w:color w:val="000000"/>
          <w:sz w:val="21"/>
          <w:szCs w:val="21"/>
          <w:u w:val="single"/>
        </w:rPr>
        <w:t>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发包人向承包人提供图纸的数量：</w:t>
      </w:r>
      <w:r>
        <w:rPr>
          <w:rFonts w:hint="eastAsia" w:ascii="宋体" w:hAnsi="宋体" w:eastAsia="宋体" w:cs="宋体"/>
          <w:b w:val="0"/>
          <w:bCs/>
          <w:color w:val="000000"/>
          <w:sz w:val="21"/>
          <w:szCs w:val="21"/>
          <w:u w:val="single"/>
        </w:rPr>
        <w:t>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发包人向承包人提供图纸的内容：</w:t>
      </w:r>
      <w:r>
        <w:rPr>
          <w:rFonts w:hint="eastAsia" w:ascii="宋体" w:hAnsi="宋体" w:eastAsia="宋体" w:cs="宋体"/>
          <w:b w:val="0"/>
          <w:bCs/>
          <w:color w:val="000000"/>
          <w:sz w:val="21"/>
          <w:szCs w:val="21"/>
          <w:u w:val="single"/>
        </w:rPr>
        <w:t>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1.6.4 承包人文件</w:t>
      </w:r>
    </w:p>
    <w:p>
      <w:pPr>
        <w:pageBreakBefore w:val="0"/>
        <w:topLinePunct w:val="0"/>
        <w:bidi w:val="0"/>
        <w:spacing w:line="360" w:lineRule="auto"/>
        <w:ind w:left="596" w:leftChars="284"/>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需要由承包人提供的文件，包括：</w:t>
      </w:r>
      <w:r>
        <w:rPr>
          <w:rFonts w:hint="eastAsia" w:ascii="宋体" w:hAnsi="宋体" w:eastAsia="宋体" w:cs="宋体"/>
          <w:b w:val="0"/>
          <w:bCs/>
          <w:color w:val="000000"/>
          <w:sz w:val="21"/>
          <w:szCs w:val="21"/>
          <w:u w:val="single"/>
        </w:rPr>
        <w:t xml:space="preserve">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承包人提供的文件的期限为：</w:t>
      </w:r>
      <w:r>
        <w:rPr>
          <w:rFonts w:hint="eastAsia" w:ascii="宋体" w:hAnsi="宋体" w:eastAsia="宋体" w:cs="宋体"/>
          <w:b w:val="0"/>
          <w:bCs/>
          <w:color w:val="000000"/>
          <w:sz w:val="21"/>
          <w:szCs w:val="21"/>
          <w:u w:val="single"/>
        </w:rPr>
        <w:t>     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承包人提供的文件的数量为：</w:t>
      </w:r>
      <w:r>
        <w:rPr>
          <w:rFonts w:hint="eastAsia" w:ascii="宋体" w:hAnsi="宋体" w:eastAsia="宋体" w:cs="宋体"/>
          <w:b w:val="0"/>
          <w:bCs/>
          <w:color w:val="000000"/>
          <w:sz w:val="21"/>
          <w:szCs w:val="21"/>
          <w:u w:val="single"/>
        </w:rPr>
        <w:t>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承包人提供的文件的形式为：</w:t>
      </w:r>
      <w:r>
        <w:rPr>
          <w:rFonts w:hint="eastAsia" w:ascii="宋体" w:hAnsi="宋体" w:eastAsia="宋体" w:cs="宋体"/>
          <w:b w:val="0"/>
          <w:bCs/>
          <w:color w:val="000000"/>
          <w:sz w:val="21"/>
          <w:szCs w:val="21"/>
          <w:u w:val="single"/>
        </w:rPr>
        <w:t>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发包人审批承包人文件的期限：</w:t>
      </w:r>
      <w:r>
        <w:rPr>
          <w:rFonts w:hint="eastAsia" w:ascii="宋体" w:hAnsi="宋体" w:eastAsia="宋体" w:cs="宋体"/>
          <w:b w:val="0"/>
          <w:bCs/>
          <w:color w:val="000000"/>
          <w:sz w:val="21"/>
          <w:szCs w:val="21"/>
          <w:u w:val="single"/>
        </w:rPr>
        <w:t> 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1.6.5 现场图纸准备</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关于现场图纸准备的约定：</w:t>
      </w:r>
      <w:r>
        <w:rPr>
          <w:rFonts w:hint="eastAsia" w:ascii="宋体" w:hAnsi="宋体" w:eastAsia="宋体" w:cs="宋体"/>
          <w:b w:val="0"/>
          <w:bCs/>
          <w:color w:val="000000"/>
          <w:sz w:val="21"/>
          <w:szCs w:val="21"/>
          <w:u w:val="single"/>
        </w:rPr>
        <w:t>          </w:t>
      </w:r>
      <w:r>
        <w:rPr>
          <w:rFonts w:hint="eastAsia" w:ascii="宋体" w:hAnsi="宋体" w:eastAsia="宋体" w:cs="宋体"/>
          <w:b w:val="0"/>
          <w:bCs/>
          <w:color w:val="000000"/>
          <w:sz w:val="21"/>
          <w:szCs w:val="21"/>
        </w:rPr>
        <w:t>。</w:t>
      </w:r>
    </w:p>
    <w:p>
      <w:pPr>
        <w:pageBreakBefore w:val="0"/>
        <w:topLinePunct w:val="0"/>
        <w:bidi w:val="0"/>
        <w:spacing w:after="120"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1.7 联络</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1.7.1发包人和承包人应当在</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kern w:val="0"/>
          <w:sz w:val="21"/>
          <w:szCs w:val="21"/>
        </w:rPr>
        <w:t>天内将与合同有关的通知、批准、证明、证书、指示、指令、要求、请求、同意、意见、确定和决定等书面函件送达对方当事人。</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1.7.2 发包人接收文件的地点：</w:t>
      </w:r>
      <w:r>
        <w:rPr>
          <w:rFonts w:hint="eastAsia" w:ascii="宋体" w:hAnsi="宋体" w:eastAsia="宋体" w:cs="宋体"/>
          <w:b w:val="0"/>
          <w:bCs/>
          <w:color w:val="000000"/>
          <w:sz w:val="21"/>
          <w:szCs w:val="21"/>
          <w:u w:val="single"/>
        </w:rPr>
        <w:t>      </w:t>
      </w:r>
      <w:r>
        <w:rPr>
          <w:rFonts w:hint="eastAsia" w:ascii="宋体" w:hAnsi="宋体" w:eastAsia="宋体" w:cs="宋体"/>
          <w:b w:val="0"/>
          <w:bCs/>
          <w:color w:val="000000"/>
          <w:kern w:val="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发包人指定的接收人为：</w:t>
      </w:r>
      <w:r>
        <w:rPr>
          <w:rFonts w:hint="eastAsia" w:ascii="宋体" w:hAnsi="宋体" w:eastAsia="宋体" w:cs="宋体"/>
          <w:b w:val="0"/>
          <w:bCs/>
          <w:color w:val="000000"/>
          <w:sz w:val="21"/>
          <w:szCs w:val="21"/>
          <w:u w:val="single"/>
        </w:rPr>
        <w:t>               </w:t>
      </w:r>
      <w:r>
        <w:rPr>
          <w:rFonts w:hint="eastAsia" w:ascii="宋体" w:hAnsi="宋体" w:eastAsia="宋体" w:cs="宋体"/>
          <w:b w:val="0"/>
          <w:bCs/>
          <w:color w:val="000000"/>
          <w:kern w:val="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承包人接收文件的地点：</w:t>
      </w:r>
      <w:r>
        <w:rPr>
          <w:rFonts w:hint="eastAsia" w:ascii="宋体" w:hAnsi="宋体" w:eastAsia="宋体" w:cs="宋体"/>
          <w:b w:val="0"/>
          <w:bCs/>
          <w:color w:val="000000"/>
          <w:sz w:val="21"/>
          <w:szCs w:val="21"/>
          <w:u w:val="single"/>
        </w:rPr>
        <w:t>             </w:t>
      </w:r>
      <w:r>
        <w:rPr>
          <w:rFonts w:hint="eastAsia" w:ascii="宋体" w:hAnsi="宋体" w:eastAsia="宋体" w:cs="宋体"/>
          <w:b w:val="0"/>
          <w:bCs/>
          <w:color w:val="000000"/>
          <w:kern w:val="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承包人指定的接收人为：</w:t>
      </w:r>
      <w:r>
        <w:rPr>
          <w:rFonts w:hint="eastAsia" w:ascii="宋体" w:hAnsi="宋体" w:eastAsia="宋体" w:cs="宋体"/>
          <w:b w:val="0"/>
          <w:bCs/>
          <w:color w:val="000000"/>
          <w:sz w:val="21"/>
          <w:szCs w:val="21"/>
          <w:u w:val="single"/>
        </w:rPr>
        <w:t>             </w:t>
      </w:r>
      <w:r>
        <w:rPr>
          <w:rFonts w:hint="eastAsia" w:ascii="宋体" w:hAnsi="宋体" w:eastAsia="宋体" w:cs="宋体"/>
          <w:b w:val="0"/>
          <w:bCs/>
          <w:color w:val="000000"/>
          <w:kern w:val="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监理人接收文件的地点：</w:t>
      </w:r>
      <w:r>
        <w:rPr>
          <w:rFonts w:hint="eastAsia" w:ascii="宋体" w:hAnsi="宋体" w:eastAsia="宋体" w:cs="宋体"/>
          <w:b w:val="0"/>
          <w:bCs/>
          <w:color w:val="000000"/>
          <w:sz w:val="21"/>
          <w:szCs w:val="21"/>
          <w:u w:val="single"/>
        </w:rPr>
        <w:t>            </w:t>
      </w:r>
      <w:r>
        <w:rPr>
          <w:rFonts w:hint="eastAsia" w:ascii="宋体" w:hAnsi="宋体" w:eastAsia="宋体" w:cs="宋体"/>
          <w:b w:val="0"/>
          <w:bCs/>
          <w:color w:val="000000"/>
          <w:kern w:val="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监理人指定的接收人为：</w:t>
      </w:r>
      <w:r>
        <w:rPr>
          <w:rFonts w:hint="eastAsia" w:ascii="宋体" w:hAnsi="宋体" w:eastAsia="宋体" w:cs="宋体"/>
          <w:b w:val="0"/>
          <w:bCs/>
          <w:color w:val="000000"/>
          <w:sz w:val="21"/>
          <w:szCs w:val="21"/>
          <w:u w:val="single"/>
        </w:rPr>
        <w:t>            </w:t>
      </w:r>
      <w:r>
        <w:rPr>
          <w:rFonts w:hint="eastAsia" w:ascii="宋体" w:hAnsi="宋体" w:eastAsia="宋体" w:cs="宋体"/>
          <w:b w:val="0"/>
          <w:bCs/>
          <w:color w:val="000000"/>
          <w:kern w:val="0"/>
          <w:sz w:val="21"/>
          <w:szCs w:val="21"/>
        </w:rPr>
        <w:t>。</w:t>
      </w:r>
    </w:p>
    <w:p>
      <w:pPr>
        <w:pageBreakBefore w:val="0"/>
        <w:topLinePunct w:val="0"/>
        <w:bidi w:val="0"/>
        <w:spacing w:after="120"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1.10 交通运输</w:t>
      </w:r>
    </w:p>
    <w:p>
      <w:pPr>
        <w:pageBreakBefore w:val="0"/>
        <w:topLinePunct w:val="0"/>
        <w:bidi w:val="0"/>
        <w:spacing w:line="360" w:lineRule="auto"/>
        <w:ind w:firstLine="420" w:firstLineChars="200"/>
        <w:jc w:val="left"/>
        <w:outlineLvl w:val="0"/>
        <w:rPr>
          <w:rFonts w:hint="eastAsia" w:ascii="宋体" w:hAnsi="宋体" w:eastAsia="宋体" w:cs="宋体"/>
          <w:b w:val="0"/>
          <w:bCs/>
          <w:sz w:val="21"/>
          <w:szCs w:val="21"/>
        </w:rPr>
      </w:pPr>
      <w:r>
        <w:rPr>
          <w:rFonts w:hint="eastAsia" w:ascii="宋体" w:hAnsi="宋体" w:eastAsia="宋体" w:cs="宋体"/>
          <w:b w:val="0"/>
          <w:bCs/>
          <w:sz w:val="21"/>
          <w:szCs w:val="21"/>
        </w:rPr>
        <w:t>1</w:t>
      </w:r>
      <w:bookmarkStart w:id="1166" w:name="_Toc312677986"/>
      <w:bookmarkStart w:id="1167" w:name="_Toc304295521"/>
      <w:bookmarkStart w:id="1168" w:name="_Toc318581155"/>
      <w:bookmarkStart w:id="1169" w:name="_Toc300934943"/>
      <w:bookmarkStart w:id="1170" w:name="_Toc303539100"/>
      <w:r>
        <w:rPr>
          <w:rFonts w:hint="eastAsia" w:ascii="宋体" w:hAnsi="宋体" w:eastAsia="宋体" w:cs="宋体"/>
          <w:b w:val="0"/>
          <w:bCs/>
          <w:sz w:val="21"/>
          <w:szCs w:val="21"/>
        </w:rPr>
        <w:t>.10.1 出入现场的权利</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关于出入现场的权利的约定：</w:t>
      </w:r>
      <w:r>
        <w:rPr>
          <w:rFonts w:hint="eastAsia" w:ascii="宋体" w:hAnsi="宋体" w:eastAsia="宋体" w:cs="宋体"/>
          <w:b w:val="0"/>
          <w:bCs/>
          <w:color w:val="000000"/>
          <w:sz w:val="21"/>
          <w:szCs w:val="21"/>
          <w:u w:val="single"/>
        </w:rPr>
        <w:t xml:space="preserve">                         </w:t>
      </w:r>
      <w:r>
        <w:rPr>
          <w:rFonts w:hint="eastAsia" w:ascii="宋体" w:hAnsi="宋体" w:eastAsia="宋体" w:cs="宋体"/>
          <w:b w:val="0"/>
          <w:bCs/>
          <w:sz w:val="21"/>
          <w:szCs w:val="21"/>
        </w:rPr>
        <w:t>。</w:t>
      </w:r>
    </w:p>
    <w:bookmarkEnd w:id="1166"/>
    <w:bookmarkEnd w:id="1167"/>
    <w:bookmarkEnd w:id="1168"/>
    <w:bookmarkEnd w:id="1169"/>
    <w:bookmarkEnd w:id="1170"/>
    <w:p>
      <w:pPr>
        <w:pageBreakBefore w:val="0"/>
        <w:topLinePunct w:val="0"/>
        <w:bidi w:val="0"/>
        <w:spacing w:line="360" w:lineRule="auto"/>
        <w:ind w:firstLine="420" w:firstLineChars="200"/>
        <w:jc w:val="left"/>
        <w:outlineLvl w:val="0"/>
        <w:rPr>
          <w:rFonts w:hint="eastAsia" w:ascii="宋体" w:hAnsi="宋体" w:eastAsia="宋体" w:cs="宋体"/>
          <w:b w:val="0"/>
          <w:bCs/>
          <w:sz w:val="21"/>
          <w:szCs w:val="21"/>
        </w:rPr>
      </w:pPr>
      <w:r>
        <w:rPr>
          <w:rFonts w:hint="eastAsia" w:ascii="宋体" w:hAnsi="宋体" w:eastAsia="宋体" w:cs="宋体"/>
          <w:b w:val="0"/>
          <w:bCs/>
          <w:sz w:val="21"/>
          <w:szCs w:val="21"/>
        </w:rPr>
        <w:t>1</w:t>
      </w:r>
      <w:bookmarkStart w:id="1171" w:name="_Toc300934944"/>
      <w:bookmarkStart w:id="1172" w:name="_Toc304295522"/>
      <w:bookmarkStart w:id="1173" w:name="_Toc303539101"/>
      <w:bookmarkStart w:id="1174" w:name="_Toc312677987"/>
      <w:bookmarkStart w:id="1175" w:name="_Toc318581156"/>
      <w:r>
        <w:rPr>
          <w:rFonts w:hint="eastAsia" w:ascii="宋体" w:hAnsi="宋体" w:eastAsia="宋体" w:cs="宋体"/>
          <w:b w:val="0"/>
          <w:bCs/>
          <w:sz w:val="21"/>
          <w:szCs w:val="21"/>
        </w:rPr>
        <w:t>.10.3 场内交通</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关于场外交通和场内交通的边界的约定：</w:t>
      </w:r>
      <w:r>
        <w:rPr>
          <w:rFonts w:hint="eastAsia" w:ascii="宋体" w:hAnsi="宋体" w:eastAsia="宋体" w:cs="宋体"/>
          <w:b w:val="0"/>
          <w:bCs/>
          <w:color w:val="000000"/>
          <w:sz w:val="21"/>
          <w:szCs w:val="21"/>
          <w:u w:val="single"/>
        </w:rPr>
        <w:t>               </w:t>
      </w:r>
      <w:r>
        <w:rPr>
          <w:rFonts w:hint="eastAsia" w:ascii="宋体" w:hAnsi="宋体" w:eastAsia="宋体" w:cs="宋体"/>
          <w:b w:val="0"/>
          <w:bCs/>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关于发包人向承包人免费提供满足工程施工需要的场内道路和交通设施的约定：</w:t>
      </w:r>
      <w:r>
        <w:rPr>
          <w:rFonts w:hint="eastAsia" w:ascii="宋体" w:hAnsi="宋体" w:eastAsia="宋体" w:cs="宋体"/>
          <w:b w:val="0"/>
          <w:bCs/>
          <w:color w:val="000000"/>
          <w:sz w:val="21"/>
          <w:szCs w:val="21"/>
          <w:u w:val="single"/>
        </w:rPr>
        <w:t></w:t>
      </w:r>
      <w:r>
        <w:rPr>
          <w:rFonts w:hint="eastAsia" w:ascii="宋体" w:hAnsi="宋体" w:eastAsia="宋体" w:cs="宋体"/>
          <w:b w:val="0"/>
          <w:bCs/>
          <w:sz w:val="21"/>
          <w:szCs w:val="21"/>
        </w:rPr>
        <w:t>。</w:t>
      </w:r>
      <w:bookmarkEnd w:id="1171"/>
      <w:bookmarkEnd w:id="1172"/>
      <w:bookmarkEnd w:id="1173"/>
      <w:bookmarkEnd w:id="1174"/>
      <w:bookmarkEnd w:id="1175"/>
      <w:r>
        <w:rPr>
          <w:rFonts w:hint="eastAsia" w:ascii="宋体" w:hAnsi="宋体" w:eastAsia="宋体" w:cs="宋体"/>
          <w:b w:val="0"/>
          <w:bCs/>
          <w:sz w:val="21"/>
          <w:szCs w:val="21"/>
        </w:rPr>
        <w:t xml:space="preserve">  </w:t>
      </w:r>
      <w:bookmarkStart w:id="1176" w:name="_Toc318581157"/>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1.10.4超大件和超重件的运输</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运输超大件或超重件所需的道路和桥梁临时加固改造费用和其他有关费用由</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承担。</w:t>
      </w:r>
    </w:p>
    <w:bookmarkEnd w:id="1176"/>
    <w:p>
      <w:pPr>
        <w:pageBreakBefore w:val="0"/>
        <w:topLinePunct w:val="0"/>
        <w:bidi w:val="0"/>
        <w:spacing w:after="120"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1.11 知识产权</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关于发包人提供的上述文件的使用限制的要求：</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1.11.2 关于承包人为实施工程所编制文件的著作权的归属：</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关于承包人提供的上述文件的使用限制的要求：</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outlineLvl w:val="0"/>
        <w:rPr>
          <w:rFonts w:hint="eastAsia" w:ascii="宋体" w:hAnsi="宋体" w:eastAsia="宋体" w:cs="宋体"/>
          <w:b w:val="0"/>
          <w:bCs/>
          <w:color w:val="000000"/>
          <w:kern w:val="0"/>
          <w:sz w:val="21"/>
          <w:szCs w:val="21"/>
        </w:rPr>
      </w:pPr>
      <w:r>
        <w:rPr>
          <w:rFonts w:hint="eastAsia" w:ascii="宋体" w:hAnsi="宋体" w:eastAsia="宋体" w:cs="宋体"/>
          <w:b w:val="0"/>
          <w:bCs/>
          <w:color w:val="000000"/>
          <w:sz w:val="21"/>
          <w:szCs w:val="21"/>
        </w:rPr>
        <w:t>1.11.4 承包人在施工过程中所采用的专利、专有技术、技术秘密的使用费的承担方式：</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kern w:val="0"/>
          <w:sz w:val="21"/>
          <w:szCs w:val="21"/>
        </w:rPr>
        <w:t>。</w:t>
      </w:r>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1.13工程量清单错误的修正</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出现工程量清单错误时，是否调整合同价格：</w:t>
      </w:r>
      <w:r>
        <w:rPr>
          <w:rFonts w:hint="eastAsia" w:ascii="宋体" w:hAnsi="宋体" w:eastAsia="宋体" w:cs="宋体"/>
          <w:b w:val="0"/>
          <w:bCs/>
          <w:color w:val="000000"/>
          <w:sz w:val="21"/>
          <w:szCs w:val="21"/>
          <w:u w:val="single"/>
        </w:rPr>
        <w:t xml:space="preserve">            </w:t>
      </w:r>
      <w:r>
        <w:rPr>
          <w:rFonts w:hint="eastAsia" w:ascii="宋体" w:hAnsi="宋体" w:eastAsia="宋体" w:cs="宋体"/>
          <w:b w:val="0"/>
          <w:bCs/>
          <w:color w:val="000000"/>
          <w:kern w:val="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允许调整合同价格的工程量偏差范围：</w:t>
      </w:r>
      <w:r>
        <w:rPr>
          <w:rFonts w:hint="eastAsia" w:ascii="宋体" w:hAnsi="宋体" w:eastAsia="宋体" w:cs="宋体"/>
          <w:b w:val="0"/>
          <w:bCs/>
          <w:color w:val="000000"/>
          <w:sz w:val="21"/>
          <w:szCs w:val="21"/>
          <w:u w:val="single"/>
        </w:rPr>
        <w:t xml:space="preserve">                       </w:t>
      </w:r>
      <w:r>
        <w:rPr>
          <w:rFonts w:hint="eastAsia" w:ascii="宋体" w:hAnsi="宋体" w:eastAsia="宋体" w:cs="宋体"/>
          <w:b w:val="0"/>
          <w:bCs/>
          <w:color w:val="000000"/>
          <w:kern w:val="0"/>
          <w:sz w:val="21"/>
          <w:szCs w:val="21"/>
        </w:rPr>
        <w:t>。</w:t>
      </w:r>
    </w:p>
    <w:p>
      <w:pPr>
        <w:pStyle w:val="6"/>
        <w:pageBreakBefore w:val="0"/>
        <w:topLinePunct w:val="0"/>
        <w:bidi w:val="0"/>
        <w:spacing w:before="120" w:after="120" w:line="360" w:lineRule="auto"/>
        <w:jc w:val="left"/>
        <w:rPr>
          <w:rFonts w:hint="eastAsia" w:ascii="宋体" w:hAnsi="宋体" w:eastAsia="宋体" w:cs="宋体"/>
          <w:b w:val="0"/>
          <w:bCs/>
          <w:color w:val="000000"/>
          <w:sz w:val="21"/>
          <w:szCs w:val="21"/>
        </w:rPr>
      </w:pPr>
      <w:bookmarkStart w:id="1177" w:name="_Toc351203634"/>
      <w:r>
        <w:rPr>
          <w:rFonts w:hint="eastAsia" w:ascii="宋体" w:hAnsi="宋体" w:eastAsia="宋体" w:cs="宋体"/>
          <w:b w:val="0"/>
          <w:bCs/>
          <w:color w:val="000000"/>
          <w:sz w:val="21"/>
          <w:szCs w:val="21"/>
        </w:rPr>
        <w:t>2</w:t>
      </w:r>
      <w:bookmarkStart w:id="1178" w:name="_Toc296346658"/>
      <w:bookmarkStart w:id="1179" w:name="_Toc297048343"/>
      <w:bookmarkStart w:id="1180" w:name="_Toc296944496"/>
      <w:bookmarkStart w:id="1181" w:name="_Toc296347156"/>
      <w:bookmarkStart w:id="1182" w:name="_Toc297120457"/>
      <w:bookmarkStart w:id="1183" w:name="_Toc296890985"/>
      <w:bookmarkStart w:id="1184" w:name="_Toc296503157"/>
      <w:bookmarkStart w:id="1185" w:name="_Toc296891197"/>
      <w:bookmarkStart w:id="1186" w:name="_Toc292559362"/>
      <w:bookmarkStart w:id="1187" w:name="_Toc292559867"/>
      <w:r>
        <w:rPr>
          <w:rFonts w:hint="eastAsia" w:ascii="宋体" w:hAnsi="宋体" w:eastAsia="宋体" w:cs="宋体"/>
          <w:b w:val="0"/>
          <w:bCs/>
          <w:color w:val="000000"/>
          <w:sz w:val="21"/>
          <w:szCs w:val="21"/>
        </w:rPr>
        <w:t>. 发包人</w:t>
      </w:r>
      <w:bookmarkEnd w:id="1177"/>
    </w:p>
    <w:bookmarkEnd w:id="1178"/>
    <w:bookmarkEnd w:id="1179"/>
    <w:bookmarkEnd w:id="1180"/>
    <w:bookmarkEnd w:id="1181"/>
    <w:bookmarkEnd w:id="1182"/>
    <w:bookmarkEnd w:id="1183"/>
    <w:bookmarkEnd w:id="1184"/>
    <w:bookmarkEnd w:id="1185"/>
    <w:bookmarkEnd w:id="1186"/>
    <w:bookmarkEnd w:id="1187"/>
    <w:p>
      <w:pPr>
        <w:pageBreakBefore w:val="0"/>
        <w:topLinePunct w:val="0"/>
        <w:bidi w:val="0"/>
        <w:spacing w:after="120"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2.2 发包人代表</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发包人代表：</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姓    名：</w:t>
      </w:r>
      <w:r>
        <w:rPr>
          <w:rFonts w:hint="eastAsia" w:ascii="宋体" w:hAnsi="宋体" w:eastAsia="宋体" w:cs="宋体"/>
          <w:b w:val="0"/>
          <w:bCs/>
          <w:color w:val="000000"/>
          <w:sz w:val="21"/>
          <w:szCs w:val="21"/>
          <w:u w:val="single"/>
        </w:rPr>
        <w:t> 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身份证号：</w:t>
      </w:r>
      <w:r>
        <w:rPr>
          <w:rFonts w:hint="eastAsia" w:ascii="宋体" w:hAnsi="宋体" w:eastAsia="宋体" w:cs="宋体"/>
          <w:b w:val="0"/>
          <w:bCs/>
          <w:color w:val="000000"/>
          <w:sz w:val="21"/>
          <w:szCs w:val="21"/>
          <w:u w:val="single"/>
        </w:rPr>
        <w:t> 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职    务：</w:t>
      </w:r>
      <w:r>
        <w:rPr>
          <w:rFonts w:hint="eastAsia" w:ascii="宋体" w:hAnsi="宋体" w:eastAsia="宋体" w:cs="宋体"/>
          <w:b w:val="0"/>
          <w:bCs/>
          <w:color w:val="000000"/>
          <w:sz w:val="21"/>
          <w:szCs w:val="21"/>
          <w:u w:val="single"/>
        </w:rPr>
        <w:t>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联系电话：</w:t>
      </w:r>
      <w:r>
        <w:rPr>
          <w:rFonts w:hint="eastAsia" w:ascii="宋体" w:hAnsi="宋体" w:eastAsia="宋体" w:cs="宋体"/>
          <w:b w:val="0"/>
          <w:bCs/>
          <w:color w:val="000000"/>
          <w:sz w:val="21"/>
          <w:szCs w:val="21"/>
          <w:u w:val="single"/>
        </w:rPr>
        <w:t>   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电子信箱：</w:t>
      </w:r>
      <w:r>
        <w:rPr>
          <w:rFonts w:hint="eastAsia" w:ascii="宋体" w:hAnsi="宋体" w:eastAsia="宋体" w:cs="宋体"/>
          <w:b w:val="0"/>
          <w:bCs/>
          <w:color w:val="000000"/>
          <w:sz w:val="21"/>
          <w:szCs w:val="21"/>
          <w:u w:val="single"/>
        </w:rPr>
        <w:t>   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通信地址：</w:t>
      </w:r>
      <w:r>
        <w:rPr>
          <w:rFonts w:hint="eastAsia" w:ascii="宋体" w:hAnsi="宋体" w:eastAsia="宋体" w:cs="宋体"/>
          <w:b w:val="0"/>
          <w:bCs/>
          <w:color w:val="000000"/>
          <w:sz w:val="21"/>
          <w:szCs w:val="21"/>
          <w:u w:val="single"/>
        </w:rPr>
        <w:t>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发包人对发包人代表的授权范围如下：</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after="120"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2.4 施工现场、施工条件和基础资料的提供</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2.4.1 提供施工现场</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rPr>
        <w:t>关于发包人移交施工现场的期限要求：</w:t>
      </w:r>
      <w:r>
        <w:rPr>
          <w:rFonts w:hint="eastAsia" w:ascii="宋体" w:hAnsi="宋体" w:eastAsia="宋体" w:cs="宋体"/>
          <w:b w:val="0"/>
          <w:bCs/>
          <w:color w:val="000000"/>
          <w:sz w:val="21"/>
          <w:szCs w:val="21"/>
          <w:u w:val="single"/>
        </w:rPr>
        <w:t xml:space="preserve">            </w:t>
      </w:r>
      <w:r>
        <w:rPr>
          <w:rFonts w:hint="eastAsia" w:ascii="宋体" w:hAnsi="宋体" w:cs="宋体"/>
          <w:b w:val="0"/>
          <w:bCs/>
          <w:color w:val="000000"/>
          <w:sz w:val="21"/>
          <w:szCs w:val="21"/>
          <w:u w:val="none"/>
          <w:lang w:eastAsia="zh-CN"/>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2.4.2 提供施工条件</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u w:val="single"/>
        </w:rPr>
      </w:pPr>
      <w:r>
        <w:rPr>
          <w:rFonts w:hint="eastAsia" w:ascii="宋体" w:hAnsi="宋体" w:eastAsia="宋体" w:cs="宋体"/>
          <w:b w:val="0"/>
          <w:bCs/>
          <w:color w:val="000000"/>
          <w:sz w:val="21"/>
          <w:szCs w:val="21"/>
        </w:rPr>
        <w:t>关于发包人应负责提供施工所需要的条件，包括：</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after="120"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2.5 资金来源证明及支付担保</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发包人提供资金来源证明的期限要求：</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发包人是否提供支付担保：</w:t>
      </w:r>
      <w:r>
        <w:rPr>
          <w:rFonts w:hint="eastAsia" w:ascii="宋体" w:hAnsi="宋体" w:eastAsia="宋体" w:cs="宋体"/>
          <w:b w:val="0"/>
          <w:bCs/>
          <w:color w:val="000000"/>
          <w:sz w:val="21"/>
          <w:szCs w:val="21"/>
          <w:u w:val="single"/>
        </w:rPr>
        <w:t xml:space="preserve">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u w:val="single"/>
        </w:rPr>
      </w:pPr>
      <w:r>
        <w:rPr>
          <w:rFonts w:hint="eastAsia" w:ascii="宋体" w:hAnsi="宋体" w:eastAsia="宋体" w:cs="宋体"/>
          <w:b w:val="0"/>
          <w:bCs/>
          <w:color w:val="000000"/>
          <w:sz w:val="21"/>
          <w:szCs w:val="21"/>
        </w:rPr>
        <w:t>发包人提供支付担保的形式：</w:t>
      </w:r>
      <w:r>
        <w:rPr>
          <w:rFonts w:hint="eastAsia" w:ascii="宋体" w:hAnsi="宋体" w:eastAsia="宋体" w:cs="宋体"/>
          <w:b w:val="0"/>
          <w:bCs/>
          <w:color w:val="000000"/>
          <w:sz w:val="21"/>
          <w:szCs w:val="21"/>
          <w:u w:val="single"/>
        </w:rPr>
        <w:t>                     </w:t>
      </w:r>
      <w:r>
        <w:rPr>
          <w:rFonts w:hint="eastAsia" w:ascii="宋体" w:hAnsi="宋体" w:eastAsia="宋体" w:cs="宋体"/>
          <w:b w:val="0"/>
          <w:bCs/>
          <w:color w:val="000000"/>
          <w:sz w:val="21"/>
          <w:szCs w:val="21"/>
        </w:rPr>
        <w:t>。</w:t>
      </w:r>
    </w:p>
    <w:p>
      <w:pPr>
        <w:pStyle w:val="6"/>
        <w:pageBreakBefore w:val="0"/>
        <w:topLinePunct w:val="0"/>
        <w:bidi w:val="0"/>
        <w:spacing w:before="120" w:after="120" w:line="360" w:lineRule="auto"/>
        <w:jc w:val="left"/>
        <w:rPr>
          <w:rFonts w:hint="eastAsia" w:ascii="宋体" w:hAnsi="宋体" w:eastAsia="宋体" w:cs="宋体"/>
          <w:b w:val="0"/>
          <w:bCs/>
          <w:color w:val="000000"/>
          <w:sz w:val="21"/>
          <w:szCs w:val="21"/>
        </w:rPr>
      </w:pPr>
      <w:bookmarkStart w:id="1188" w:name="_Toc351203635"/>
      <w:r>
        <w:rPr>
          <w:rFonts w:hint="eastAsia" w:ascii="宋体" w:hAnsi="宋体" w:eastAsia="宋体" w:cs="宋体"/>
          <w:b w:val="0"/>
          <w:bCs/>
          <w:color w:val="000000"/>
          <w:sz w:val="21"/>
          <w:szCs w:val="21"/>
        </w:rPr>
        <w:t>3</w:t>
      </w:r>
      <w:bookmarkStart w:id="1189" w:name="_Toc296944497"/>
      <w:bookmarkStart w:id="1190" w:name="_Toc296347157"/>
      <w:bookmarkStart w:id="1191" w:name="_Toc296890986"/>
      <w:bookmarkStart w:id="1192" w:name="_Toc297120458"/>
      <w:bookmarkStart w:id="1193" w:name="_Toc296891198"/>
      <w:bookmarkStart w:id="1194" w:name="_Toc292559363"/>
      <w:bookmarkStart w:id="1195" w:name="_Toc296503158"/>
      <w:bookmarkStart w:id="1196" w:name="_Toc292559868"/>
      <w:bookmarkStart w:id="1197" w:name="_Toc296346659"/>
      <w:bookmarkStart w:id="1198" w:name="_Toc297048344"/>
      <w:r>
        <w:rPr>
          <w:rFonts w:hint="eastAsia" w:ascii="宋体" w:hAnsi="宋体" w:eastAsia="宋体" w:cs="宋体"/>
          <w:b w:val="0"/>
          <w:bCs/>
          <w:color w:val="000000"/>
          <w:sz w:val="21"/>
          <w:szCs w:val="21"/>
        </w:rPr>
        <w:t>. 承包人</w:t>
      </w:r>
      <w:bookmarkEnd w:id="1188"/>
    </w:p>
    <w:bookmarkEnd w:id="1189"/>
    <w:bookmarkEnd w:id="1190"/>
    <w:bookmarkEnd w:id="1191"/>
    <w:bookmarkEnd w:id="1192"/>
    <w:bookmarkEnd w:id="1193"/>
    <w:bookmarkEnd w:id="1194"/>
    <w:bookmarkEnd w:id="1195"/>
    <w:bookmarkEnd w:id="1196"/>
    <w:bookmarkEnd w:id="1197"/>
    <w:bookmarkEnd w:id="1198"/>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3.1 承包人的一般义务</w:t>
      </w:r>
    </w:p>
    <w:p>
      <w:pPr>
        <w:pageBreakBefore w:val="0"/>
        <w:topLinePunct w:val="0"/>
        <w:bidi w:val="0"/>
        <w:spacing w:line="36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（9）</w:t>
      </w:r>
      <w:r>
        <w:rPr>
          <w:rFonts w:hint="eastAsia" w:ascii="宋体" w:hAnsi="宋体" w:eastAsia="宋体" w:cs="宋体"/>
          <w:b w:val="0"/>
          <w:bCs/>
          <w:color w:val="000000"/>
          <w:sz w:val="21"/>
          <w:szCs w:val="21"/>
        </w:rPr>
        <w:t>承包人提交的竣工资料的内容：</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承包人需要提交的竣工资料套数：</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left="638" w:leftChars="304"/>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承包人提交的竣工资料的费用承担：</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left="638" w:leftChars="304"/>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承包人提交的竣工资料移交时间：</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承包人提交的竣工资料形式要求：</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（10）承包人应履行的其他义务：</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 项目经理</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 xml:space="preserve">3.2.1 </w:t>
      </w:r>
      <w:r>
        <w:rPr>
          <w:rFonts w:hint="eastAsia" w:ascii="宋体" w:hAnsi="宋体" w:eastAsia="宋体" w:cs="宋体"/>
          <w:b w:val="0"/>
          <w:bCs/>
          <w:color w:val="000000"/>
          <w:sz w:val="21"/>
          <w:szCs w:val="21"/>
        </w:rPr>
        <w:t>项目经理：</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姓    名：</w:t>
      </w:r>
      <w:r>
        <w:rPr>
          <w:rFonts w:hint="eastAsia" w:ascii="宋体" w:hAnsi="宋体" w:eastAsia="宋体" w:cs="宋体"/>
          <w:b w:val="0"/>
          <w:bCs/>
          <w:color w:val="000000"/>
          <w:sz w:val="21"/>
          <w:szCs w:val="21"/>
          <w:u w:val="single"/>
        </w:rPr>
        <w:t>  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身份证号：</w:t>
      </w:r>
      <w:r>
        <w:rPr>
          <w:rFonts w:hint="eastAsia" w:ascii="宋体" w:hAnsi="宋体" w:eastAsia="宋体" w:cs="宋体"/>
          <w:b w:val="0"/>
          <w:bCs/>
          <w:color w:val="000000"/>
          <w:sz w:val="21"/>
          <w:szCs w:val="21"/>
          <w:u w:val="single"/>
        </w:rPr>
        <w:t>  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建造师执业资格等级：</w:t>
      </w:r>
      <w:r>
        <w:rPr>
          <w:rFonts w:hint="eastAsia" w:ascii="宋体" w:hAnsi="宋体" w:eastAsia="宋体" w:cs="宋体"/>
          <w:b w:val="0"/>
          <w:bCs/>
          <w:color w:val="000000"/>
          <w:sz w:val="21"/>
          <w:szCs w:val="21"/>
          <w:u w:val="single"/>
        </w:rPr>
        <w:t>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建造师注册证书号：</w:t>
      </w:r>
      <w:r>
        <w:rPr>
          <w:rFonts w:hint="eastAsia" w:ascii="宋体" w:hAnsi="宋体" w:eastAsia="宋体" w:cs="宋体"/>
          <w:b w:val="0"/>
          <w:bCs/>
          <w:color w:val="000000"/>
          <w:sz w:val="21"/>
          <w:szCs w:val="21"/>
          <w:u w:val="single"/>
        </w:rPr>
        <w:t>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建造师执业印章号：</w:t>
      </w:r>
      <w:r>
        <w:rPr>
          <w:rFonts w:hint="eastAsia" w:ascii="宋体" w:hAnsi="宋体" w:eastAsia="宋体" w:cs="宋体"/>
          <w:b w:val="0"/>
          <w:bCs/>
          <w:color w:val="000000"/>
          <w:sz w:val="21"/>
          <w:szCs w:val="21"/>
          <w:u w:val="single"/>
        </w:rPr>
        <w:t>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安全生产考核合格证书号：</w:t>
      </w:r>
      <w:r>
        <w:rPr>
          <w:rFonts w:hint="eastAsia" w:ascii="宋体" w:hAnsi="宋体" w:eastAsia="宋体" w:cs="宋体"/>
          <w:b w:val="0"/>
          <w:bCs/>
          <w:color w:val="000000"/>
          <w:sz w:val="21"/>
          <w:szCs w:val="21"/>
          <w:u w:val="single"/>
        </w:rPr>
        <w:t>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联系电话：</w:t>
      </w:r>
      <w:r>
        <w:rPr>
          <w:rFonts w:hint="eastAsia" w:ascii="宋体" w:hAnsi="宋体" w:eastAsia="宋体" w:cs="宋体"/>
          <w:b w:val="0"/>
          <w:bCs/>
          <w:color w:val="000000"/>
          <w:sz w:val="21"/>
          <w:szCs w:val="21"/>
          <w:u w:val="single"/>
        </w:rPr>
        <w:t>  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电子信箱：</w:t>
      </w:r>
      <w:r>
        <w:rPr>
          <w:rFonts w:hint="eastAsia" w:ascii="宋体" w:hAnsi="宋体" w:eastAsia="宋体" w:cs="宋体"/>
          <w:b w:val="0"/>
          <w:bCs/>
          <w:color w:val="000000"/>
          <w:sz w:val="21"/>
          <w:szCs w:val="21"/>
          <w:u w:val="single"/>
        </w:rPr>
        <w:t>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通信地址：</w:t>
      </w:r>
      <w:r>
        <w:rPr>
          <w:rFonts w:hint="eastAsia" w:ascii="宋体" w:hAnsi="宋体" w:eastAsia="宋体" w:cs="宋体"/>
          <w:b w:val="0"/>
          <w:bCs/>
          <w:color w:val="000000"/>
          <w:sz w:val="21"/>
          <w:szCs w:val="21"/>
          <w:u w:val="single"/>
        </w:rPr>
        <w:t>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rPr>
        <w:t>承包人对项目经理的授权范围如下：</w:t>
      </w:r>
      <w:r>
        <w:rPr>
          <w:rFonts w:hint="eastAsia" w:ascii="宋体" w:hAnsi="宋体" w:eastAsia="宋体" w:cs="宋体"/>
          <w:b w:val="0"/>
          <w:bCs/>
          <w:color w:val="000000"/>
          <w:sz w:val="21"/>
          <w:szCs w:val="21"/>
          <w:u w:val="single"/>
        </w:rPr>
        <w:t xml:space="preserve">         </w:t>
      </w:r>
      <w:r>
        <w:rPr>
          <w:rFonts w:hint="eastAsia" w:ascii="宋体" w:hAnsi="宋体" w:cs="宋体"/>
          <w:b w:val="0"/>
          <w:bCs/>
          <w:color w:val="000000"/>
          <w:sz w:val="21"/>
          <w:szCs w:val="21"/>
          <w:u w:val="single"/>
          <w:lang w:eastAsia="zh-CN"/>
        </w:rPr>
        <w:t>。</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关于项目经理每月在施工现场的时间要求：</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承包人未提交劳动合同，以及没有为项目经理缴纳社会保险证明的违约责任：</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u w:val="single"/>
        </w:rPr>
      </w:pPr>
      <w:r>
        <w:rPr>
          <w:rFonts w:hint="eastAsia" w:ascii="宋体" w:hAnsi="宋体" w:eastAsia="宋体" w:cs="宋体"/>
          <w:b w:val="0"/>
          <w:bCs/>
          <w:color w:val="000000"/>
          <w:kern w:val="0"/>
          <w:sz w:val="21"/>
          <w:szCs w:val="21"/>
        </w:rPr>
        <w:t>项目经理未经批准，擅自离开施工现场的违约责任：</w:t>
      </w:r>
      <w:r>
        <w:rPr>
          <w:rFonts w:hint="eastAsia" w:ascii="宋体" w:hAnsi="宋体" w:eastAsia="宋体" w:cs="宋体"/>
          <w:b w:val="0"/>
          <w:bCs/>
          <w:color w:val="000000"/>
          <w:sz w:val="21"/>
          <w:szCs w:val="21"/>
          <w:u w:val="single"/>
        </w:rPr>
        <w:t xml:space="preserve">      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3.2.3 承包人擅自更换项目经理的违约责任：</w:t>
      </w:r>
      <w:r>
        <w:rPr>
          <w:rFonts w:hint="eastAsia" w:ascii="宋体" w:hAnsi="宋体" w:eastAsia="宋体" w:cs="宋体"/>
          <w:b w:val="0"/>
          <w:bCs/>
          <w:color w:val="000000"/>
          <w:sz w:val="21"/>
          <w:szCs w:val="21"/>
          <w:u w:val="single"/>
        </w:rPr>
        <w:t xml:space="preserve">                 </w:t>
      </w:r>
      <w:r>
        <w:rPr>
          <w:rFonts w:hint="eastAsia" w:ascii="宋体" w:hAnsi="宋体" w:eastAsia="宋体" w:cs="宋体"/>
          <w:b w:val="0"/>
          <w:bCs/>
          <w:color w:val="000000"/>
          <w:sz w:val="21"/>
          <w:szCs w:val="21"/>
        </w:rPr>
        <w:t>。</w:t>
      </w:r>
    </w:p>
    <w:p>
      <w:pPr>
        <w:pageBreakBefore w:val="0"/>
        <w:topLinePunct w:val="0"/>
        <w:bidi w:val="0"/>
        <w:spacing w:line="360" w:lineRule="auto"/>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    3.2.4 承包人无正当理由拒绝更换项目经理的违约责任： </w:t>
      </w:r>
      <w:r>
        <w:rPr>
          <w:rFonts w:hint="eastAsia" w:ascii="宋体" w:hAnsi="宋体" w:eastAsia="宋体" w:cs="宋体"/>
          <w:b w:val="0"/>
          <w:bCs/>
          <w:color w:val="000000"/>
          <w:sz w:val="21"/>
          <w:szCs w:val="21"/>
          <w:u w:val="single"/>
        </w:rPr>
        <w:t>           </w:t>
      </w:r>
      <w:r>
        <w:rPr>
          <w:rFonts w:hint="eastAsia" w:ascii="宋体" w:hAnsi="宋体" w:eastAsia="宋体" w:cs="宋体"/>
          <w:b w:val="0"/>
          <w:bCs/>
          <w:color w:val="000000"/>
          <w:sz w:val="21"/>
          <w:szCs w:val="21"/>
        </w:rPr>
        <w:t>。</w:t>
      </w:r>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 承包人人员</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3.3.1 承包人提交项目管理机构及施工现场管理人员安排报告的期限：</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3.3.3 承包人无正当理由拒绝撤换主要施工管理人员的违约责任：</w:t>
      </w:r>
      <w:r>
        <w:rPr>
          <w:rFonts w:hint="eastAsia" w:ascii="宋体" w:hAnsi="宋体" w:eastAsia="宋体" w:cs="宋体"/>
          <w:b w:val="0"/>
          <w:bCs/>
          <w:color w:val="000000"/>
          <w:sz w:val="21"/>
          <w:szCs w:val="21"/>
          <w:u w:val="single"/>
        </w:rPr>
        <w:t xml:space="preserve">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u w:val="single"/>
        </w:rPr>
      </w:pPr>
      <w:r>
        <w:rPr>
          <w:rFonts w:hint="eastAsia" w:ascii="宋体" w:hAnsi="宋体" w:eastAsia="宋体" w:cs="宋体"/>
          <w:b w:val="0"/>
          <w:bCs/>
          <w:color w:val="000000"/>
          <w:sz w:val="21"/>
          <w:szCs w:val="21"/>
        </w:rPr>
        <w:t xml:space="preserve">3.3.4 承包人主要施工管理人员离开施工现场的批准要求： </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3.3.5承包人擅自更换主要施工管理人员的违约责任：</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承包人主要施工管理人员擅自离开施工现场的违约责任：</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w:t>
      </w:r>
      <w:bookmarkStart w:id="1199" w:name="_Toc297123492"/>
      <w:bookmarkStart w:id="1200" w:name="_Toc296944498"/>
      <w:bookmarkStart w:id="1201" w:name="_Toc300934945"/>
      <w:bookmarkStart w:id="1202" w:name="_Toc296890987"/>
      <w:bookmarkStart w:id="1203" w:name="_Toc297216151"/>
      <w:bookmarkStart w:id="1204" w:name="_Toc304295523"/>
      <w:bookmarkStart w:id="1205" w:name="_Toc296347158"/>
      <w:bookmarkStart w:id="1206" w:name="_Toc292559364"/>
      <w:bookmarkStart w:id="1207" w:name="_Toc296346660"/>
      <w:bookmarkStart w:id="1208" w:name="_Toc292559869"/>
      <w:bookmarkStart w:id="1209" w:name="_Toc297120459"/>
      <w:bookmarkStart w:id="1210" w:name="_Toc312677988"/>
      <w:bookmarkStart w:id="1211" w:name="_Toc297048345"/>
      <w:bookmarkStart w:id="1212" w:name="_Toc296503159"/>
      <w:bookmarkStart w:id="1213" w:name="_Toc296891199"/>
      <w:bookmarkStart w:id="1214" w:name="_Toc303539102"/>
      <w:r>
        <w:rPr>
          <w:rFonts w:hint="eastAsia" w:ascii="宋体" w:hAnsi="宋体" w:eastAsia="宋体" w:cs="宋体"/>
          <w:b w:val="0"/>
          <w:bCs/>
          <w:color w:val="000000"/>
          <w:sz w:val="21"/>
          <w:szCs w:val="21"/>
        </w:rPr>
        <w:t>.5 分包</w:t>
      </w:r>
    </w:p>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3</w:t>
      </w:r>
      <w:bookmarkStart w:id="1215" w:name="_Toc296890988"/>
      <w:bookmarkStart w:id="1216" w:name="_Toc297123493"/>
      <w:bookmarkStart w:id="1217" w:name="_Toc292559365"/>
      <w:bookmarkStart w:id="1218" w:name="_Toc297216152"/>
      <w:bookmarkStart w:id="1219" w:name="_Toc296944499"/>
      <w:bookmarkStart w:id="1220" w:name="_Toc292559870"/>
      <w:bookmarkStart w:id="1221" w:name="_Toc297120460"/>
      <w:bookmarkStart w:id="1222" w:name="_Toc300934946"/>
      <w:bookmarkStart w:id="1223" w:name="_Toc303539103"/>
      <w:bookmarkStart w:id="1224" w:name="_Toc297048346"/>
      <w:bookmarkStart w:id="1225" w:name="_Toc296503160"/>
      <w:bookmarkStart w:id="1226" w:name="_Toc296346661"/>
      <w:bookmarkStart w:id="1227" w:name="_Toc304295524"/>
      <w:bookmarkStart w:id="1228" w:name="_Toc296347159"/>
      <w:bookmarkStart w:id="1229" w:name="_Toc296891200"/>
      <w:bookmarkStart w:id="1230" w:name="_Toc312677989"/>
      <w:bookmarkStart w:id="1231" w:name="_Toc318581158"/>
      <w:r>
        <w:rPr>
          <w:rFonts w:hint="eastAsia" w:ascii="宋体" w:hAnsi="宋体" w:eastAsia="宋体" w:cs="宋体"/>
          <w:b w:val="0"/>
          <w:bCs/>
          <w:sz w:val="21"/>
          <w:szCs w:val="21"/>
        </w:rPr>
        <w:t>.5.1 分包的一般约定</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禁止分包的工程包括：</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jc w:val="left"/>
        <w:rPr>
          <w:rFonts w:hint="eastAsia" w:ascii="宋体" w:hAnsi="宋体" w:eastAsia="宋体" w:cs="宋体"/>
          <w:b w:val="0"/>
          <w:bCs/>
          <w:color w:val="000000"/>
          <w:sz w:val="21"/>
          <w:szCs w:val="21"/>
          <w:u w:val="single"/>
        </w:rPr>
      </w:pPr>
      <w:r>
        <w:rPr>
          <w:rFonts w:hint="eastAsia" w:ascii="宋体" w:hAnsi="宋体" w:eastAsia="宋体" w:cs="宋体"/>
          <w:b w:val="0"/>
          <w:bCs/>
          <w:sz w:val="21"/>
          <w:szCs w:val="21"/>
        </w:rPr>
        <w:t>主体结构、关键性工作的范围：</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Start w:id="1232" w:name="_Toc297216153"/>
      <w:bookmarkStart w:id="1233" w:name="_Toc296944500"/>
      <w:bookmarkStart w:id="1234" w:name="_Toc296346662"/>
      <w:bookmarkStart w:id="1235" w:name="_Toc296347160"/>
      <w:bookmarkStart w:id="1236" w:name="_Toc296503161"/>
      <w:bookmarkStart w:id="1237" w:name="_Toc297120461"/>
      <w:bookmarkStart w:id="1238" w:name="_Toc303539104"/>
      <w:bookmarkStart w:id="1239" w:name="_Toc297123494"/>
      <w:bookmarkStart w:id="1240" w:name="_Toc296891201"/>
      <w:bookmarkStart w:id="1241" w:name="_Toc297048347"/>
      <w:bookmarkStart w:id="1242" w:name="_Toc300934947"/>
      <w:bookmarkStart w:id="1243" w:name="_Toc296890989"/>
      <w:bookmarkStart w:id="1244" w:name="_Toc304295525"/>
    </w:p>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Pr>
        <w:pageBreakBefore w:val="0"/>
        <w:topLinePunct w:val="0"/>
        <w:bidi w:val="0"/>
        <w:spacing w:line="36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 xml:space="preserve">    3</w:t>
      </w:r>
      <w:bookmarkStart w:id="1245" w:name="_Toc312677990"/>
      <w:bookmarkStart w:id="1246" w:name="_Toc318581159"/>
      <w:r>
        <w:rPr>
          <w:rFonts w:hint="eastAsia" w:ascii="宋体" w:hAnsi="宋体" w:eastAsia="宋体" w:cs="宋体"/>
          <w:b w:val="0"/>
          <w:bCs/>
          <w:sz w:val="21"/>
          <w:szCs w:val="21"/>
        </w:rPr>
        <w:t>.5.2分包的确定</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u w:val="single"/>
        </w:rPr>
      </w:pPr>
      <w:r>
        <w:rPr>
          <w:rFonts w:hint="eastAsia" w:ascii="宋体" w:hAnsi="宋体" w:eastAsia="宋体" w:cs="宋体"/>
          <w:b w:val="0"/>
          <w:bCs/>
          <w:sz w:val="21"/>
          <w:szCs w:val="21"/>
        </w:rPr>
        <w:t>允许分包的专业工程包括：</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jc w:val="left"/>
        <w:rPr>
          <w:rFonts w:hint="eastAsia" w:ascii="宋体" w:hAnsi="宋体" w:eastAsia="宋体" w:cs="宋体"/>
          <w:b w:val="0"/>
          <w:bCs/>
          <w:sz w:val="21"/>
          <w:szCs w:val="21"/>
        </w:rPr>
      </w:pPr>
      <w:r>
        <w:rPr>
          <w:rFonts w:hint="eastAsia" w:ascii="宋体" w:hAnsi="宋体" w:eastAsia="宋体" w:cs="宋体"/>
          <w:color w:val="000000"/>
          <w:sz w:val="21"/>
          <w:szCs w:val="21"/>
        </w:rPr>
        <w:t>其</w:t>
      </w:r>
      <w:r>
        <w:rPr>
          <w:rFonts w:hint="eastAsia" w:ascii="宋体" w:hAnsi="宋体" w:eastAsia="宋体" w:cs="宋体"/>
          <w:b w:val="0"/>
          <w:bCs/>
          <w:color w:val="000000"/>
          <w:sz w:val="21"/>
          <w:szCs w:val="21"/>
        </w:rPr>
        <w:t>他关于分包的约定：</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3.5.4 分包合同价款</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关于分包合同价款支付的约定：</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bookmarkEnd w:id="1245"/>
    <w:bookmarkEnd w:id="1246"/>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3.6 工程照管与成品、半成品保护</w:t>
      </w:r>
    </w:p>
    <w:p>
      <w:pPr>
        <w:pageBreakBefore w:val="0"/>
        <w:topLinePunct w:val="0"/>
        <w:bidi w:val="0"/>
        <w:spacing w:before="120" w:after="120" w:line="360" w:lineRule="auto"/>
        <w:ind w:firstLine="420" w:firstLineChars="200"/>
        <w:jc w:val="left"/>
        <w:rPr>
          <w:rFonts w:hint="eastAsia" w:ascii="宋体" w:hAnsi="宋体" w:eastAsia="宋体" w:cs="宋体"/>
          <w:b w:val="0"/>
          <w:bCs/>
          <w:color w:val="000000"/>
          <w:kern w:val="0"/>
          <w:sz w:val="21"/>
          <w:szCs w:val="21"/>
          <w:u w:val="single"/>
        </w:rPr>
      </w:pPr>
      <w:r>
        <w:rPr>
          <w:rFonts w:hint="eastAsia" w:ascii="宋体" w:hAnsi="宋体" w:eastAsia="宋体" w:cs="宋体"/>
          <w:b w:val="0"/>
          <w:bCs/>
          <w:color w:val="000000"/>
          <w:kern w:val="0"/>
          <w:sz w:val="21"/>
          <w:szCs w:val="21"/>
        </w:rPr>
        <w:t>承包人负责照管工程及工程相关的材料、工程设备的起始时间：</w:t>
      </w:r>
      <w:r>
        <w:rPr>
          <w:rFonts w:hint="eastAsia" w:ascii="宋体" w:hAnsi="宋体" w:eastAsia="宋体" w:cs="宋体"/>
          <w:b w:val="0"/>
          <w:bCs/>
          <w:color w:val="000000"/>
          <w:kern w:val="0"/>
          <w:sz w:val="21"/>
          <w:szCs w:val="21"/>
          <w:u w:val="single"/>
        </w:rPr>
        <w:t xml:space="preserve">              </w:t>
      </w:r>
      <w:r>
        <w:rPr>
          <w:rFonts w:hint="eastAsia" w:ascii="宋体" w:hAnsi="宋体" w:eastAsia="宋体" w:cs="宋体"/>
          <w:b w:val="0"/>
          <w:bCs/>
          <w:color w:val="000000"/>
          <w:kern w:val="0"/>
          <w:sz w:val="21"/>
          <w:szCs w:val="21"/>
        </w:rPr>
        <w:t>。</w:t>
      </w:r>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3.7 履约担保</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承包人是否提供履约担保：</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承包人提供履约担保的形式、金额及期限的：</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Style w:val="6"/>
        <w:pageBreakBefore w:val="0"/>
        <w:topLinePunct w:val="0"/>
        <w:bidi w:val="0"/>
        <w:spacing w:before="120" w:after="120" w:line="360" w:lineRule="auto"/>
        <w:jc w:val="left"/>
        <w:rPr>
          <w:rFonts w:hint="eastAsia" w:ascii="宋体" w:hAnsi="宋体" w:eastAsia="宋体" w:cs="宋体"/>
          <w:b w:val="0"/>
          <w:bCs/>
          <w:color w:val="000000"/>
          <w:sz w:val="21"/>
          <w:szCs w:val="21"/>
        </w:rPr>
      </w:pPr>
      <w:bookmarkStart w:id="1247" w:name="_Toc351203636"/>
      <w:r>
        <w:rPr>
          <w:rFonts w:hint="eastAsia" w:ascii="宋体" w:hAnsi="宋体" w:eastAsia="宋体" w:cs="宋体"/>
          <w:b w:val="0"/>
          <w:bCs/>
          <w:color w:val="000000"/>
          <w:sz w:val="21"/>
          <w:szCs w:val="21"/>
        </w:rPr>
        <w:t>4</w:t>
      </w:r>
      <w:bookmarkStart w:id="1248" w:name="_Toc296890990"/>
      <w:bookmarkStart w:id="1249" w:name="_Toc297120462"/>
      <w:bookmarkStart w:id="1250" w:name="_Toc296891202"/>
      <w:bookmarkStart w:id="1251" w:name="_Toc292559871"/>
      <w:bookmarkStart w:id="1252" w:name="_Toc296346663"/>
      <w:bookmarkStart w:id="1253" w:name="_Toc296347161"/>
      <w:bookmarkStart w:id="1254" w:name="_Toc296944501"/>
      <w:bookmarkStart w:id="1255" w:name="_Toc297048348"/>
      <w:bookmarkStart w:id="1256" w:name="_Toc296503162"/>
      <w:bookmarkStart w:id="1257" w:name="_Toc267251413"/>
      <w:bookmarkStart w:id="1258" w:name="_Toc292559366"/>
      <w:r>
        <w:rPr>
          <w:rFonts w:hint="eastAsia" w:ascii="宋体" w:hAnsi="宋体" w:eastAsia="宋体" w:cs="宋体"/>
          <w:b w:val="0"/>
          <w:bCs/>
          <w:color w:val="000000"/>
          <w:sz w:val="21"/>
          <w:szCs w:val="21"/>
        </w:rPr>
        <w:t>. 监</w:t>
      </w:r>
      <w:bookmarkEnd w:id="1248"/>
      <w:bookmarkEnd w:id="1249"/>
      <w:bookmarkEnd w:id="1250"/>
      <w:bookmarkEnd w:id="1251"/>
      <w:bookmarkEnd w:id="1252"/>
      <w:bookmarkEnd w:id="1253"/>
      <w:bookmarkEnd w:id="1254"/>
      <w:bookmarkEnd w:id="1255"/>
      <w:bookmarkEnd w:id="1256"/>
      <w:bookmarkEnd w:id="1257"/>
      <w:bookmarkEnd w:id="1258"/>
      <w:r>
        <w:rPr>
          <w:rFonts w:hint="eastAsia" w:ascii="宋体" w:hAnsi="宋体" w:eastAsia="宋体" w:cs="宋体"/>
          <w:b w:val="0"/>
          <w:bCs/>
          <w:color w:val="000000"/>
          <w:sz w:val="21"/>
          <w:szCs w:val="21"/>
        </w:rPr>
        <w:t>理人</w:t>
      </w:r>
      <w:bookmarkEnd w:id="1247"/>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4.1监理人的一般规定</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关于监理人的监理内容：</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关于监理人的监理权限：</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 xml:space="preserve">。 </w:t>
      </w:r>
    </w:p>
    <w:p>
      <w:pPr>
        <w:pageBreakBefore w:val="0"/>
        <w:topLinePunct w:val="0"/>
        <w:bidi w:val="0"/>
        <w:spacing w:line="36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关于监理人在施工现场的办公场所、生活场所的提供和费用承担的约定：</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4.2 监理人员</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总监理工程师：</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姓    名：</w:t>
      </w:r>
      <w:r>
        <w:rPr>
          <w:rFonts w:hint="eastAsia" w:ascii="宋体" w:hAnsi="宋体" w:eastAsia="宋体" w:cs="宋体"/>
          <w:b w:val="0"/>
          <w:bCs/>
          <w:color w:val="000000"/>
          <w:sz w:val="21"/>
          <w:szCs w:val="21"/>
          <w:u w:val="single"/>
        </w:rPr>
        <w:t>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职    务：</w:t>
      </w:r>
      <w:r>
        <w:rPr>
          <w:rFonts w:hint="eastAsia" w:ascii="宋体" w:hAnsi="宋体" w:eastAsia="宋体" w:cs="宋体"/>
          <w:b w:val="0"/>
          <w:bCs/>
          <w:color w:val="000000"/>
          <w:sz w:val="21"/>
          <w:szCs w:val="21"/>
          <w:u w:val="single"/>
        </w:rPr>
        <w:t>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监理工程师执业资格证书号：</w:t>
      </w:r>
      <w:r>
        <w:rPr>
          <w:rFonts w:hint="eastAsia" w:ascii="宋体" w:hAnsi="宋体" w:eastAsia="宋体" w:cs="宋体"/>
          <w:b w:val="0"/>
          <w:bCs/>
          <w:color w:val="000000"/>
          <w:sz w:val="21"/>
          <w:szCs w:val="21"/>
          <w:u w:val="single"/>
        </w:rPr>
        <w:t>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联系电话：</w:t>
      </w:r>
      <w:r>
        <w:rPr>
          <w:rFonts w:hint="eastAsia" w:ascii="宋体" w:hAnsi="宋体" w:eastAsia="宋体" w:cs="宋体"/>
          <w:b w:val="0"/>
          <w:bCs/>
          <w:color w:val="000000"/>
          <w:sz w:val="21"/>
          <w:szCs w:val="21"/>
          <w:u w:val="single"/>
        </w:rPr>
        <w:t>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电子信箱：</w:t>
      </w:r>
      <w:r>
        <w:rPr>
          <w:rFonts w:hint="eastAsia" w:ascii="宋体" w:hAnsi="宋体" w:eastAsia="宋体" w:cs="宋体"/>
          <w:b w:val="0"/>
          <w:bCs/>
          <w:color w:val="000000"/>
          <w:sz w:val="21"/>
          <w:szCs w:val="21"/>
          <w:u w:val="single"/>
        </w:rPr>
        <w:t>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通信地址：</w:t>
      </w:r>
      <w:r>
        <w:rPr>
          <w:rFonts w:hint="eastAsia" w:ascii="宋体" w:hAnsi="宋体" w:eastAsia="宋体" w:cs="宋体"/>
          <w:b w:val="0"/>
          <w:bCs/>
          <w:color w:val="000000"/>
          <w:sz w:val="21"/>
          <w:szCs w:val="21"/>
          <w:u w:val="single"/>
        </w:rPr>
        <w:t>  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关于监理人的其他约定：</w:t>
      </w:r>
      <w:r>
        <w:rPr>
          <w:rFonts w:hint="eastAsia" w:ascii="宋体" w:hAnsi="宋体" w:eastAsia="宋体" w:cs="宋体"/>
          <w:b w:val="0"/>
          <w:bCs/>
          <w:color w:val="000000"/>
          <w:sz w:val="21"/>
          <w:szCs w:val="21"/>
          <w:u w:val="single"/>
        </w:rPr>
        <w:t>   </w:t>
      </w:r>
      <w:r>
        <w:rPr>
          <w:rFonts w:hint="eastAsia" w:ascii="宋体" w:hAnsi="宋体" w:eastAsia="宋体" w:cs="宋体"/>
          <w:b w:val="0"/>
          <w:bCs/>
          <w:color w:val="000000"/>
          <w:sz w:val="21"/>
          <w:szCs w:val="21"/>
        </w:rPr>
        <w:t>。</w:t>
      </w:r>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4.4 商定或确定</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bookmarkStart w:id="1259" w:name="_Toc267251418"/>
      <w:r>
        <w:rPr>
          <w:rFonts w:hint="eastAsia" w:ascii="宋体" w:hAnsi="宋体" w:eastAsia="宋体" w:cs="宋体"/>
          <w:b w:val="0"/>
          <w:bCs/>
          <w:color w:val="000000"/>
          <w:sz w:val="21"/>
          <w:szCs w:val="21"/>
        </w:rPr>
        <w:t>在发包人和承包人不能通过协商达成一致意见时，发包人授权监理人对以下事项进行确定：</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（2）</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（3）</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Style w:val="6"/>
        <w:pageBreakBefore w:val="0"/>
        <w:topLinePunct w:val="0"/>
        <w:bidi w:val="0"/>
        <w:spacing w:before="120" w:after="120" w:line="360" w:lineRule="auto"/>
        <w:jc w:val="left"/>
        <w:rPr>
          <w:rFonts w:hint="eastAsia" w:ascii="宋体" w:hAnsi="宋体" w:eastAsia="宋体" w:cs="宋体"/>
          <w:b w:val="0"/>
          <w:bCs/>
          <w:color w:val="000000"/>
          <w:sz w:val="21"/>
          <w:szCs w:val="21"/>
        </w:rPr>
      </w:pPr>
      <w:bookmarkStart w:id="1260" w:name="_Toc351203637"/>
      <w:r>
        <w:rPr>
          <w:rFonts w:hint="eastAsia" w:ascii="宋体" w:hAnsi="宋体" w:eastAsia="宋体" w:cs="宋体"/>
          <w:b w:val="0"/>
          <w:bCs/>
          <w:color w:val="000000"/>
          <w:sz w:val="21"/>
          <w:szCs w:val="21"/>
        </w:rPr>
        <w:t>5</w:t>
      </w:r>
      <w:bookmarkEnd w:id="1259"/>
      <w:bookmarkStart w:id="1261" w:name="_Toc297120463"/>
      <w:bookmarkStart w:id="1262" w:name="_Toc296891203"/>
      <w:bookmarkStart w:id="1263" w:name="_Toc292559367"/>
      <w:bookmarkStart w:id="1264" w:name="_Toc296347162"/>
      <w:bookmarkStart w:id="1265" w:name="_Toc296503163"/>
      <w:bookmarkStart w:id="1266" w:name="_Toc292559872"/>
      <w:bookmarkStart w:id="1267" w:name="_Toc296944502"/>
      <w:bookmarkStart w:id="1268" w:name="_Toc296890991"/>
      <w:bookmarkStart w:id="1269" w:name="_Toc297048349"/>
      <w:bookmarkStart w:id="1270" w:name="_Toc296346664"/>
      <w:r>
        <w:rPr>
          <w:rFonts w:hint="eastAsia" w:ascii="宋体" w:hAnsi="宋体" w:eastAsia="宋体" w:cs="宋体"/>
          <w:b w:val="0"/>
          <w:bCs/>
          <w:color w:val="000000"/>
          <w:sz w:val="21"/>
          <w:szCs w:val="21"/>
        </w:rPr>
        <w:t>. 工程质量</w:t>
      </w:r>
      <w:bookmarkEnd w:id="1260"/>
    </w:p>
    <w:p>
      <w:pPr>
        <w:pageBreakBefore w:val="0"/>
        <w:topLinePunct w:val="0"/>
        <w:bidi w:val="0"/>
        <w:spacing w:after="120"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5.1 质量要求</w:t>
      </w:r>
    </w:p>
    <w:p>
      <w:pPr>
        <w:pageBreakBefore w:val="0"/>
        <w:topLinePunct w:val="0"/>
        <w:bidi w:val="0"/>
        <w:spacing w:line="36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5</w:t>
      </w:r>
      <w:bookmarkStart w:id="1271" w:name="_Toc312677997"/>
      <w:bookmarkStart w:id="1272" w:name="_Toc300934949"/>
      <w:bookmarkStart w:id="1273" w:name="_Toc303539106"/>
      <w:bookmarkStart w:id="1274" w:name="_Toc297123496"/>
      <w:bookmarkStart w:id="1275" w:name="_Toc297216155"/>
      <w:bookmarkStart w:id="1276" w:name="_Toc304295527"/>
      <w:bookmarkStart w:id="1277" w:name="_Toc318581164"/>
      <w:r>
        <w:rPr>
          <w:rFonts w:hint="eastAsia" w:ascii="宋体" w:hAnsi="宋体" w:eastAsia="宋体" w:cs="宋体"/>
          <w:b w:val="0"/>
          <w:bCs/>
          <w:sz w:val="21"/>
          <w:szCs w:val="21"/>
        </w:rPr>
        <w:t>.1.1 特殊质量标准和要求：</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ageBreakBefore w:val="0"/>
        <w:topLinePunct w:val="0"/>
        <w:bidi w:val="0"/>
        <w:spacing w:line="360" w:lineRule="auto"/>
        <w:jc w:val="left"/>
        <w:rPr>
          <w:rFonts w:hint="eastAsia" w:ascii="宋体" w:hAnsi="宋体" w:eastAsia="宋体" w:cs="宋体"/>
          <w:b w:val="0"/>
          <w:bCs/>
          <w:color w:val="000000"/>
          <w:sz w:val="21"/>
          <w:szCs w:val="21"/>
        </w:rPr>
      </w:pPr>
      <w:r>
        <w:rPr>
          <w:rFonts w:hint="eastAsia" w:ascii="宋体" w:hAnsi="宋体" w:eastAsia="宋体" w:cs="宋体"/>
          <w:b w:val="0"/>
          <w:bCs/>
          <w:sz w:val="21"/>
          <w:szCs w:val="21"/>
        </w:rPr>
        <w:t>关于工程奖项的约定：</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ageBreakBefore w:val="0"/>
        <w:topLinePunct w:val="0"/>
        <w:bidi w:val="0"/>
        <w:spacing w:after="120"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5.3 隐蔽工程检查</w:t>
      </w:r>
    </w:p>
    <w:p>
      <w:pPr>
        <w:pageBreakBefore w:val="0"/>
        <w:topLinePunct w:val="0"/>
        <w:bidi w:val="0"/>
        <w:spacing w:line="36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5.3.2承包人提前通知监理人隐蔽工程检查的期限的约定：</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监理人不能按时进行检查时，应提前</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小时提交书面延期要求。</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关于延期最长不得超过：</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小时。</w:t>
      </w:r>
    </w:p>
    <w:p>
      <w:pPr>
        <w:pStyle w:val="6"/>
        <w:pageBreakBefore w:val="0"/>
        <w:topLinePunct w:val="0"/>
        <w:bidi w:val="0"/>
        <w:spacing w:before="120" w:after="120" w:line="360" w:lineRule="auto"/>
        <w:jc w:val="left"/>
        <w:rPr>
          <w:rFonts w:hint="eastAsia" w:ascii="宋体" w:hAnsi="宋体" w:eastAsia="宋体" w:cs="宋体"/>
          <w:b w:val="0"/>
          <w:bCs/>
          <w:color w:val="000000"/>
          <w:sz w:val="21"/>
          <w:szCs w:val="21"/>
        </w:rPr>
      </w:pPr>
      <w:bookmarkStart w:id="1278" w:name="_Toc351203638"/>
      <w:r>
        <w:rPr>
          <w:rFonts w:hint="eastAsia" w:ascii="宋体" w:hAnsi="宋体" w:eastAsia="宋体" w:cs="宋体"/>
          <w:b w:val="0"/>
          <w:bCs/>
          <w:color w:val="000000"/>
          <w:sz w:val="21"/>
          <w:szCs w:val="21"/>
        </w:rPr>
        <w:t>6. 安全文明施工与环境保护</w:t>
      </w:r>
      <w:bookmarkEnd w:id="1278"/>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6.1安全文明施工</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6.1.1</w:t>
      </w:r>
      <w:r>
        <w:rPr>
          <w:rFonts w:hint="eastAsia" w:ascii="宋体" w:hAnsi="宋体" w:eastAsia="宋体" w:cs="宋体"/>
          <w:b w:val="0"/>
          <w:bCs/>
          <w:color w:val="000000"/>
          <w:sz w:val="21"/>
          <w:szCs w:val="21"/>
        </w:rPr>
        <w:t xml:space="preserve"> 项目安全生产的达标目标及相应事项的约定：</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6.1.4 关于治安保卫的特别约定：</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关于编制施工场地治安管理计划的约定：</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6.1.5 文明施工</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合同当事人对文明施工的要求：</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6.1.6 关于安全文明施工费支付比例和支付期限的约定：</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bookmarkEnd w:id="1271"/>
    <w:bookmarkEnd w:id="1272"/>
    <w:bookmarkEnd w:id="1273"/>
    <w:bookmarkEnd w:id="1274"/>
    <w:bookmarkEnd w:id="1275"/>
    <w:bookmarkEnd w:id="1276"/>
    <w:bookmarkEnd w:id="1277"/>
    <w:p>
      <w:pPr>
        <w:pStyle w:val="6"/>
        <w:pageBreakBefore w:val="0"/>
        <w:topLinePunct w:val="0"/>
        <w:bidi w:val="0"/>
        <w:spacing w:before="120" w:after="120" w:line="360" w:lineRule="auto"/>
        <w:jc w:val="left"/>
        <w:rPr>
          <w:rFonts w:hint="eastAsia" w:ascii="宋体" w:hAnsi="宋体" w:eastAsia="宋体" w:cs="宋体"/>
          <w:b w:val="0"/>
          <w:bCs/>
          <w:color w:val="000000"/>
          <w:sz w:val="21"/>
          <w:szCs w:val="21"/>
        </w:rPr>
      </w:pPr>
      <w:bookmarkStart w:id="1279" w:name="_Toc351203639"/>
      <w:r>
        <w:rPr>
          <w:rFonts w:hint="eastAsia" w:ascii="宋体" w:hAnsi="宋体" w:eastAsia="宋体" w:cs="宋体"/>
          <w:b w:val="0"/>
          <w:bCs/>
          <w:color w:val="000000"/>
          <w:sz w:val="21"/>
          <w:szCs w:val="21"/>
        </w:rPr>
        <w:t>7. 工期和进度</w:t>
      </w:r>
      <w:bookmarkEnd w:id="1279"/>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7.1 施工组织设计</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sz w:val="21"/>
          <w:szCs w:val="21"/>
        </w:rPr>
        <w:t xml:space="preserve">7.1.1 </w:t>
      </w:r>
      <w:r>
        <w:rPr>
          <w:rFonts w:hint="eastAsia" w:ascii="宋体" w:hAnsi="宋体" w:eastAsia="宋体" w:cs="宋体"/>
          <w:b w:val="0"/>
          <w:bCs/>
          <w:color w:val="000000"/>
          <w:sz w:val="21"/>
          <w:szCs w:val="21"/>
        </w:rPr>
        <w:t>合</w:t>
      </w:r>
      <w:r>
        <w:rPr>
          <w:rFonts w:hint="eastAsia" w:ascii="宋体" w:hAnsi="宋体" w:eastAsia="宋体" w:cs="宋体"/>
          <w:b w:val="0"/>
          <w:bCs/>
          <w:color w:val="000000"/>
          <w:kern w:val="0"/>
          <w:sz w:val="21"/>
          <w:szCs w:val="21"/>
        </w:rPr>
        <w:t>同当事人约定的施工组织设计应包括的其他内容：</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sz w:val="21"/>
          <w:szCs w:val="21"/>
        </w:rPr>
        <w:t>7.1.2</w:t>
      </w:r>
      <w:r>
        <w:rPr>
          <w:rFonts w:hint="eastAsia" w:ascii="宋体" w:hAnsi="宋体" w:eastAsia="宋体" w:cs="宋体"/>
          <w:b w:val="0"/>
          <w:bCs/>
          <w:color w:val="000000"/>
          <w:sz w:val="21"/>
          <w:szCs w:val="21"/>
        </w:rPr>
        <w:t xml:space="preserve"> </w:t>
      </w:r>
      <w:r>
        <w:rPr>
          <w:rFonts w:hint="eastAsia" w:ascii="宋体" w:hAnsi="宋体" w:eastAsia="宋体" w:cs="宋体"/>
          <w:b w:val="0"/>
          <w:bCs/>
          <w:color w:val="000000"/>
          <w:kern w:val="0"/>
          <w:sz w:val="21"/>
          <w:szCs w:val="21"/>
        </w:rPr>
        <w:t>施工组织设计的提交和修改</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color w:val="000000"/>
          <w:kern w:val="0"/>
          <w:sz w:val="21"/>
          <w:szCs w:val="21"/>
        </w:rPr>
        <w:t>承包人提交详细施工组织设计的期限的约定：</w:t>
      </w:r>
      <w:r>
        <w:rPr>
          <w:rFonts w:hint="eastAsia" w:ascii="宋体" w:hAnsi="宋体" w:eastAsia="宋体" w:cs="宋体"/>
          <w:b w:val="0"/>
          <w:bCs/>
          <w:sz w:val="21"/>
          <w:szCs w:val="21"/>
          <w:u w:val="single"/>
        </w:rPr>
        <w:t xml:space="preserve">             </w:t>
      </w:r>
      <w:r>
        <w:rPr>
          <w:rFonts w:hint="eastAsia" w:ascii="宋体" w:hAnsi="宋体" w:cs="宋体"/>
          <w:b w:val="0"/>
          <w:bCs/>
          <w:sz w:val="21"/>
          <w:szCs w:val="21"/>
          <w:u w:val="single"/>
          <w:lang w:val="en-US" w:eastAsia="zh-CN"/>
        </w:rPr>
        <w:t xml:space="preserve">             </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发包人和监理人在收到详细的施工组织设计后确认或提出修改意见的期限：</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7</w:t>
      </w:r>
      <w:bookmarkStart w:id="1280" w:name="_Toc297123514"/>
      <w:bookmarkStart w:id="1281" w:name="_Toc312678005"/>
      <w:bookmarkStart w:id="1282" w:name="_Toc303539123"/>
      <w:bookmarkStart w:id="1283" w:name="_Toc304295541"/>
      <w:bookmarkStart w:id="1284" w:name="_Toc312677479"/>
      <w:bookmarkStart w:id="1285" w:name="_Toc297216173"/>
      <w:bookmarkStart w:id="1286" w:name="_Toc300934966"/>
      <w:r>
        <w:rPr>
          <w:rFonts w:hint="eastAsia" w:ascii="宋体" w:hAnsi="宋体" w:eastAsia="宋体" w:cs="宋体"/>
          <w:b w:val="0"/>
          <w:bCs/>
          <w:color w:val="000000"/>
          <w:sz w:val="21"/>
          <w:szCs w:val="21"/>
        </w:rPr>
        <w:t>.2 施工进度计划</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7.2.2 施工进度计划的修订</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发包人和监理人在收到修订的施工进度计划后确认或提出修改意见的期限：</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7.3 开工</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7.3.1 开工准备</w:t>
      </w:r>
    </w:p>
    <w:p>
      <w:pPr>
        <w:pageBreakBefore w:val="0"/>
        <w:topLinePunct w:val="0"/>
        <w:bidi w:val="0"/>
        <w:spacing w:line="360" w:lineRule="auto"/>
        <w:ind w:firstLine="645"/>
        <w:jc w:val="left"/>
        <w:rPr>
          <w:rFonts w:hint="eastAsia" w:ascii="宋体" w:hAnsi="宋体" w:eastAsia="宋体" w:cs="宋体"/>
          <w:b w:val="0"/>
          <w:bCs/>
          <w:sz w:val="21"/>
          <w:szCs w:val="21"/>
          <w:u w:val="single"/>
        </w:rPr>
      </w:pPr>
      <w:r>
        <w:rPr>
          <w:rFonts w:hint="eastAsia" w:ascii="宋体" w:hAnsi="宋体" w:eastAsia="宋体" w:cs="宋体"/>
          <w:b w:val="0"/>
          <w:bCs/>
          <w:color w:val="000000"/>
          <w:sz w:val="21"/>
          <w:szCs w:val="21"/>
        </w:rPr>
        <w:t>关于承包人提交</w:t>
      </w:r>
      <w:r>
        <w:rPr>
          <w:rFonts w:hint="eastAsia" w:ascii="宋体" w:hAnsi="宋体" w:eastAsia="宋体" w:cs="宋体"/>
          <w:b w:val="0"/>
          <w:bCs/>
          <w:color w:val="000000"/>
          <w:kern w:val="0"/>
          <w:sz w:val="21"/>
          <w:szCs w:val="21"/>
        </w:rPr>
        <w:t>工程开工报审表的期限：</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ageBreakBefore w:val="0"/>
        <w:topLinePunct w:val="0"/>
        <w:bidi w:val="0"/>
        <w:spacing w:line="360" w:lineRule="auto"/>
        <w:ind w:firstLine="645"/>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关于发包人应完成的其他开工准备工作及期限：</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color w:val="000000"/>
          <w:sz w:val="21"/>
          <w:szCs w:val="21"/>
        </w:rPr>
        <w:t>关于承包人应完成的其他开工准备工作及期限：</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7.3.2开工通知</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因发包人原因造成监理人未能在计划开工日期之日起</w:t>
      </w:r>
      <w:r>
        <w:rPr>
          <w:rFonts w:hint="eastAsia" w:ascii="宋体" w:hAnsi="宋体" w:eastAsia="宋体" w:cs="宋体"/>
          <w:b w:val="0"/>
          <w:bCs/>
          <w:sz w:val="21"/>
          <w:szCs w:val="21"/>
          <w:u w:val="single"/>
        </w:rPr>
        <w:t xml:space="preserve">     </w:t>
      </w:r>
      <w:r>
        <w:rPr>
          <w:rFonts w:hint="eastAsia" w:ascii="宋体" w:hAnsi="宋体" w:eastAsia="宋体" w:cs="宋体"/>
          <w:b w:val="0"/>
          <w:bCs/>
          <w:color w:val="000000"/>
          <w:sz w:val="21"/>
          <w:szCs w:val="21"/>
        </w:rPr>
        <w:t>天内发出开工通知的，承包人有权提出价格调整要求，或者解除合同。</w:t>
      </w:r>
    </w:p>
    <w:bookmarkEnd w:id="1280"/>
    <w:bookmarkEnd w:id="1281"/>
    <w:bookmarkEnd w:id="1282"/>
    <w:bookmarkEnd w:id="1283"/>
    <w:bookmarkEnd w:id="1284"/>
    <w:bookmarkEnd w:id="1285"/>
    <w:bookmarkEnd w:id="1286"/>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7.4 测量放线</w:t>
      </w:r>
    </w:p>
    <w:p>
      <w:pPr>
        <w:pageBreakBefore w:val="0"/>
        <w:topLinePunct w:val="0"/>
        <w:bidi w:val="0"/>
        <w:spacing w:line="360" w:lineRule="auto"/>
        <w:ind w:firstLine="420" w:firstLineChars="200"/>
        <w:jc w:val="left"/>
        <w:rPr>
          <w:rFonts w:hint="eastAsia" w:ascii="宋体" w:hAnsi="宋体" w:eastAsia="宋体" w:cs="宋体"/>
          <w:b w:val="0"/>
          <w:bCs/>
          <w:sz w:val="21"/>
          <w:szCs w:val="21"/>
          <w:u w:val="single"/>
        </w:rPr>
      </w:pPr>
      <w:r>
        <w:rPr>
          <w:rFonts w:hint="eastAsia" w:ascii="宋体" w:hAnsi="宋体" w:eastAsia="宋体" w:cs="宋体"/>
          <w:b w:val="0"/>
          <w:bCs/>
          <w:sz w:val="21"/>
          <w:szCs w:val="21"/>
        </w:rPr>
        <w:t>7.4.1发包人通过监理人向承包人提供测量基准点、基准线和水准点及其书面资料的期限：</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7</w:t>
      </w:r>
      <w:bookmarkStart w:id="1287" w:name="_Toc300934968"/>
      <w:bookmarkStart w:id="1288" w:name="_Toc312677484"/>
      <w:bookmarkStart w:id="1289" w:name="_Toc297123516"/>
      <w:bookmarkStart w:id="1290" w:name="_Toc303539125"/>
      <w:bookmarkStart w:id="1291" w:name="_Toc297216175"/>
      <w:bookmarkStart w:id="1292" w:name="_Toc304295546"/>
      <w:bookmarkStart w:id="1293" w:name="_Toc312678010"/>
      <w:r>
        <w:rPr>
          <w:rFonts w:hint="eastAsia" w:ascii="宋体" w:hAnsi="宋体" w:eastAsia="宋体" w:cs="宋体"/>
          <w:b w:val="0"/>
          <w:bCs/>
          <w:color w:val="000000"/>
          <w:sz w:val="21"/>
          <w:szCs w:val="21"/>
        </w:rPr>
        <w:t>.5 工期延误</w:t>
      </w:r>
    </w:p>
    <w:bookmarkEnd w:id="1287"/>
    <w:bookmarkEnd w:id="1288"/>
    <w:bookmarkEnd w:id="1289"/>
    <w:bookmarkEnd w:id="1290"/>
    <w:bookmarkEnd w:id="1291"/>
    <w:bookmarkEnd w:id="1292"/>
    <w:bookmarkEnd w:id="1293"/>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7.5.1 因发包人原因导致工期延误</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（7）因发包人原因导致工期延误的其他情形：</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7</w:t>
      </w:r>
      <w:bookmarkStart w:id="1294" w:name="_Toc312678012"/>
      <w:bookmarkStart w:id="1295" w:name="_Toc318581169"/>
      <w:bookmarkStart w:id="1296" w:name="_Toc312677486"/>
      <w:bookmarkStart w:id="1297" w:name="_Toc297216177"/>
      <w:bookmarkStart w:id="1298" w:name="_Toc300934970"/>
      <w:bookmarkStart w:id="1299" w:name="_Toc304295548"/>
      <w:bookmarkStart w:id="1300" w:name="_Toc303539127"/>
      <w:bookmarkStart w:id="1301" w:name="_Toc297123518"/>
      <w:r>
        <w:rPr>
          <w:rFonts w:hint="eastAsia" w:ascii="宋体" w:hAnsi="宋体" w:eastAsia="宋体" w:cs="宋体"/>
          <w:b w:val="0"/>
          <w:bCs/>
          <w:sz w:val="21"/>
          <w:szCs w:val="21"/>
        </w:rPr>
        <w:t>.5.2 因承包人原因导致工期延误</w:t>
      </w:r>
    </w:p>
    <w:bookmarkEnd w:id="1294"/>
    <w:bookmarkEnd w:id="1295"/>
    <w:bookmarkEnd w:id="1296"/>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因</w:t>
      </w:r>
      <w:bookmarkStart w:id="1302" w:name="_Toc312677487"/>
      <w:bookmarkStart w:id="1303" w:name="_Toc312678013"/>
      <w:bookmarkStart w:id="1304" w:name="_Toc318581170"/>
      <w:r>
        <w:rPr>
          <w:rFonts w:hint="eastAsia" w:ascii="宋体" w:hAnsi="宋体" w:eastAsia="宋体" w:cs="宋体"/>
          <w:b w:val="0"/>
          <w:bCs/>
          <w:sz w:val="21"/>
          <w:szCs w:val="21"/>
        </w:rPr>
        <w:t>承包人原因造成工期延误，逾期竣工违约金的计算方法为</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bookmarkEnd w:id="1297"/>
      <w:bookmarkEnd w:id="1298"/>
      <w:bookmarkEnd w:id="1299"/>
      <w:bookmarkEnd w:id="1300"/>
      <w:bookmarkEnd w:id="1301"/>
      <w:bookmarkEnd w:id="1302"/>
      <w:bookmarkEnd w:id="1303"/>
    </w:p>
    <w:bookmarkEnd w:id="1304"/>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因承包人原因造成工期延误，逾</w:t>
      </w:r>
      <w:bookmarkStart w:id="1305" w:name="_Toc318581171"/>
      <w:bookmarkStart w:id="1306" w:name="_Toc312678014"/>
      <w:r>
        <w:rPr>
          <w:rFonts w:hint="eastAsia" w:ascii="宋体" w:hAnsi="宋体" w:eastAsia="宋体" w:cs="宋体"/>
          <w:b w:val="0"/>
          <w:bCs/>
          <w:sz w:val="21"/>
          <w:szCs w:val="21"/>
        </w:rPr>
        <w:t>期竣工违约金的上限：</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bookmarkEnd w:id="1305"/>
    <w:bookmarkEnd w:id="1306"/>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7</w:t>
      </w:r>
      <w:bookmarkStart w:id="1307" w:name="_Toc303539128"/>
      <w:bookmarkStart w:id="1308" w:name="_Toc312678015"/>
      <w:bookmarkStart w:id="1309" w:name="_Toc297216178"/>
      <w:bookmarkStart w:id="1310" w:name="_Toc297123519"/>
      <w:bookmarkStart w:id="1311" w:name="_Toc304295549"/>
      <w:bookmarkStart w:id="1312" w:name="_Toc300934971"/>
      <w:r>
        <w:rPr>
          <w:rFonts w:hint="eastAsia" w:ascii="宋体" w:hAnsi="宋体" w:eastAsia="宋体" w:cs="宋体"/>
          <w:b w:val="0"/>
          <w:bCs/>
          <w:color w:val="000000"/>
          <w:sz w:val="21"/>
          <w:szCs w:val="21"/>
        </w:rPr>
        <w:t>.6 不</w:t>
      </w:r>
      <w:bookmarkEnd w:id="1307"/>
      <w:bookmarkEnd w:id="1308"/>
      <w:bookmarkEnd w:id="1309"/>
      <w:bookmarkEnd w:id="1310"/>
      <w:bookmarkEnd w:id="1311"/>
      <w:bookmarkEnd w:id="1312"/>
      <w:r>
        <w:rPr>
          <w:rFonts w:hint="eastAsia" w:ascii="宋体" w:hAnsi="宋体" w:eastAsia="宋体" w:cs="宋体"/>
          <w:b w:val="0"/>
          <w:bCs/>
          <w:color w:val="000000"/>
          <w:sz w:val="21"/>
          <w:szCs w:val="21"/>
        </w:rPr>
        <w:t>利物质条件</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bookmarkStart w:id="1313" w:name="_Toc304295550"/>
      <w:bookmarkStart w:id="1314" w:name="_Toc297216179"/>
      <w:bookmarkStart w:id="1315" w:name="_Toc312678016"/>
      <w:bookmarkStart w:id="1316" w:name="_Toc297123520"/>
      <w:bookmarkStart w:id="1317" w:name="_Toc300934972"/>
      <w:bookmarkStart w:id="1318" w:name="_Toc318581172"/>
      <w:bookmarkStart w:id="1319" w:name="_Toc303539129"/>
      <w:r>
        <w:rPr>
          <w:rFonts w:hint="eastAsia" w:ascii="宋体" w:hAnsi="宋体" w:eastAsia="宋体" w:cs="宋体"/>
          <w:b w:val="0"/>
          <w:bCs/>
          <w:sz w:val="21"/>
          <w:szCs w:val="21"/>
        </w:rPr>
        <w:t>不利物质条件的其他情形和有关约定：</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bookmarkEnd w:id="1313"/>
    <w:bookmarkEnd w:id="1314"/>
    <w:bookmarkEnd w:id="1315"/>
    <w:bookmarkEnd w:id="1316"/>
    <w:bookmarkEnd w:id="1317"/>
    <w:bookmarkEnd w:id="1318"/>
    <w:bookmarkEnd w:id="1319"/>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7</w:t>
      </w:r>
      <w:bookmarkStart w:id="1320" w:name="_Toc303539130"/>
      <w:bookmarkStart w:id="1321" w:name="_Toc304295551"/>
      <w:bookmarkStart w:id="1322" w:name="_Toc312678017"/>
      <w:bookmarkStart w:id="1323" w:name="_Toc300934973"/>
      <w:bookmarkStart w:id="1324" w:name="_Toc297216180"/>
      <w:bookmarkStart w:id="1325" w:name="_Toc297123521"/>
      <w:r>
        <w:rPr>
          <w:rFonts w:hint="eastAsia" w:ascii="宋体" w:hAnsi="宋体" w:eastAsia="宋体" w:cs="宋体"/>
          <w:b w:val="0"/>
          <w:bCs/>
          <w:color w:val="000000"/>
          <w:sz w:val="21"/>
          <w:szCs w:val="21"/>
        </w:rPr>
        <w:t>.7异常恶劣的气候条件</w:t>
      </w:r>
    </w:p>
    <w:bookmarkEnd w:id="1320"/>
    <w:bookmarkEnd w:id="1321"/>
    <w:bookmarkEnd w:id="1322"/>
    <w:bookmarkEnd w:id="1323"/>
    <w:bookmarkEnd w:id="1324"/>
    <w:bookmarkEnd w:id="1325"/>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发包人和承包人同意以下情形视为异常恶劣的气候条件：</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（2）</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（3）</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ageBreakBefore w:val="0"/>
        <w:topLinePunct w:val="0"/>
        <w:bidi w:val="0"/>
        <w:spacing w:after="120"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7.9 提前竣工的奖励</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7.9.2提前竣工的奖励：</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Style w:val="6"/>
        <w:pageBreakBefore w:val="0"/>
        <w:topLinePunct w:val="0"/>
        <w:bidi w:val="0"/>
        <w:spacing w:before="120" w:after="120" w:line="360" w:lineRule="auto"/>
        <w:jc w:val="left"/>
        <w:rPr>
          <w:rFonts w:hint="eastAsia" w:ascii="宋体" w:hAnsi="宋体" w:eastAsia="宋体" w:cs="宋体"/>
          <w:b w:val="0"/>
          <w:bCs/>
          <w:color w:val="000000"/>
          <w:sz w:val="21"/>
          <w:szCs w:val="21"/>
        </w:rPr>
      </w:pPr>
      <w:bookmarkStart w:id="1326" w:name="_Toc351203640"/>
      <w:r>
        <w:rPr>
          <w:rFonts w:hint="eastAsia" w:ascii="宋体" w:hAnsi="宋体" w:eastAsia="宋体" w:cs="宋体"/>
          <w:b w:val="0"/>
          <w:bCs/>
          <w:color w:val="000000"/>
          <w:sz w:val="21"/>
          <w:szCs w:val="21"/>
        </w:rPr>
        <w:t>8. 材料与设备</w:t>
      </w:r>
      <w:bookmarkEnd w:id="1326"/>
    </w:p>
    <w:bookmarkEnd w:id="1261"/>
    <w:bookmarkEnd w:id="1262"/>
    <w:bookmarkEnd w:id="1263"/>
    <w:bookmarkEnd w:id="1264"/>
    <w:bookmarkEnd w:id="1265"/>
    <w:bookmarkEnd w:id="1266"/>
    <w:bookmarkEnd w:id="1267"/>
    <w:bookmarkEnd w:id="1268"/>
    <w:bookmarkEnd w:id="1269"/>
    <w:bookmarkEnd w:id="1270"/>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8</w:t>
      </w:r>
      <w:bookmarkStart w:id="1327" w:name="_Toc297123527"/>
      <w:bookmarkStart w:id="1328" w:name="_Toc300934979"/>
      <w:bookmarkStart w:id="1329" w:name="_Toc296944506"/>
      <w:bookmarkStart w:id="1330" w:name="_Toc312678019"/>
      <w:bookmarkStart w:id="1331" w:name="_Toc312677493"/>
      <w:bookmarkStart w:id="1332" w:name="_Toc297216186"/>
      <w:bookmarkStart w:id="1333" w:name="_Toc280868654"/>
      <w:bookmarkStart w:id="1334" w:name="_Toc297048353"/>
      <w:bookmarkStart w:id="1335" w:name="_Toc296347166"/>
      <w:bookmarkStart w:id="1336" w:name="_Toc304295556"/>
      <w:bookmarkStart w:id="1337" w:name="_Toc297120467"/>
      <w:bookmarkStart w:id="1338" w:name="_Toc292559877"/>
      <w:bookmarkStart w:id="1339" w:name="_Toc296890995"/>
      <w:bookmarkStart w:id="1340" w:name="_Toc292559372"/>
      <w:bookmarkStart w:id="1341" w:name="_Toc296503167"/>
      <w:bookmarkStart w:id="1342" w:name="_Toc303539136"/>
      <w:bookmarkStart w:id="1343" w:name="_Toc296891207"/>
      <w:bookmarkStart w:id="1344" w:name="_Toc296346668"/>
      <w:bookmarkStart w:id="1345" w:name="_Toc280868655"/>
      <w:bookmarkStart w:id="1346" w:name="_Toc267251424"/>
      <w:bookmarkStart w:id="1347" w:name="_Toc280868656"/>
      <w:r>
        <w:rPr>
          <w:rFonts w:hint="eastAsia" w:ascii="宋体" w:hAnsi="宋体" w:eastAsia="宋体" w:cs="宋体"/>
          <w:b w:val="0"/>
          <w:bCs/>
          <w:color w:val="000000"/>
          <w:sz w:val="21"/>
          <w:szCs w:val="21"/>
        </w:rPr>
        <w:t>.4材料与工程设备的保管与使用</w:t>
      </w:r>
    </w:p>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p>
      <w:pPr>
        <w:pageBreakBefore w:val="0"/>
        <w:topLinePunct w:val="0"/>
        <w:bidi w:val="0"/>
        <w:spacing w:line="36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8</w:t>
      </w:r>
      <w:bookmarkStart w:id="1348" w:name="_Toc292559373"/>
      <w:bookmarkStart w:id="1349" w:name="_Toc292559878"/>
      <w:bookmarkStart w:id="1350" w:name="_Toc297120468"/>
      <w:bookmarkStart w:id="1351" w:name="_Toc318581173"/>
      <w:bookmarkStart w:id="1352" w:name="_Toc304295557"/>
      <w:bookmarkStart w:id="1353" w:name="_Toc296944507"/>
      <w:bookmarkStart w:id="1354" w:name="_Toc296346669"/>
      <w:bookmarkStart w:id="1355" w:name="_Toc300934980"/>
      <w:bookmarkStart w:id="1356" w:name="_Toc297216187"/>
      <w:bookmarkStart w:id="1357" w:name="_Toc296890996"/>
      <w:bookmarkStart w:id="1358" w:name="_Toc296503168"/>
      <w:bookmarkStart w:id="1359" w:name="_Toc297048354"/>
      <w:bookmarkStart w:id="1360" w:name="_Toc296347167"/>
      <w:bookmarkStart w:id="1361" w:name="_Toc296891208"/>
      <w:bookmarkStart w:id="1362" w:name="_Toc303539137"/>
      <w:bookmarkStart w:id="1363" w:name="_Toc297123528"/>
      <w:bookmarkStart w:id="1364" w:name="_Toc312677494"/>
      <w:bookmarkStart w:id="1365" w:name="_Toc312678020"/>
      <w:r>
        <w:rPr>
          <w:rFonts w:hint="eastAsia" w:ascii="宋体" w:hAnsi="宋体" w:eastAsia="宋体" w:cs="宋体"/>
          <w:b w:val="0"/>
          <w:bCs/>
          <w:sz w:val="21"/>
          <w:szCs w:val="21"/>
        </w:rPr>
        <w:t>.4.1发包人供应的材料设备的保管费用的承担：</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bookmarkEnd w:id="1348"/>
      <w:bookmarkEnd w:id="1349"/>
    </w:p>
    <w:p>
      <w:pPr>
        <w:pageBreakBefore w:val="0"/>
        <w:topLinePunct w:val="0"/>
        <w:bidi w:val="0"/>
        <w:spacing w:after="120"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8.6 样品</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8.6.1</w:t>
      </w:r>
      <w:r>
        <w:rPr>
          <w:rFonts w:hint="eastAsia" w:ascii="宋体" w:hAnsi="宋体" w:eastAsia="宋体" w:cs="宋体"/>
          <w:b w:val="0"/>
          <w:bCs/>
          <w:color w:val="000000"/>
          <w:kern w:val="0"/>
          <w:sz w:val="21"/>
          <w:szCs w:val="21"/>
        </w:rPr>
        <w:tab/>
      </w:r>
      <w:r>
        <w:rPr>
          <w:rFonts w:hint="eastAsia" w:ascii="宋体" w:hAnsi="宋体" w:eastAsia="宋体" w:cs="宋体"/>
          <w:b w:val="0"/>
          <w:bCs/>
          <w:color w:val="000000"/>
          <w:kern w:val="0"/>
          <w:sz w:val="21"/>
          <w:szCs w:val="21"/>
        </w:rPr>
        <w:t>样品的报送与封存</w:t>
      </w:r>
    </w:p>
    <w:p>
      <w:pPr>
        <w:pageBreakBefore w:val="0"/>
        <w:topLinePunct w:val="0"/>
        <w:autoSpaceDE w:val="0"/>
        <w:autoSpaceDN w:val="0"/>
        <w:bidi w:val="0"/>
        <w:adjustRightInd w:val="0"/>
        <w:spacing w:line="360" w:lineRule="auto"/>
        <w:jc w:val="left"/>
        <w:rPr>
          <w:rFonts w:hint="eastAsia" w:ascii="宋体" w:hAnsi="宋体" w:eastAsia="宋体" w:cs="宋体"/>
          <w:b w:val="0"/>
          <w:bCs/>
          <w:sz w:val="21"/>
          <w:szCs w:val="21"/>
        </w:rPr>
      </w:pPr>
      <w:r>
        <w:rPr>
          <w:rFonts w:hint="eastAsia" w:ascii="宋体" w:hAnsi="宋体" w:eastAsia="宋体" w:cs="宋体"/>
          <w:b w:val="0"/>
          <w:bCs/>
          <w:color w:val="000000"/>
          <w:kern w:val="0"/>
          <w:sz w:val="21"/>
          <w:szCs w:val="21"/>
        </w:rPr>
        <w:t>需要承包人报送样品的材料或工程设备，样品的种类、名称、规格、数量要求：</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ageBreakBefore w:val="0"/>
        <w:topLinePunct w:val="0"/>
        <w:bidi w:val="0"/>
        <w:spacing w:after="120"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8.8 施工设备和临时设施</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8.8.1 承包人提供的施工设备和临时设施</w:t>
      </w:r>
    </w:p>
    <w:p>
      <w:pPr>
        <w:pageBreakBefore w:val="0"/>
        <w:topLinePunct w:val="0"/>
        <w:autoSpaceDE w:val="0"/>
        <w:autoSpaceDN w:val="0"/>
        <w:bidi w:val="0"/>
        <w:adjustRightInd w:val="0"/>
        <w:spacing w:line="36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关于修建临时设施费用承担的约定：</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p>
      <w:pPr>
        <w:pStyle w:val="6"/>
        <w:pageBreakBefore w:val="0"/>
        <w:topLinePunct w:val="0"/>
        <w:bidi w:val="0"/>
        <w:spacing w:before="120" w:after="120" w:line="360" w:lineRule="auto"/>
        <w:jc w:val="left"/>
        <w:rPr>
          <w:rFonts w:hint="eastAsia" w:ascii="宋体" w:hAnsi="宋体" w:eastAsia="宋体" w:cs="宋体"/>
          <w:b w:val="0"/>
          <w:bCs/>
          <w:color w:val="000000"/>
          <w:sz w:val="21"/>
          <w:szCs w:val="21"/>
        </w:rPr>
      </w:pPr>
      <w:bookmarkStart w:id="1366" w:name="_Toc351203641"/>
      <w:r>
        <w:rPr>
          <w:rFonts w:hint="eastAsia" w:ascii="宋体" w:hAnsi="宋体" w:eastAsia="宋体" w:cs="宋体"/>
          <w:b w:val="0"/>
          <w:bCs/>
          <w:color w:val="000000"/>
          <w:sz w:val="21"/>
          <w:szCs w:val="21"/>
        </w:rPr>
        <w:t>9</w:t>
      </w:r>
      <w:bookmarkEnd w:id="1345"/>
      <w:bookmarkEnd w:id="1346"/>
      <w:bookmarkEnd w:id="1347"/>
      <w:bookmarkStart w:id="1367" w:name="_Toc300934982"/>
      <w:bookmarkStart w:id="1368" w:name="_Toc303539139"/>
      <w:bookmarkStart w:id="1369" w:name="_Toc312677495"/>
      <w:bookmarkStart w:id="1370" w:name="_Toc297123533"/>
      <w:bookmarkStart w:id="1371" w:name="_Toc312678021"/>
      <w:bookmarkStart w:id="1372" w:name="_Toc297216192"/>
      <w:bookmarkStart w:id="1373" w:name="_Toc304295559"/>
      <w:bookmarkStart w:id="1374" w:name="_Toc296891213"/>
      <w:bookmarkStart w:id="1375" w:name="_Toc297120473"/>
      <w:bookmarkStart w:id="1376" w:name="_Toc296944512"/>
      <w:bookmarkStart w:id="1377" w:name="_Toc292559883"/>
      <w:bookmarkStart w:id="1378" w:name="_Toc296503173"/>
      <w:bookmarkStart w:id="1379" w:name="_Toc296891001"/>
      <w:bookmarkStart w:id="1380" w:name="_Toc267251427"/>
      <w:bookmarkStart w:id="1381" w:name="_Toc296346674"/>
      <w:bookmarkStart w:id="1382" w:name="_Toc292559378"/>
      <w:bookmarkStart w:id="1383" w:name="_Toc296347172"/>
      <w:bookmarkStart w:id="1384" w:name="_Toc267251428"/>
      <w:bookmarkStart w:id="1385" w:name="_Toc297048359"/>
      <w:r>
        <w:rPr>
          <w:rFonts w:hint="eastAsia" w:ascii="宋体" w:hAnsi="宋体" w:eastAsia="宋体" w:cs="宋体"/>
          <w:b w:val="0"/>
          <w:bCs/>
          <w:color w:val="000000"/>
          <w:sz w:val="21"/>
          <w:szCs w:val="21"/>
        </w:rPr>
        <w:t>. 试验与检验</w:t>
      </w:r>
      <w:bookmarkEnd w:id="1366"/>
    </w:p>
    <w:bookmarkEnd w:id="1367"/>
    <w:bookmarkEnd w:id="1368"/>
    <w:bookmarkEnd w:id="1369"/>
    <w:bookmarkEnd w:id="1370"/>
    <w:bookmarkEnd w:id="1371"/>
    <w:bookmarkEnd w:id="1372"/>
    <w:bookmarkEnd w:id="1373"/>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9</w:t>
      </w:r>
      <w:bookmarkStart w:id="1386" w:name="_Toc304295560"/>
      <w:bookmarkStart w:id="1387" w:name="_Toc297216193"/>
      <w:bookmarkStart w:id="1388" w:name="_Toc303539140"/>
      <w:bookmarkStart w:id="1389" w:name="_Toc300934983"/>
      <w:bookmarkStart w:id="1390" w:name="_Toc297123534"/>
      <w:bookmarkStart w:id="1391" w:name="_Toc312678022"/>
      <w:bookmarkStart w:id="1392" w:name="_Toc312677496"/>
      <w:r>
        <w:rPr>
          <w:rFonts w:hint="eastAsia" w:ascii="宋体" w:hAnsi="宋体" w:eastAsia="宋体" w:cs="宋体"/>
          <w:b w:val="0"/>
          <w:bCs/>
          <w:color w:val="000000"/>
          <w:sz w:val="21"/>
          <w:szCs w:val="21"/>
        </w:rPr>
        <w:t>.1试验设备与试验人员</w:t>
      </w:r>
    </w:p>
    <w:bookmarkEnd w:id="1386"/>
    <w:bookmarkEnd w:id="1387"/>
    <w:bookmarkEnd w:id="1388"/>
    <w:bookmarkEnd w:id="1389"/>
    <w:bookmarkEnd w:id="1390"/>
    <w:bookmarkEnd w:id="1391"/>
    <w:bookmarkEnd w:id="1392"/>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9</w:t>
      </w:r>
      <w:bookmarkStart w:id="1393" w:name="_Toc304295561"/>
      <w:bookmarkStart w:id="1394" w:name="_Toc300934984"/>
      <w:bookmarkStart w:id="1395" w:name="_Toc297216194"/>
      <w:bookmarkStart w:id="1396" w:name="_Toc297123535"/>
      <w:bookmarkStart w:id="1397" w:name="_Toc312677497"/>
      <w:bookmarkStart w:id="1398" w:name="_Toc312678023"/>
      <w:bookmarkStart w:id="1399" w:name="_Toc303539141"/>
      <w:bookmarkStart w:id="1400" w:name="_Toc318581174"/>
      <w:r>
        <w:rPr>
          <w:rFonts w:hint="eastAsia" w:ascii="宋体" w:hAnsi="宋体" w:eastAsia="宋体" w:cs="宋体"/>
          <w:b w:val="0"/>
          <w:bCs/>
          <w:sz w:val="21"/>
          <w:szCs w:val="21"/>
        </w:rPr>
        <w:t>.1.2 试验设备</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施工现场需要配置的试验场所：</w:t>
      </w:r>
      <w:bookmarkEnd w:id="1393"/>
      <w:bookmarkEnd w:id="1394"/>
      <w:bookmarkEnd w:id="1395"/>
      <w:bookmarkEnd w:id="1396"/>
      <w:bookmarkEnd w:id="1397"/>
      <w:bookmarkEnd w:id="1398"/>
      <w:bookmarkEnd w:id="1399"/>
      <w:bookmarkStart w:id="1401" w:name="_Toc297123536"/>
      <w:bookmarkStart w:id="1402" w:name="_Toc304295562"/>
      <w:bookmarkStart w:id="1403" w:name="_Toc297216195"/>
      <w:bookmarkStart w:id="1404" w:name="_Toc303539142"/>
      <w:bookmarkStart w:id="1405" w:name="_Toc312677498"/>
      <w:bookmarkStart w:id="1406" w:name="_Toc300934985"/>
      <w:bookmarkStart w:id="1407" w:name="_Toc312678024"/>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 xml:space="preserve">。 </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施工现场需要配备的试验设备：</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施工现场需要具备的其他试验条件：</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ageBreakBefore w:val="0"/>
        <w:topLinePunct w:val="0"/>
        <w:bidi w:val="0"/>
        <w:spacing w:after="120"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9.4 现场工艺试验 </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现场工艺试验的有关约定：</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bookmarkEnd w:id="1400"/>
    <w:bookmarkEnd w:id="1401"/>
    <w:bookmarkEnd w:id="1402"/>
    <w:bookmarkEnd w:id="1403"/>
    <w:bookmarkEnd w:id="1404"/>
    <w:bookmarkEnd w:id="1405"/>
    <w:bookmarkEnd w:id="1406"/>
    <w:bookmarkEnd w:id="1407"/>
    <w:p>
      <w:pPr>
        <w:pStyle w:val="6"/>
        <w:pageBreakBefore w:val="0"/>
        <w:topLinePunct w:val="0"/>
        <w:bidi w:val="0"/>
        <w:spacing w:before="120" w:after="120" w:line="360" w:lineRule="auto"/>
        <w:jc w:val="left"/>
        <w:rPr>
          <w:rFonts w:hint="eastAsia" w:ascii="宋体" w:hAnsi="宋体" w:eastAsia="宋体" w:cs="宋体"/>
          <w:b w:val="0"/>
          <w:bCs/>
          <w:color w:val="000000"/>
          <w:sz w:val="21"/>
          <w:szCs w:val="21"/>
        </w:rPr>
      </w:pPr>
      <w:bookmarkStart w:id="1408" w:name="_Toc351203642"/>
      <w:r>
        <w:rPr>
          <w:rFonts w:hint="eastAsia" w:ascii="宋体" w:hAnsi="宋体" w:eastAsia="宋体" w:cs="宋体"/>
          <w:b w:val="0"/>
          <w:bCs/>
          <w:color w:val="000000"/>
          <w:sz w:val="21"/>
          <w:szCs w:val="21"/>
        </w:rPr>
        <w:t>1</w:t>
      </w:r>
      <w:bookmarkEnd w:id="1374"/>
      <w:bookmarkEnd w:id="1375"/>
      <w:bookmarkEnd w:id="1376"/>
      <w:bookmarkEnd w:id="1377"/>
      <w:bookmarkEnd w:id="1378"/>
      <w:bookmarkEnd w:id="1379"/>
      <w:bookmarkEnd w:id="1380"/>
      <w:bookmarkEnd w:id="1381"/>
      <w:bookmarkEnd w:id="1382"/>
      <w:bookmarkEnd w:id="1383"/>
      <w:bookmarkEnd w:id="1384"/>
      <w:bookmarkEnd w:id="1385"/>
      <w:bookmarkStart w:id="1409" w:name="_Toc296347192"/>
      <w:bookmarkStart w:id="1410" w:name="_Toc304295566"/>
      <w:bookmarkStart w:id="1411" w:name="_Toc297216199"/>
      <w:bookmarkStart w:id="1412" w:name="_Toc300934989"/>
      <w:bookmarkStart w:id="1413" w:name="_Toc297120493"/>
      <w:bookmarkStart w:id="1414" w:name="_Toc297123540"/>
      <w:bookmarkStart w:id="1415" w:name="_Toc303539146"/>
      <w:bookmarkStart w:id="1416" w:name="_Toc296503193"/>
      <w:bookmarkStart w:id="1417" w:name="_Toc296346694"/>
      <w:bookmarkStart w:id="1418" w:name="_Toc292559398"/>
      <w:bookmarkStart w:id="1419" w:name="_Toc296891021"/>
      <w:bookmarkStart w:id="1420" w:name="_Toc296944532"/>
      <w:bookmarkStart w:id="1421" w:name="_Toc296891233"/>
      <w:bookmarkStart w:id="1422" w:name="_Toc292559903"/>
      <w:bookmarkStart w:id="1423" w:name="_Toc297048379"/>
      <w:bookmarkStart w:id="1424" w:name="_Toc312678025"/>
      <w:bookmarkStart w:id="1425" w:name="_Toc312677499"/>
      <w:bookmarkStart w:id="1426" w:name="_Toc267251435"/>
      <w:bookmarkStart w:id="1427" w:name="_Toc267251433"/>
      <w:bookmarkStart w:id="1428" w:name="_Toc267251441"/>
      <w:bookmarkStart w:id="1429" w:name="_Toc267251440"/>
      <w:bookmarkStart w:id="1430" w:name="_Toc267251437"/>
      <w:bookmarkStart w:id="1431" w:name="_Toc267251439"/>
      <w:bookmarkStart w:id="1432" w:name="_Toc267251442"/>
      <w:r>
        <w:rPr>
          <w:rFonts w:hint="eastAsia" w:ascii="宋体" w:hAnsi="宋体" w:eastAsia="宋体" w:cs="宋体"/>
          <w:b w:val="0"/>
          <w:bCs/>
          <w:color w:val="000000"/>
          <w:sz w:val="21"/>
          <w:szCs w:val="21"/>
        </w:rPr>
        <w:t>0. 变更</w:t>
      </w:r>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p>
    <w:bookmarkEnd w:id="1424"/>
    <w:bookmarkEnd w:id="1425"/>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w:t>
      </w:r>
      <w:bookmarkStart w:id="1433" w:name="_Toc297216200"/>
      <w:bookmarkStart w:id="1434" w:name="_Toc296503194"/>
      <w:bookmarkStart w:id="1435" w:name="_Toc296347193"/>
      <w:bookmarkStart w:id="1436" w:name="_Toc297120494"/>
      <w:bookmarkStart w:id="1437" w:name="_Toc303539147"/>
      <w:bookmarkStart w:id="1438" w:name="_Toc296891022"/>
      <w:bookmarkStart w:id="1439" w:name="_Toc296346695"/>
      <w:bookmarkStart w:id="1440" w:name="_Toc292559399"/>
      <w:bookmarkStart w:id="1441" w:name="_Toc296891234"/>
      <w:bookmarkStart w:id="1442" w:name="_Toc296944533"/>
      <w:bookmarkStart w:id="1443" w:name="_Toc304295567"/>
      <w:bookmarkStart w:id="1444" w:name="_Toc297048380"/>
      <w:bookmarkStart w:id="1445" w:name="_Toc300934990"/>
      <w:bookmarkStart w:id="1446" w:name="_Toc292559904"/>
      <w:bookmarkStart w:id="1447" w:name="_Toc312677500"/>
      <w:bookmarkStart w:id="1448" w:name="_Toc312678026"/>
      <w:bookmarkStart w:id="1449" w:name="_Toc297123541"/>
      <w:r>
        <w:rPr>
          <w:rFonts w:hint="eastAsia" w:ascii="宋体" w:hAnsi="宋体" w:eastAsia="宋体" w:cs="宋体"/>
          <w:b w:val="0"/>
          <w:bCs/>
          <w:color w:val="000000"/>
          <w:sz w:val="21"/>
          <w:szCs w:val="21"/>
        </w:rPr>
        <w:t>0.1变更的范围</w:t>
      </w:r>
    </w:p>
    <w:p>
      <w:pPr>
        <w:pageBreakBefore w:val="0"/>
        <w:topLinePunct w:val="0"/>
        <w:bidi w:val="0"/>
        <w:spacing w:line="360" w:lineRule="auto"/>
        <w:ind w:firstLine="6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关于变更的范围的约定：</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after="120"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10.4 变更估价</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10.4.1 变更估价原则</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u w:val="single"/>
        </w:rPr>
      </w:pPr>
      <w:r>
        <w:rPr>
          <w:rFonts w:hint="eastAsia" w:ascii="宋体" w:hAnsi="宋体" w:eastAsia="宋体" w:cs="宋体"/>
          <w:b w:val="0"/>
          <w:bCs/>
          <w:color w:val="000000"/>
          <w:sz w:val="21"/>
          <w:szCs w:val="21"/>
        </w:rPr>
        <w:t xml:space="preserve">关于变更估价的约定: </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Start w:id="1450" w:name="_Toc297120497"/>
      <w:bookmarkStart w:id="1451" w:name="_Toc296891237"/>
      <w:bookmarkStart w:id="1452" w:name="_Toc296347196"/>
      <w:bookmarkStart w:id="1453" w:name="_Toc297123544"/>
      <w:bookmarkStart w:id="1454" w:name="_Toc296944536"/>
      <w:bookmarkStart w:id="1455" w:name="_Toc297216203"/>
      <w:bookmarkStart w:id="1456" w:name="_Toc292559907"/>
      <w:bookmarkStart w:id="1457" w:name="_Toc300934993"/>
      <w:bookmarkStart w:id="1458" w:name="_Toc296503197"/>
      <w:bookmarkStart w:id="1459" w:name="_Toc296891025"/>
      <w:bookmarkStart w:id="1460" w:name="_Toc292559402"/>
      <w:bookmarkStart w:id="1461" w:name="_Toc296346698"/>
      <w:bookmarkStart w:id="1462" w:name="_Toc303539150"/>
      <w:bookmarkStart w:id="1463" w:name="_Toc297048383"/>
      <w:bookmarkStart w:id="1464" w:name="_Toc312677503"/>
      <w:bookmarkStart w:id="1465" w:name="_Toc312678029"/>
      <w:bookmarkStart w:id="1466" w:name="_Toc304295570"/>
      <w:r>
        <w:rPr>
          <w:rFonts w:hint="eastAsia" w:ascii="宋体" w:hAnsi="宋体" w:eastAsia="宋体" w:cs="宋体"/>
          <w:b w:val="0"/>
          <w:bCs/>
          <w:color w:val="000000"/>
          <w:sz w:val="21"/>
          <w:szCs w:val="21"/>
        </w:rPr>
        <w:t>0.5承</w:t>
      </w:r>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Start w:id="1467" w:name="_Toc300934994"/>
      <w:bookmarkStart w:id="1468" w:name="_Toc297216204"/>
      <w:bookmarkStart w:id="1469" w:name="_Toc292559913"/>
      <w:bookmarkStart w:id="1470" w:name="_Toc296944542"/>
      <w:bookmarkStart w:id="1471" w:name="_Toc297123545"/>
      <w:bookmarkStart w:id="1472" w:name="_Toc296347202"/>
      <w:bookmarkStart w:id="1473" w:name="_Toc296346704"/>
      <w:bookmarkStart w:id="1474" w:name="_Toc292559408"/>
      <w:bookmarkStart w:id="1475" w:name="_Toc296891243"/>
      <w:bookmarkStart w:id="1476" w:name="_Toc296503203"/>
      <w:bookmarkStart w:id="1477" w:name="_Toc296891031"/>
      <w:bookmarkStart w:id="1478" w:name="_Toc297048389"/>
      <w:bookmarkStart w:id="1479" w:name="_Toc303539151"/>
      <w:bookmarkStart w:id="1480" w:name="_Toc297120503"/>
      <w:r>
        <w:rPr>
          <w:rFonts w:hint="eastAsia" w:ascii="宋体" w:hAnsi="宋体" w:eastAsia="宋体" w:cs="宋体"/>
          <w:b w:val="0"/>
          <w:bCs/>
          <w:color w:val="000000"/>
          <w:sz w:val="21"/>
          <w:szCs w:val="21"/>
        </w:rPr>
        <w:t>包人的合理化建议</w:t>
      </w:r>
    </w:p>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监理人审查承包人合理化建议的期限：</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发包人审批承包人合理化建议的期限：</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sz w:val="21"/>
          <w:szCs w:val="21"/>
          <w:u w:val="single"/>
        </w:rPr>
      </w:pPr>
      <w:r>
        <w:rPr>
          <w:rFonts w:hint="eastAsia" w:ascii="宋体" w:hAnsi="宋体" w:eastAsia="宋体" w:cs="宋体"/>
          <w:b w:val="0"/>
          <w:bCs/>
          <w:sz w:val="21"/>
          <w:szCs w:val="21"/>
        </w:rPr>
        <w:t>承</w:t>
      </w:r>
      <w:bookmarkStart w:id="1481" w:name="_Toc312678030"/>
      <w:bookmarkStart w:id="1482" w:name="_Toc303539152"/>
      <w:bookmarkStart w:id="1483" w:name="_Toc304295571"/>
      <w:bookmarkStart w:id="1484" w:name="_Toc297120504"/>
      <w:bookmarkStart w:id="1485" w:name="_Toc297048390"/>
      <w:bookmarkStart w:id="1486" w:name="_Toc296346705"/>
      <w:bookmarkStart w:id="1487" w:name="_Toc296944543"/>
      <w:bookmarkStart w:id="1488" w:name="_Toc297123546"/>
      <w:bookmarkStart w:id="1489" w:name="_Toc318581175"/>
      <w:bookmarkStart w:id="1490" w:name="_Toc296347203"/>
      <w:bookmarkStart w:id="1491" w:name="_Toc292559914"/>
      <w:bookmarkStart w:id="1492" w:name="_Toc312677504"/>
      <w:bookmarkStart w:id="1493" w:name="_Toc297216205"/>
      <w:bookmarkStart w:id="1494" w:name="_Toc300934995"/>
      <w:bookmarkStart w:id="1495" w:name="_Toc296891032"/>
      <w:bookmarkStart w:id="1496" w:name="_Toc296891244"/>
      <w:bookmarkStart w:id="1497" w:name="_Toc292559409"/>
      <w:bookmarkStart w:id="1498" w:name="_Toc296503204"/>
      <w:r>
        <w:rPr>
          <w:rFonts w:hint="eastAsia" w:ascii="宋体" w:hAnsi="宋体" w:eastAsia="宋体" w:cs="宋体"/>
          <w:b w:val="0"/>
          <w:bCs/>
          <w:sz w:val="21"/>
          <w:szCs w:val="21"/>
        </w:rPr>
        <w:t>包人提出的合理化建议降低了合同价格或者提高了工程经济效益的奖励的方法和金额为：</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Pr>
        <w:pageBreakBefore w:val="0"/>
        <w:topLinePunct w:val="0"/>
        <w:bidi w:val="0"/>
        <w:spacing w:after="120"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w:t>
      </w:r>
      <w:bookmarkStart w:id="1499" w:name="_Toc296944538"/>
      <w:bookmarkStart w:id="1500" w:name="_Toc296346700"/>
      <w:bookmarkStart w:id="1501" w:name="_Toc312677507"/>
      <w:bookmarkStart w:id="1502" w:name="_Toc304295574"/>
      <w:bookmarkStart w:id="1503" w:name="_Toc296891239"/>
      <w:bookmarkStart w:id="1504" w:name="_Toc296347198"/>
      <w:bookmarkStart w:id="1505" w:name="_Toc296891027"/>
      <w:bookmarkStart w:id="1506" w:name="_Toc300934997"/>
      <w:bookmarkStart w:id="1507" w:name="_Toc303539154"/>
      <w:bookmarkStart w:id="1508" w:name="_Toc312678033"/>
      <w:bookmarkStart w:id="1509" w:name="_Toc297048385"/>
      <w:bookmarkStart w:id="1510" w:name="_Toc297216207"/>
      <w:bookmarkStart w:id="1511" w:name="_Toc297120499"/>
      <w:bookmarkStart w:id="1512" w:name="_Toc292559909"/>
      <w:bookmarkStart w:id="1513" w:name="_Toc292559404"/>
      <w:bookmarkStart w:id="1514" w:name="_Toc296503199"/>
      <w:bookmarkStart w:id="1515" w:name="_Toc297123548"/>
      <w:r>
        <w:rPr>
          <w:rFonts w:hint="eastAsia" w:ascii="宋体" w:hAnsi="宋体" w:eastAsia="宋体" w:cs="宋体"/>
          <w:b w:val="0"/>
          <w:bCs/>
          <w:color w:val="000000"/>
          <w:sz w:val="21"/>
          <w:szCs w:val="21"/>
        </w:rPr>
        <w:t>0.7 暂估价</w:t>
      </w:r>
    </w:p>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kern w:val="0"/>
          <w:sz w:val="21"/>
          <w:szCs w:val="21"/>
        </w:rPr>
        <w:t>暂</w:t>
      </w:r>
      <w:bookmarkStart w:id="1516" w:name="_Toc318581176"/>
      <w:bookmarkStart w:id="1517" w:name="_Toc312677508"/>
      <w:bookmarkStart w:id="1518" w:name="_Toc312678034"/>
      <w:r>
        <w:rPr>
          <w:rFonts w:hint="eastAsia" w:ascii="宋体" w:hAnsi="宋体" w:eastAsia="宋体" w:cs="宋体"/>
          <w:b w:val="0"/>
          <w:bCs/>
          <w:kern w:val="0"/>
          <w:sz w:val="21"/>
          <w:szCs w:val="21"/>
        </w:rPr>
        <w:t>估价材料和工程设备的明细详见附件11：《</w:t>
      </w:r>
      <w:r>
        <w:rPr>
          <w:rFonts w:hint="eastAsia" w:ascii="宋体" w:hAnsi="宋体" w:eastAsia="宋体" w:cs="宋体"/>
          <w:b w:val="0"/>
          <w:bCs/>
          <w:color w:val="000000"/>
          <w:sz w:val="21"/>
          <w:szCs w:val="21"/>
        </w:rPr>
        <w:t>暂估价一览表》</w:t>
      </w:r>
      <w:r>
        <w:rPr>
          <w:rFonts w:hint="eastAsia" w:ascii="宋体" w:hAnsi="宋体" w:eastAsia="宋体" w:cs="宋体"/>
          <w:b w:val="0"/>
          <w:bCs/>
          <w:kern w:val="0"/>
          <w:sz w:val="21"/>
          <w:szCs w:val="21"/>
        </w:rPr>
        <w:t>。</w:t>
      </w:r>
    </w:p>
    <w:bookmarkEnd w:id="1516"/>
    <w:bookmarkEnd w:id="1517"/>
    <w:bookmarkEnd w:id="1518"/>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1</w:t>
      </w:r>
      <w:bookmarkStart w:id="1519" w:name="_Toc318581177"/>
      <w:bookmarkStart w:id="1520" w:name="_Toc312677509"/>
      <w:bookmarkStart w:id="1521" w:name="_Toc312678035"/>
      <w:r>
        <w:rPr>
          <w:rFonts w:hint="eastAsia" w:ascii="宋体" w:hAnsi="宋体" w:eastAsia="宋体" w:cs="宋体"/>
          <w:b w:val="0"/>
          <w:bCs/>
          <w:sz w:val="21"/>
          <w:szCs w:val="21"/>
        </w:rPr>
        <w:t>0.7.1 依法必须招标的暂估价项目</w:t>
      </w:r>
    </w:p>
    <w:bookmarkEnd w:id="1519"/>
    <w:bookmarkEnd w:id="1520"/>
    <w:bookmarkEnd w:id="1521"/>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对于依法必须招标的暂估价项目的确认和批准采取第</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种方式确定。</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10.7.2 不属于依法必须招标的暂估价项目</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对于不属于依法必须招标的暂估价项目的确认和批准采取第</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 xml:space="preserve"> 种方式确定。</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sz w:val="21"/>
          <w:szCs w:val="21"/>
        </w:rPr>
        <w:t>第3种方式：</w:t>
      </w:r>
      <w:r>
        <w:rPr>
          <w:rFonts w:hint="eastAsia" w:ascii="宋体" w:hAnsi="宋体" w:eastAsia="宋体" w:cs="宋体"/>
          <w:b w:val="0"/>
          <w:bCs/>
          <w:color w:val="000000"/>
          <w:kern w:val="0"/>
          <w:sz w:val="21"/>
          <w:szCs w:val="21"/>
        </w:rPr>
        <w:t>承包人直接实施的暂估价项目</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承包人直接实施的暂估价项目的约定：</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10.8 暂列金额</w:t>
      </w:r>
    </w:p>
    <w:p>
      <w:pPr>
        <w:pageBreakBefore w:val="0"/>
        <w:topLinePunct w:val="0"/>
        <w:autoSpaceDE w:val="0"/>
        <w:autoSpaceDN w:val="0"/>
        <w:bidi w:val="0"/>
        <w:adjustRightInd w:val="0"/>
        <w:spacing w:line="360" w:lineRule="auto"/>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合同当事人关于暂列金额使用的约定：</w:t>
      </w:r>
      <w:r>
        <w:rPr>
          <w:rFonts w:hint="eastAsia" w:ascii="宋体" w:hAnsi="宋体" w:eastAsia="宋体" w:cs="宋体"/>
          <w:b w:val="0"/>
          <w:bCs/>
          <w:sz w:val="21"/>
          <w:szCs w:val="21"/>
          <w:u w:val="single"/>
        </w:rPr>
        <w:t xml:space="preserve">                   </w:t>
      </w:r>
      <w:r>
        <w:rPr>
          <w:rFonts w:hint="eastAsia" w:ascii="宋体" w:hAnsi="宋体" w:eastAsia="宋体" w:cs="宋体"/>
          <w:b w:val="0"/>
          <w:bCs/>
          <w:color w:val="000000"/>
          <w:kern w:val="0"/>
          <w:sz w:val="21"/>
          <w:szCs w:val="21"/>
        </w:rPr>
        <w:t>。</w:t>
      </w:r>
    </w:p>
    <w:p>
      <w:pPr>
        <w:pStyle w:val="6"/>
        <w:pageBreakBefore w:val="0"/>
        <w:topLinePunct w:val="0"/>
        <w:bidi w:val="0"/>
        <w:spacing w:before="120" w:after="120" w:line="360" w:lineRule="auto"/>
        <w:jc w:val="left"/>
        <w:rPr>
          <w:rFonts w:hint="eastAsia" w:ascii="宋体" w:hAnsi="宋体" w:eastAsia="宋体" w:cs="宋体"/>
          <w:b w:val="0"/>
          <w:bCs/>
          <w:color w:val="000000"/>
          <w:sz w:val="21"/>
          <w:szCs w:val="21"/>
        </w:rPr>
      </w:pPr>
      <w:bookmarkStart w:id="1522" w:name="_Toc351203643"/>
      <w:r>
        <w:rPr>
          <w:rFonts w:hint="eastAsia" w:ascii="宋体" w:hAnsi="宋体" w:eastAsia="宋体" w:cs="宋体"/>
          <w:b w:val="0"/>
          <w:bCs/>
          <w:color w:val="000000"/>
          <w:sz w:val="21"/>
          <w:szCs w:val="21"/>
        </w:rPr>
        <w:t>11. 价格调整</w:t>
      </w:r>
      <w:bookmarkEnd w:id="1522"/>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bookmarkStart w:id="1523" w:name="_Toc296346702"/>
      <w:bookmarkStart w:id="1524" w:name="_Toc297120501"/>
      <w:bookmarkStart w:id="1525" w:name="_Toc312678039"/>
      <w:bookmarkStart w:id="1526" w:name="_Toc297216209"/>
      <w:bookmarkStart w:id="1527" w:name="_Toc297123550"/>
      <w:bookmarkStart w:id="1528" w:name="_Toc296891241"/>
      <w:bookmarkStart w:id="1529" w:name="_Toc292559911"/>
      <w:bookmarkStart w:id="1530" w:name="_Toc296891029"/>
      <w:bookmarkStart w:id="1531" w:name="_Toc296503201"/>
      <w:bookmarkStart w:id="1532" w:name="_Toc300935000"/>
      <w:bookmarkStart w:id="1533" w:name="_Toc296347200"/>
      <w:bookmarkStart w:id="1534" w:name="_Toc296944540"/>
      <w:bookmarkStart w:id="1535" w:name="_Toc303539157"/>
      <w:bookmarkStart w:id="1536" w:name="_Toc297048387"/>
      <w:bookmarkStart w:id="1537" w:name="_Toc304295577"/>
      <w:bookmarkStart w:id="1538" w:name="_Toc292559406"/>
      <w:r>
        <w:rPr>
          <w:rFonts w:hint="eastAsia" w:ascii="宋体" w:hAnsi="宋体" w:eastAsia="宋体" w:cs="宋体"/>
          <w:b w:val="0"/>
          <w:bCs/>
          <w:color w:val="000000"/>
          <w:sz w:val="21"/>
          <w:szCs w:val="21"/>
        </w:rPr>
        <w:t>11.1 市场价格波动引起的调整</w:t>
      </w:r>
    </w:p>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市场价格波动是否调整合同价格的约定：</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因市场价格波动调整合同价格，采用以下</w:t>
      </w:r>
      <w:r>
        <w:rPr>
          <w:rFonts w:hint="eastAsia" w:ascii="宋体" w:hAnsi="宋体" w:eastAsia="宋体" w:cs="宋体"/>
          <w:b w:val="0"/>
          <w:bCs/>
          <w:sz w:val="21"/>
          <w:szCs w:val="21"/>
        </w:rPr>
        <w:t>第</w:t>
      </w:r>
      <w:r>
        <w:rPr>
          <w:rFonts w:hint="eastAsia" w:ascii="宋体" w:hAnsi="宋体" w:eastAsia="宋体" w:cs="宋体"/>
          <w:b w:val="0"/>
          <w:bCs/>
          <w:sz w:val="21"/>
          <w:szCs w:val="21"/>
          <w:u w:val="single"/>
        </w:rPr>
        <w:t xml:space="preserve">    </w:t>
      </w:r>
      <w:r>
        <w:rPr>
          <w:rFonts w:hint="eastAsia" w:ascii="宋体" w:hAnsi="宋体" w:eastAsia="宋体" w:cs="宋体"/>
          <w:b w:val="0"/>
          <w:bCs/>
          <w:color w:val="000000"/>
          <w:sz w:val="21"/>
          <w:szCs w:val="21"/>
        </w:rPr>
        <w:t>种方式对合同价格进行调整：</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第1种方式：采用价格指数进行价格调整。</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u w:val="single"/>
        </w:rPr>
      </w:pPr>
      <w:r>
        <w:rPr>
          <w:rFonts w:hint="eastAsia" w:ascii="宋体" w:hAnsi="宋体" w:eastAsia="宋体" w:cs="宋体"/>
          <w:b w:val="0"/>
          <w:bCs/>
          <w:color w:val="000000"/>
          <w:sz w:val="21"/>
          <w:szCs w:val="21"/>
        </w:rPr>
        <w:t>关于各可调因子、定值和变值权重，以及基本价格指数及其来源的约定：</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 xml:space="preserve">；  </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第2种方式：采用造价信息进行价格调整。</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（2）关于基准价格的约定：</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%时，或材料单价跌幅以已标价工程量清单或预算书中载明材料单价为基础超过</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%时，其超过部分据实调整。</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②承包人在已标价工程量清单或预算书中载明的材料单价高于基准价格的：专用合同条款合同履行期间材料单价跌幅以基准价格为基础超过</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%时，材料单价涨幅以已标价工程量清单或预算书中载明材料单价为基础超过</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%时，其超过部分据实调整。</w:t>
      </w:r>
    </w:p>
    <w:p>
      <w:pPr>
        <w:pageBreakBefore w:val="0"/>
        <w:topLinePunct w:val="0"/>
        <w:bidi w:val="0"/>
        <w:spacing w:line="360" w:lineRule="auto"/>
        <w:ind w:firstLine="645"/>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%时，其超过部分据实调整。</w:t>
      </w:r>
    </w:p>
    <w:p>
      <w:pPr>
        <w:pageBreakBefore w:val="0"/>
        <w:topLinePunct w:val="0"/>
        <w:bidi w:val="0"/>
        <w:spacing w:line="36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第3种方式：其他价格调整方式：</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bookmarkEnd w:id="1426"/>
    <w:bookmarkEnd w:id="1427"/>
    <w:bookmarkEnd w:id="1428"/>
    <w:bookmarkEnd w:id="1429"/>
    <w:bookmarkEnd w:id="1430"/>
    <w:bookmarkEnd w:id="1431"/>
    <w:p>
      <w:pPr>
        <w:pStyle w:val="6"/>
        <w:pageBreakBefore w:val="0"/>
        <w:topLinePunct w:val="0"/>
        <w:bidi w:val="0"/>
        <w:spacing w:before="120" w:after="120" w:line="360" w:lineRule="auto"/>
        <w:jc w:val="left"/>
        <w:rPr>
          <w:rFonts w:hint="eastAsia" w:ascii="宋体" w:hAnsi="宋体" w:eastAsia="宋体" w:cs="宋体"/>
          <w:b w:val="0"/>
          <w:bCs/>
          <w:color w:val="000000"/>
          <w:sz w:val="21"/>
          <w:szCs w:val="21"/>
        </w:rPr>
      </w:pPr>
      <w:bookmarkStart w:id="1539" w:name="_Toc296346706"/>
      <w:bookmarkStart w:id="1540" w:name="_Toc296944544"/>
      <w:bookmarkStart w:id="1541" w:name="_Toc296891245"/>
      <w:bookmarkStart w:id="1542" w:name="_Toc292559915"/>
      <w:bookmarkStart w:id="1543" w:name="_Toc297120505"/>
      <w:bookmarkStart w:id="1544" w:name="_Toc296503205"/>
      <w:bookmarkStart w:id="1545" w:name="_Toc297048391"/>
      <w:bookmarkStart w:id="1546" w:name="_Toc292559410"/>
      <w:bookmarkStart w:id="1547" w:name="_Toc296891033"/>
      <w:bookmarkStart w:id="1548" w:name="_Toc296347204"/>
      <w:bookmarkStart w:id="1549" w:name="_Toc351203644"/>
      <w:bookmarkStart w:id="1550" w:name="_Toc297216211"/>
      <w:bookmarkStart w:id="1551" w:name="_Toc300935002"/>
      <w:bookmarkStart w:id="1552" w:name="_Toc303539159"/>
      <w:bookmarkStart w:id="1553" w:name="_Toc304295579"/>
      <w:bookmarkStart w:id="1554" w:name="_Toc312678040"/>
      <w:bookmarkStart w:id="1555" w:name="_Toc297123552"/>
      <w:r>
        <w:rPr>
          <w:rFonts w:hint="eastAsia" w:ascii="宋体" w:hAnsi="宋体" w:eastAsia="宋体" w:cs="宋体"/>
          <w:b w:val="0"/>
          <w:bCs/>
          <w:color w:val="000000"/>
          <w:sz w:val="21"/>
          <w:szCs w:val="21"/>
        </w:rPr>
        <w:t xml:space="preserve">12. </w:t>
      </w:r>
      <w:bookmarkEnd w:id="1539"/>
      <w:bookmarkEnd w:id="1540"/>
      <w:bookmarkEnd w:id="1541"/>
      <w:bookmarkEnd w:id="1542"/>
      <w:bookmarkEnd w:id="1543"/>
      <w:bookmarkEnd w:id="1544"/>
      <w:bookmarkEnd w:id="1545"/>
      <w:bookmarkEnd w:id="1546"/>
      <w:bookmarkEnd w:id="1547"/>
      <w:bookmarkEnd w:id="1548"/>
      <w:r>
        <w:rPr>
          <w:rFonts w:hint="eastAsia" w:ascii="宋体" w:hAnsi="宋体" w:eastAsia="宋体" w:cs="宋体"/>
          <w:b w:val="0"/>
          <w:bCs/>
          <w:color w:val="000000"/>
          <w:sz w:val="21"/>
          <w:szCs w:val="21"/>
        </w:rPr>
        <w:t>合同价格、计量与支付</w:t>
      </w:r>
      <w:bookmarkEnd w:id="1549"/>
    </w:p>
    <w:bookmarkEnd w:id="1550"/>
    <w:bookmarkEnd w:id="1551"/>
    <w:bookmarkEnd w:id="1552"/>
    <w:bookmarkEnd w:id="1553"/>
    <w:bookmarkEnd w:id="1554"/>
    <w:bookmarkEnd w:id="1555"/>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bookmarkStart w:id="1556" w:name="_Toc292559916"/>
      <w:bookmarkStart w:id="1557" w:name="_Toc267251461"/>
      <w:bookmarkStart w:id="1558" w:name="_Toc292559411"/>
      <w:bookmarkStart w:id="1559" w:name="_Toc296944545"/>
      <w:bookmarkStart w:id="1560" w:name="_Toc296346707"/>
      <w:bookmarkStart w:id="1561" w:name="_Toc296891246"/>
      <w:bookmarkStart w:id="1562" w:name="_Toc296503206"/>
      <w:bookmarkStart w:id="1563" w:name="_Toc297048392"/>
      <w:bookmarkStart w:id="1564" w:name="_Toc297120506"/>
      <w:bookmarkStart w:id="1565" w:name="_Toc296347205"/>
      <w:bookmarkStart w:id="1566" w:name="_Toc296891034"/>
      <w:bookmarkStart w:id="1567" w:name="_Toc312678041"/>
      <w:bookmarkStart w:id="1568" w:name="_Toc300935003"/>
      <w:bookmarkStart w:id="1569" w:name="_Toc303539160"/>
      <w:bookmarkStart w:id="1570" w:name="_Toc297123553"/>
      <w:bookmarkStart w:id="1571" w:name="_Toc304295580"/>
      <w:bookmarkStart w:id="1572" w:name="_Toc297216212"/>
      <w:r>
        <w:rPr>
          <w:rFonts w:hint="eastAsia" w:ascii="宋体" w:hAnsi="宋体" w:eastAsia="宋体" w:cs="宋体"/>
          <w:b w:val="0"/>
          <w:bCs/>
          <w:color w:val="000000"/>
          <w:sz w:val="21"/>
          <w:szCs w:val="21"/>
        </w:rPr>
        <w:t>12.1 合</w:t>
      </w:r>
      <w:bookmarkEnd w:id="1556"/>
      <w:bookmarkEnd w:id="1557"/>
      <w:bookmarkEnd w:id="1558"/>
      <w:r>
        <w:rPr>
          <w:rFonts w:hint="eastAsia" w:ascii="宋体" w:hAnsi="宋体" w:eastAsia="宋体" w:cs="宋体"/>
          <w:b w:val="0"/>
          <w:bCs/>
          <w:color w:val="000000"/>
          <w:sz w:val="21"/>
          <w:szCs w:val="21"/>
        </w:rPr>
        <w:t>同价</w:t>
      </w:r>
      <w:bookmarkEnd w:id="1559"/>
      <w:bookmarkEnd w:id="1560"/>
      <w:bookmarkEnd w:id="1561"/>
      <w:bookmarkEnd w:id="1562"/>
      <w:bookmarkEnd w:id="1563"/>
      <w:bookmarkEnd w:id="1564"/>
      <w:bookmarkEnd w:id="1565"/>
      <w:bookmarkEnd w:id="1566"/>
      <w:r>
        <w:rPr>
          <w:rFonts w:hint="eastAsia" w:ascii="宋体" w:hAnsi="宋体" w:eastAsia="宋体" w:cs="宋体"/>
          <w:b w:val="0"/>
          <w:bCs/>
          <w:color w:val="000000"/>
          <w:sz w:val="21"/>
          <w:szCs w:val="21"/>
        </w:rPr>
        <w:t>格形式</w:t>
      </w:r>
    </w:p>
    <w:bookmarkEnd w:id="1567"/>
    <w:bookmarkEnd w:id="1568"/>
    <w:bookmarkEnd w:id="1569"/>
    <w:bookmarkEnd w:id="1570"/>
    <w:bookmarkEnd w:id="1571"/>
    <w:bookmarkEnd w:id="1572"/>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1、单价合同。</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综合单价包含的风险范围：</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风险费用的计算方法：</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风险范围以外合同价格的调整方法：</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2、总价合同。</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总价包含的风险范围：</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风险费用的计算方法：</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风险范围以外合同价格的调整方法：</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3、其他价格方式：</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bookmarkStart w:id="1573" w:name="_Toc297123554"/>
      <w:bookmarkStart w:id="1574" w:name="_Toc303539161"/>
      <w:bookmarkStart w:id="1575" w:name="_Toc312678042"/>
      <w:bookmarkStart w:id="1576" w:name="_Toc304295581"/>
      <w:bookmarkStart w:id="1577" w:name="_Toc300935004"/>
      <w:bookmarkStart w:id="1578" w:name="_Toc297216213"/>
      <w:bookmarkStart w:id="1579" w:name="_Toc296891035"/>
      <w:bookmarkStart w:id="1580" w:name="_Toc296503207"/>
      <w:bookmarkStart w:id="1581" w:name="_Toc296347206"/>
      <w:bookmarkStart w:id="1582" w:name="_Toc297120507"/>
      <w:bookmarkStart w:id="1583" w:name="_Toc292559917"/>
      <w:bookmarkStart w:id="1584" w:name="_Toc296346708"/>
      <w:bookmarkStart w:id="1585" w:name="_Toc297048393"/>
      <w:bookmarkStart w:id="1586" w:name="_Toc296891247"/>
      <w:bookmarkStart w:id="1587" w:name="_Toc296944546"/>
      <w:bookmarkStart w:id="1588" w:name="_Toc292559412"/>
      <w:r>
        <w:rPr>
          <w:rFonts w:hint="eastAsia" w:ascii="宋体" w:hAnsi="宋体" w:eastAsia="宋体" w:cs="宋体"/>
          <w:b w:val="0"/>
          <w:bCs/>
          <w:color w:val="000000"/>
          <w:sz w:val="21"/>
          <w:szCs w:val="21"/>
        </w:rPr>
        <w:t>12.2 预付款</w:t>
      </w:r>
    </w:p>
    <w:bookmarkEnd w:id="1573"/>
    <w:bookmarkEnd w:id="1574"/>
    <w:bookmarkEnd w:id="1575"/>
    <w:bookmarkEnd w:id="1576"/>
    <w:bookmarkEnd w:id="1577"/>
    <w:bookmarkEnd w:id="1578"/>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12.2.1 预付款的支付</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预付款支付比例或金额：</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预付款支付期限：</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预付款扣回的方式：</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12.2.2 预付款担保</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承包人提交预付款担保的期限：</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预付款担保的形式为：</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bookmarkEnd w:id="1579"/>
    <w:bookmarkEnd w:id="1580"/>
    <w:bookmarkEnd w:id="1581"/>
    <w:bookmarkEnd w:id="1582"/>
    <w:bookmarkEnd w:id="1583"/>
    <w:bookmarkEnd w:id="1584"/>
    <w:bookmarkEnd w:id="1585"/>
    <w:bookmarkEnd w:id="1586"/>
    <w:bookmarkEnd w:id="1587"/>
    <w:bookmarkEnd w:id="1588"/>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12.3 计量</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12.3.1 计量原则</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工程量计算规则：</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12.3.2 计量周期</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关于计量周期的约定：</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12.3.3 单价合同的计量</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关于单价合同计量的约定：</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12.3.4 总价合同的计量</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关于总价合同计量的约定：</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12.3.5总价合同采用支付分解表计量支付的，是否适用第</w:t>
      </w:r>
      <w:r>
        <w:rPr>
          <w:rFonts w:hint="eastAsia" w:ascii="宋体" w:hAnsi="宋体" w:eastAsia="宋体" w:cs="宋体"/>
          <w:b w:val="0"/>
          <w:bCs/>
          <w:color w:val="000000"/>
          <w:kern w:val="0"/>
          <w:sz w:val="21"/>
          <w:szCs w:val="21"/>
        </w:rPr>
        <w:t xml:space="preserve">12.3.4 </w:t>
      </w:r>
      <w:r>
        <w:rPr>
          <w:rFonts w:hint="eastAsia" w:ascii="宋体" w:hAnsi="宋体" w:eastAsia="宋体" w:cs="宋体"/>
          <w:b w:val="0"/>
          <w:bCs/>
          <w:color w:val="000000"/>
          <w:sz w:val="21"/>
          <w:szCs w:val="21"/>
        </w:rPr>
        <w:t>项</w:t>
      </w:r>
      <w:r>
        <w:rPr>
          <w:rFonts w:hint="eastAsia" w:ascii="宋体" w:hAnsi="宋体" w:eastAsia="宋体" w:cs="宋体"/>
          <w:b w:val="0"/>
          <w:bCs/>
          <w:color w:val="000000"/>
          <w:kern w:val="0"/>
          <w:sz w:val="21"/>
          <w:szCs w:val="21"/>
        </w:rPr>
        <w:t>〔总价合同的计量〕</w:t>
      </w:r>
      <w:r>
        <w:rPr>
          <w:rFonts w:hint="eastAsia" w:ascii="宋体" w:hAnsi="宋体" w:eastAsia="宋体" w:cs="宋体"/>
          <w:b w:val="0"/>
          <w:bCs/>
          <w:color w:val="000000"/>
          <w:sz w:val="21"/>
          <w:szCs w:val="21"/>
        </w:rPr>
        <w:t>约定进行计量：</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12.3.6 其他价格形式合同的计量</w:t>
      </w:r>
    </w:p>
    <w:p>
      <w:pPr>
        <w:pageBreakBefore w:val="0"/>
        <w:topLinePunct w:val="0"/>
        <w:bidi w:val="0"/>
        <w:spacing w:line="36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其他价格形式的计量方式和程序：</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12.4 工程进度款支付</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bookmarkStart w:id="1589" w:name="_Toc297123556"/>
      <w:bookmarkStart w:id="1590" w:name="_Toc303539163"/>
      <w:bookmarkStart w:id="1591" w:name="_Toc292559416"/>
      <w:bookmarkStart w:id="1592" w:name="_Toc296891251"/>
      <w:bookmarkStart w:id="1593" w:name="_Toc296346712"/>
      <w:bookmarkStart w:id="1594" w:name="_Toc297120511"/>
      <w:bookmarkStart w:id="1595" w:name="_Toc296944550"/>
      <w:bookmarkStart w:id="1596" w:name="_Toc296891039"/>
      <w:bookmarkStart w:id="1597" w:name="_Toc300935006"/>
      <w:bookmarkStart w:id="1598" w:name="_Toc297048397"/>
      <w:bookmarkStart w:id="1599" w:name="_Toc292559921"/>
      <w:bookmarkStart w:id="1600" w:name="_Toc296503211"/>
      <w:bookmarkStart w:id="1601" w:name="_Toc296347210"/>
      <w:bookmarkStart w:id="1602" w:name="_Toc297216215"/>
      <w:r>
        <w:rPr>
          <w:rFonts w:hint="eastAsia" w:ascii="宋体" w:hAnsi="宋体" w:eastAsia="宋体" w:cs="宋体"/>
          <w:b w:val="0"/>
          <w:bCs/>
          <w:color w:val="000000"/>
          <w:sz w:val="21"/>
          <w:szCs w:val="21"/>
        </w:rPr>
        <w:t>12.4.1 付款周期</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关于付款周期的约定：</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12.4.2 进度付款申请单的编制</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关于进度付款申请单编制的约定：</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w:t>
      </w:r>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r>
        <w:rPr>
          <w:rFonts w:hint="eastAsia" w:ascii="宋体" w:hAnsi="宋体" w:eastAsia="宋体" w:cs="宋体"/>
          <w:b w:val="0"/>
          <w:bCs/>
          <w:color w:val="000000"/>
          <w:sz w:val="21"/>
          <w:szCs w:val="21"/>
        </w:rPr>
        <w:t>2.4.3 进度付款申请单的提交</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（1）单价合同进度付款申请单提交的约定：</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（2）总价合同进度付款申请单提交的约定：</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（3）其他价格形式合同进度付款申请单提交的约定：</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12.4.4 进度款审核和支付</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u w:val="single"/>
        </w:rPr>
      </w:pPr>
      <w:r>
        <w:rPr>
          <w:rFonts w:hint="eastAsia" w:ascii="宋体" w:hAnsi="宋体" w:eastAsia="宋体" w:cs="宋体"/>
          <w:b w:val="0"/>
          <w:bCs/>
          <w:color w:val="000000"/>
          <w:sz w:val="21"/>
          <w:szCs w:val="21"/>
        </w:rPr>
        <w:t>（1）监理人审查并报送发包人的期限：</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发包人完成审批并签发进度款支付证书的期限：</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（2）发包人支付进度款的期限：</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525" w:firstLineChars="25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发包人逾期支付进度款的违约金的计算方式：</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525" w:firstLineChars="25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12.4.6 支付分解表的编制</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2、总价合同支付分解表的编制与审批：</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3、单价合同的总价项目支付分解表的编制与审批：</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bookmarkEnd w:id="1432"/>
    <w:p>
      <w:pPr>
        <w:pStyle w:val="6"/>
        <w:pageBreakBefore w:val="0"/>
        <w:topLinePunct w:val="0"/>
        <w:bidi w:val="0"/>
        <w:spacing w:before="120" w:after="120" w:line="360" w:lineRule="auto"/>
        <w:jc w:val="left"/>
        <w:rPr>
          <w:rFonts w:hint="eastAsia" w:ascii="宋体" w:hAnsi="宋体" w:eastAsia="宋体" w:cs="宋体"/>
          <w:b w:val="0"/>
          <w:bCs/>
          <w:color w:val="000000"/>
          <w:sz w:val="21"/>
          <w:szCs w:val="21"/>
        </w:rPr>
      </w:pPr>
      <w:bookmarkStart w:id="1603" w:name="_Toc351203645"/>
      <w:bookmarkStart w:id="1604" w:name="_Toc297048405"/>
      <w:bookmarkStart w:id="1605" w:name="_Toc300935015"/>
      <w:bookmarkStart w:id="1606" w:name="_Toc296347218"/>
      <w:bookmarkStart w:id="1607" w:name="_Toc296503219"/>
      <w:bookmarkStart w:id="1608" w:name="_Toc296346720"/>
      <w:bookmarkStart w:id="1609" w:name="_Toc296891259"/>
      <w:bookmarkStart w:id="1610" w:name="_Toc296891047"/>
      <w:bookmarkStart w:id="1611" w:name="_Toc292559424"/>
      <w:bookmarkStart w:id="1612" w:name="_Toc303539172"/>
      <w:bookmarkStart w:id="1613" w:name="_Toc296944558"/>
      <w:bookmarkStart w:id="1614" w:name="_Toc304295593"/>
      <w:bookmarkStart w:id="1615" w:name="_Toc297123564"/>
      <w:bookmarkStart w:id="1616" w:name="_Toc297120519"/>
      <w:bookmarkStart w:id="1617" w:name="_Toc312678053"/>
      <w:bookmarkStart w:id="1618" w:name="_Toc297216223"/>
      <w:bookmarkStart w:id="1619" w:name="_Toc292559929"/>
      <w:r>
        <w:rPr>
          <w:rFonts w:hint="eastAsia" w:ascii="宋体" w:hAnsi="宋体" w:eastAsia="宋体" w:cs="宋体"/>
          <w:b w:val="0"/>
          <w:bCs/>
          <w:color w:val="000000"/>
          <w:sz w:val="21"/>
          <w:szCs w:val="21"/>
        </w:rPr>
        <w:t>13. 验收和工程试车</w:t>
      </w:r>
      <w:bookmarkEnd w:id="1603"/>
    </w:p>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13.1 分部分项工程验收</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13.1.2监理人不能按时进行验收时，应提前</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小时提交书面延期要求。</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sz w:val="21"/>
          <w:szCs w:val="21"/>
        </w:rPr>
        <w:t>关于延期最长不得超过：</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小时。</w:t>
      </w:r>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bookmarkStart w:id="1620" w:name="_Toc304295596"/>
      <w:bookmarkStart w:id="1621" w:name="_Toc297048409"/>
      <w:bookmarkStart w:id="1622" w:name="_Toc303539173"/>
      <w:bookmarkStart w:id="1623" w:name="_Toc300935016"/>
      <w:bookmarkStart w:id="1624" w:name="_Toc292559428"/>
      <w:bookmarkStart w:id="1625" w:name="_Toc312678056"/>
      <w:bookmarkStart w:id="1626" w:name="_Toc297123565"/>
      <w:bookmarkStart w:id="1627" w:name="_Toc296503223"/>
      <w:bookmarkStart w:id="1628" w:name="_Toc296347222"/>
      <w:bookmarkStart w:id="1629" w:name="_Toc297216224"/>
      <w:bookmarkStart w:id="1630" w:name="_Toc296891051"/>
      <w:bookmarkStart w:id="1631" w:name="_Toc297120523"/>
      <w:bookmarkStart w:id="1632" w:name="_Toc296346724"/>
      <w:bookmarkStart w:id="1633" w:name="_Toc296944562"/>
      <w:bookmarkStart w:id="1634" w:name="_Toc292559933"/>
      <w:bookmarkStart w:id="1635" w:name="_Toc296891263"/>
      <w:bookmarkStart w:id="1636" w:name="_Toc267251475"/>
      <w:bookmarkStart w:id="1637" w:name="_Toc267251472"/>
      <w:bookmarkStart w:id="1638" w:name="_Toc267251473"/>
      <w:bookmarkStart w:id="1639" w:name="_Toc267251471"/>
      <w:bookmarkStart w:id="1640" w:name="_Toc267251470"/>
      <w:bookmarkStart w:id="1641" w:name="_Toc267251474"/>
      <w:bookmarkStart w:id="1642" w:name="_Toc267251476"/>
      <w:r>
        <w:rPr>
          <w:rFonts w:hint="eastAsia" w:ascii="宋体" w:hAnsi="宋体" w:eastAsia="宋体" w:cs="宋体"/>
          <w:b w:val="0"/>
          <w:bCs/>
          <w:color w:val="000000"/>
          <w:sz w:val="21"/>
          <w:szCs w:val="21"/>
        </w:rPr>
        <w:t>13.2 竣工验收</w:t>
      </w:r>
    </w:p>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bookmarkStart w:id="1643" w:name="_Toc280868704"/>
      <w:bookmarkStart w:id="1644" w:name="_Toc280868705"/>
      <w:bookmarkStart w:id="1645" w:name="_Toc280868706"/>
      <w:bookmarkStart w:id="1646" w:name="_Toc280868707"/>
      <w:bookmarkStart w:id="1647" w:name="_Toc280868708"/>
      <w:bookmarkStart w:id="1648" w:name="_Toc280868709"/>
      <w:r>
        <w:rPr>
          <w:rFonts w:hint="eastAsia" w:ascii="宋体" w:hAnsi="宋体" w:eastAsia="宋体" w:cs="宋体"/>
          <w:b w:val="0"/>
          <w:bCs/>
          <w:color w:val="000000"/>
          <w:sz w:val="21"/>
          <w:szCs w:val="21"/>
        </w:rPr>
        <w:t>13.2.2竣工验收程序</w:t>
      </w:r>
    </w:p>
    <w:bookmarkEnd w:id="1643"/>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关于竣工验收程序的约定：</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发包人不按照本项约定组织竣工验收、颁发工程接收证书的违约金的计算方法：</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bookmarkEnd w:id="1644"/>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13.2.5移交、接收全部与部分工程</w:t>
      </w:r>
    </w:p>
    <w:bookmarkEnd w:id="1645"/>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承包人向发包人移交工程的期限：</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u w:val="single"/>
        </w:rPr>
      </w:pPr>
      <w:r>
        <w:rPr>
          <w:rFonts w:hint="eastAsia" w:ascii="宋体" w:hAnsi="宋体" w:eastAsia="宋体" w:cs="宋体"/>
          <w:b w:val="0"/>
          <w:bCs/>
          <w:color w:val="000000"/>
          <w:kern w:val="0"/>
          <w:sz w:val="21"/>
          <w:szCs w:val="21"/>
        </w:rPr>
        <w:t>发包人未按本合同约定接收全部或部分工程的，违约金的计算方法为：</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bookmarkEnd w:id="1646"/>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承包人未按时移交工程的，违约金的计算方法为：</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13.3 工程试车</w:t>
      </w:r>
    </w:p>
    <w:bookmarkEnd w:id="1647"/>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13.3.1 试车程序</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工程试车内容：</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（1）单机无负荷试车费用由</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kern w:val="0"/>
          <w:sz w:val="21"/>
          <w:szCs w:val="21"/>
        </w:rPr>
        <w:t>承担；</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（2）无负荷联动试车费用由</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kern w:val="0"/>
          <w:sz w:val="21"/>
          <w:szCs w:val="21"/>
        </w:rPr>
        <w:t>承担。</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13.3.3 投料试车</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关于投料试车相关事项的约定：</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after="120"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13.6 竣工退场</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13.6.1 竣工退场</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承包人完成竣工退场的期限：</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kern w:val="0"/>
          <w:sz w:val="21"/>
          <w:szCs w:val="21"/>
        </w:rPr>
        <w:t>。</w:t>
      </w:r>
    </w:p>
    <w:p>
      <w:pPr>
        <w:pStyle w:val="6"/>
        <w:pageBreakBefore w:val="0"/>
        <w:topLinePunct w:val="0"/>
        <w:bidi w:val="0"/>
        <w:spacing w:before="120" w:after="120" w:line="360" w:lineRule="auto"/>
        <w:jc w:val="left"/>
        <w:rPr>
          <w:rFonts w:hint="eastAsia" w:ascii="宋体" w:hAnsi="宋体" w:eastAsia="宋体" w:cs="宋体"/>
          <w:b w:val="0"/>
          <w:bCs/>
          <w:color w:val="000000"/>
          <w:sz w:val="21"/>
          <w:szCs w:val="21"/>
        </w:rPr>
      </w:pPr>
      <w:bookmarkStart w:id="1649" w:name="_Toc351203646"/>
      <w:r>
        <w:rPr>
          <w:rFonts w:hint="eastAsia" w:ascii="宋体" w:hAnsi="宋体" w:eastAsia="宋体" w:cs="宋体"/>
          <w:b w:val="0"/>
          <w:bCs/>
          <w:color w:val="000000"/>
          <w:sz w:val="21"/>
          <w:szCs w:val="21"/>
        </w:rPr>
        <w:t>14. 竣工结算</w:t>
      </w:r>
      <w:bookmarkEnd w:id="1649"/>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14.1 竣工结算申请</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sz w:val="21"/>
          <w:szCs w:val="21"/>
        </w:rPr>
        <w:t>承包人提交竣工结算申请单的期限：</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color w:val="000000"/>
          <w:sz w:val="21"/>
          <w:szCs w:val="21"/>
        </w:rPr>
        <w:t>竣工结算申请单应包括的内容：</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after="120"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14.2 竣工结算审核</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发包人审批竣工付款申请单的期限：</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sz w:val="21"/>
          <w:szCs w:val="21"/>
        </w:rPr>
        <w:t>发包人完成竣工付款的期限：</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关于竣工付款证书异议部分复核的方式和程序：</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14.4 最终结清</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14.4.1 最终结清申请单</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承包人提交最终结清申请单的份数：</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color w:val="000000"/>
          <w:kern w:val="0"/>
          <w:sz w:val="21"/>
          <w:szCs w:val="21"/>
        </w:rPr>
        <w:t>承包人提交最终结算申请单的期限：</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r>
        <w:rPr>
          <w:rFonts w:hint="eastAsia" w:ascii="宋体" w:hAnsi="宋体" w:eastAsia="宋体" w:cs="宋体"/>
          <w:b w:val="0"/>
          <w:bCs/>
          <w:sz w:val="21"/>
          <w:szCs w:val="21"/>
        </w:rPr>
        <w:t xml:space="preserve"> </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14.4.2 最终结清证书和支付</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（1）发包人完成最终结清申请单的审批并颁发最终结清证书的期限：</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（2）发包人完成支付的期限：</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bookmarkEnd w:id="1636"/>
    <w:bookmarkEnd w:id="1637"/>
    <w:bookmarkEnd w:id="1638"/>
    <w:bookmarkEnd w:id="1639"/>
    <w:bookmarkEnd w:id="1640"/>
    <w:bookmarkEnd w:id="1641"/>
    <w:bookmarkEnd w:id="1642"/>
    <w:bookmarkEnd w:id="1648"/>
    <w:p>
      <w:pPr>
        <w:pStyle w:val="6"/>
        <w:pageBreakBefore w:val="0"/>
        <w:topLinePunct w:val="0"/>
        <w:bidi w:val="0"/>
        <w:spacing w:before="120" w:after="120" w:line="360" w:lineRule="auto"/>
        <w:jc w:val="left"/>
        <w:rPr>
          <w:rFonts w:hint="eastAsia" w:ascii="宋体" w:hAnsi="宋体" w:eastAsia="宋体" w:cs="宋体"/>
          <w:b w:val="0"/>
          <w:bCs/>
          <w:color w:val="000000"/>
          <w:sz w:val="21"/>
          <w:szCs w:val="21"/>
        </w:rPr>
      </w:pPr>
      <w:bookmarkStart w:id="1650" w:name="_Toc351203647"/>
      <w:bookmarkStart w:id="1651" w:name="_Toc267251483"/>
      <w:bookmarkStart w:id="1652" w:name="_Toc267251484"/>
      <w:bookmarkStart w:id="1653" w:name="_Toc267251482"/>
      <w:bookmarkStart w:id="1654" w:name="_Toc267251485"/>
      <w:bookmarkStart w:id="1655" w:name="_Toc267251489"/>
      <w:bookmarkStart w:id="1656" w:name="_Toc267251486"/>
      <w:bookmarkStart w:id="1657" w:name="_Toc267251490"/>
      <w:bookmarkStart w:id="1658" w:name="_Toc267251488"/>
      <w:bookmarkStart w:id="1659" w:name="_Toc267251499"/>
      <w:bookmarkStart w:id="1660" w:name="_Toc267251503"/>
      <w:bookmarkStart w:id="1661" w:name="_Toc267251501"/>
      <w:bookmarkStart w:id="1662" w:name="_Toc267251494"/>
      <w:bookmarkStart w:id="1663" w:name="_Toc267251491"/>
      <w:bookmarkStart w:id="1664" w:name="_Toc267251498"/>
      <w:bookmarkStart w:id="1665" w:name="_Toc267251492"/>
      <w:bookmarkStart w:id="1666" w:name="_Toc267251496"/>
      <w:bookmarkStart w:id="1667" w:name="_Toc267251502"/>
      <w:bookmarkStart w:id="1668" w:name="_Toc267251493"/>
      <w:bookmarkStart w:id="1669" w:name="_Toc267251497"/>
      <w:bookmarkStart w:id="1670" w:name="_Toc267251495"/>
      <w:bookmarkStart w:id="1671" w:name="_Toc267251506"/>
      <w:bookmarkStart w:id="1672" w:name="_Toc267251504"/>
      <w:bookmarkStart w:id="1673" w:name="_Toc267251507"/>
      <w:bookmarkStart w:id="1674" w:name="_Toc267251508"/>
      <w:bookmarkStart w:id="1675" w:name="_Toc267251514"/>
      <w:bookmarkStart w:id="1676" w:name="_Toc267251511"/>
      <w:bookmarkStart w:id="1677" w:name="_Toc267251513"/>
      <w:bookmarkStart w:id="1678" w:name="_Toc267251509"/>
      <w:bookmarkStart w:id="1679" w:name="_Toc267251515"/>
      <w:bookmarkStart w:id="1680" w:name="_Toc267251510"/>
      <w:r>
        <w:rPr>
          <w:rFonts w:hint="eastAsia" w:ascii="宋体" w:hAnsi="宋体" w:eastAsia="宋体" w:cs="宋体"/>
          <w:b w:val="0"/>
          <w:bCs/>
          <w:color w:val="000000"/>
          <w:sz w:val="21"/>
          <w:szCs w:val="21"/>
        </w:rPr>
        <w:t>15. 缺陷责任期与保修</w:t>
      </w:r>
      <w:bookmarkEnd w:id="1650"/>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15.2缺陷责任期</w:t>
      </w:r>
      <w:bookmarkEnd w:id="1651"/>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缺陷责任期的具体期限：</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after="120"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15.3 质量保证金</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关于是否扣留质量保证金的约定：</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。在工程项目竣工前，承包人按专用合同条款第3.7条提供履约担保的，发包人不得同时预留工程质量保证金。</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p>
    <w:p>
      <w:pPr>
        <w:pageBreakBefore w:val="0"/>
        <w:topLinePunct w:val="0"/>
        <w:bidi w:val="0"/>
        <w:spacing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15.3.1 承包人提供质量保证金的方式</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质量保证金采用以下第</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种方式：</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（1）质量保证金保函，保证金额为：</w:t>
      </w:r>
      <w:r>
        <w:rPr>
          <w:rFonts w:hint="eastAsia" w:ascii="宋体" w:hAnsi="宋体" w:eastAsia="宋体" w:cs="宋体"/>
          <w:b w:val="0"/>
          <w:bCs/>
          <w:color w:val="000000"/>
          <w:kern w:val="0"/>
          <w:sz w:val="21"/>
          <w:szCs w:val="21"/>
          <w:u w:val="single"/>
        </w:rPr>
        <w:t xml:space="preserve">                   </w:t>
      </w:r>
      <w:r>
        <w:rPr>
          <w:rFonts w:hint="eastAsia" w:ascii="宋体" w:hAnsi="宋体" w:eastAsia="宋体" w:cs="宋体"/>
          <w:b w:val="0"/>
          <w:bCs/>
          <w:color w:val="000000"/>
          <w:kern w:val="0"/>
          <w:sz w:val="21"/>
          <w:szCs w:val="21"/>
        </w:rPr>
        <w:t xml:space="preserve">； </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（2）</w:t>
      </w:r>
      <w:r>
        <w:rPr>
          <w:rFonts w:hint="eastAsia" w:ascii="宋体" w:hAnsi="宋体" w:eastAsia="宋体" w:cs="宋体"/>
          <w:b w:val="0"/>
          <w:bCs/>
          <w:color w:val="000000"/>
          <w:kern w:val="0"/>
          <w:sz w:val="21"/>
          <w:szCs w:val="21"/>
          <w:u w:val="single"/>
        </w:rPr>
        <w:t xml:space="preserve">      </w:t>
      </w:r>
      <w:r>
        <w:rPr>
          <w:rFonts w:hint="eastAsia" w:ascii="宋体" w:hAnsi="宋体" w:eastAsia="宋体" w:cs="宋体"/>
          <w:b w:val="0"/>
          <w:bCs/>
          <w:color w:val="000000"/>
          <w:kern w:val="0"/>
          <w:sz w:val="21"/>
          <w:szCs w:val="21"/>
        </w:rPr>
        <w:t>%的工程款；</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（3）其他方式:</w:t>
      </w:r>
      <w:r>
        <w:rPr>
          <w:rFonts w:hint="eastAsia" w:ascii="宋体" w:hAnsi="宋体" w:eastAsia="宋体" w:cs="宋体"/>
          <w:b w:val="0"/>
          <w:bCs/>
          <w:color w:val="000000"/>
          <w:kern w:val="0"/>
          <w:sz w:val="21"/>
          <w:szCs w:val="21"/>
          <w:u w:val="single"/>
        </w:rPr>
        <w:t xml:space="preserve">                                       </w:t>
      </w:r>
      <w:r>
        <w:rPr>
          <w:rFonts w:hint="eastAsia" w:ascii="宋体" w:hAnsi="宋体" w:eastAsia="宋体" w:cs="宋体"/>
          <w:b w:val="0"/>
          <w:bCs/>
          <w:color w:val="000000"/>
          <w:kern w:val="0"/>
          <w:sz w:val="21"/>
          <w:szCs w:val="21"/>
        </w:rPr>
        <w:t>。</w:t>
      </w:r>
    </w:p>
    <w:p>
      <w:pPr>
        <w:pageBreakBefore w:val="0"/>
        <w:topLinePunct w:val="0"/>
        <w:bidi w:val="0"/>
        <w:spacing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15.3.2 质量保证金的扣留 </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质量保证金的扣留采取以下第</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种方式：</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（1）在支付工程进度款时逐次扣留，在此情形下，质量保证金的计算基数不包括预付款的支付、扣回以及价格调整的金额；</w:t>
      </w:r>
    </w:p>
    <w:p>
      <w:pPr>
        <w:pageBreakBefore w:val="0"/>
        <w:topLinePunct w:val="0"/>
        <w:autoSpaceDE w:val="0"/>
        <w:autoSpaceDN w:val="0"/>
        <w:bidi w:val="0"/>
        <w:adjustRightInd w:val="0"/>
        <w:spacing w:line="360" w:lineRule="auto"/>
        <w:ind w:firstLine="420" w:firstLineChars="200"/>
        <w:jc w:val="left"/>
        <w:outlineLvl w:val="0"/>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（2）工程竣工结算时一次性扣留质量保证金；</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（3）其他扣留方式:</w:t>
      </w:r>
      <w:r>
        <w:rPr>
          <w:rFonts w:hint="eastAsia" w:ascii="宋体" w:hAnsi="宋体" w:eastAsia="宋体" w:cs="宋体"/>
          <w:b w:val="0"/>
          <w:bCs/>
          <w:color w:val="000000"/>
          <w:kern w:val="0"/>
          <w:sz w:val="21"/>
          <w:szCs w:val="21"/>
          <w:u w:val="single"/>
        </w:rPr>
        <w:t xml:space="preserve">                                     </w:t>
      </w:r>
      <w:r>
        <w:rPr>
          <w:rFonts w:hint="eastAsia" w:ascii="宋体" w:hAnsi="宋体" w:eastAsia="宋体" w:cs="宋体"/>
          <w:b w:val="0"/>
          <w:bCs/>
          <w:color w:val="000000"/>
          <w:kern w:val="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关于质量保证金的补充约定：</w:t>
      </w:r>
      <w:r>
        <w:rPr>
          <w:rFonts w:hint="eastAsia" w:ascii="宋体" w:hAnsi="宋体" w:eastAsia="宋体" w:cs="宋体"/>
          <w:b w:val="0"/>
          <w:bCs/>
          <w:color w:val="000000"/>
          <w:kern w:val="0"/>
          <w:sz w:val="21"/>
          <w:szCs w:val="21"/>
          <w:u w:val="single"/>
        </w:rPr>
        <w:t xml:space="preserve">                </w:t>
      </w:r>
      <w:r>
        <w:rPr>
          <w:rFonts w:hint="eastAsia" w:ascii="宋体" w:hAnsi="宋体" w:eastAsia="宋体" w:cs="宋体"/>
          <w:b w:val="0"/>
          <w:bCs/>
          <w:color w:val="000000"/>
          <w:kern w:val="0"/>
          <w:sz w:val="21"/>
          <w:szCs w:val="21"/>
        </w:rPr>
        <w:t>。</w:t>
      </w:r>
    </w:p>
    <w:bookmarkEnd w:id="1652"/>
    <w:bookmarkEnd w:id="1653"/>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15.4保修</w:t>
      </w:r>
    </w:p>
    <w:bookmarkEnd w:id="1654"/>
    <w:p>
      <w:pPr>
        <w:pageBreakBefore w:val="0"/>
        <w:topLinePunct w:val="0"/>
        <w:bidi w:val="0"/>
        <w:spacing w:line="360" w:lineRule="auto"/>
        <w:ind w:firstLine="409" w:firstLineChars="195"/>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15.4.1 保修责任</w:t>
      </w:r>
    </w:p>
    <w:p>
      <w:pPr>
        <w:pageBreakBefore w:val="0"/>
        <w:topLinePunct w:val="0"/>
        <w:bidi w:val="0"/>
        <w:spacing w:line="360" w:lineRule="auto"/>
        <w:ind w:firstLine="409" w:firstLineChars="195"/>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sz w:val="21"/>
          <w:szCs w:val="21"/>
        </w:rPr>
        <w:t>工程保修期为：</w:t>
      </w:r>
      <w:r>
        <w:rPr>
          <w:rFonts w:hint="eastAsia" w:ascii="宋体" w:hAnsi="宋体" w:eastAsia="宋体" w:cs="宋体"/>
          <w:b w:val="0"/>
          <w:bCs/>
          <w:color w:val="000000"/>
          <w:kern w:val="0"/>
          <w:sz w:val="21"/>
          <w:szCs w:val="21"/>
          <w:u w:val="single"/>
        </w:rPr>
        <w:t xml:space="preserve">            </w:t>
      </w:r>
      <w:r>
        <w:rPr>
          <w:rFonts w:hint="eastAsia" w:ascii="宋体" w:hAnsi="宋体" w:eastAsia="宋体" w:cs="宋体"/>
          <w:b w:val="0"/>
          <w:bCs/>
          <w:color w:val="000000"/>
          <w:kern w:val="0"/>
          <w:sz w:val="21"/>
          <w:szCs w:val="21"/>
        </w:rPr>
        <w:t>。</w:t>
      </w:r>
    </w:p>
    <w:p>
      <w:pPr>
        <w:pageBreakBefore w:val="0"/>
        <w:topLinePunct w:val="0"/>
        <w:bidi w:val="0"/>
        <w:spacing w:line="360" w:lineRule="auto"/>
        <w:ind w:firstLine="409" w:firstLineChars="195"/>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15.4.3 修复通知</w:t>
      </w:r>
    </w:p>
    <w:p>
      <w:pPr>
        <w:pageBreakBefore w:val="0"/>
        <w:topLinePunct w:val="0"/>
        <w:bidi w:val="0"/>
        <w:spacing w:line="360" w:lineRule="auto"/>
        <w:ind w:firstLine="409" w:firstLineChars="195"/>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承包人收到保修通知并到达工程现场的合理时间：</w:t>
      </w:r>
      <w:r>
        <w:rPr>
          <w:rFonts w:hint="eastAsia" w:ascii="宋体" w:hAnsi="宋体" w:eastAsia="宋体" w:cs="宋体"/>
          <w:b w:val="0"/>
          <w:bCs/>
          <w:color w:val="000000"/>
          <w:kern w:val="0"/>
          <w:sz w:val="21"/>
          <w:szCs w:val="21"/>
          <w:u w:val="single"/>
        </w:rPr>
        <w:t xml:space="preserve">                </w:t>
      </w:r>
      <w:r>
        <w:rPr>
          <w:rFonts w:hint="eastAsia" w:ascii="宋体" w:hAnsi="宋体" w:eastAsia="宋体" w:cs="宋体"/>
          <w:b w:val="0"/>
          <w:bCs/>
          <w:color w:val="000000"/>
          <w:kern w:val="0"/>
          <w:sz w:val="21"/>
          <w:szCs w:val="21"/>
        </w:rPr>
        <w:t>。</w:t>
      </w:r>
    </w:p>
    <w:bookmarkEnd w:id="1655"/>
    <w:bookmarkEnd w:id="1656"/>
    <w:bookmarkEnd w:id="1657"/>
    <w:bookmarkEnd w:id="1658"/>
    <w:p>
      <w:pPr>
        <w:pStyle w:val="6"/>
        <w:pageBreakBefore w:val="0"/>
        <w:topLinePunct w:val="0"/>
        <w:bidi w:val="0"/>
        <w:spacing w:before="120" w:after="120" w:line="360" w:lineRule="auto"/>
        <w:jc w:val="left"/>
        <w:rPr>
          <w:rFonts w:hint="eastAsia" w:ascii="宋体" w:hAnsi="宋体" w:eastAsia="宋体" w:cs="宋体"/>
          <w:b w:val="0"/>
          <w:bCs/>
          <w:color w:val="000000"/>
          <w:sz w:val="21"/>
          <w:szCs w:val="21"/>
        </w:rPr>
      </w:pPr>
      <w:bookmarkStart w:id="1681" w:name="_Toc351203648"/>
      <w:bookmarkStart w:id="1682" w:name="_Toc280868717"/>
      <w:bookmarkStart w:id="1683" w:name="_Toc280868718"/>
      <w:r>
        <w:rPr>
          <w:rFonts w:hint="eastAsia" w:ascii="宋体" w:hAnsi="宋体" w:eastAsia="宋体" w:cs="宋体"/>
          <w:b w:val="0"/>
          <w:bCs/>
          <w:color w:val="000000"/>
          <w:sz w:val="21"/>
          <w:szCs w:val="21"/>
        </w:rPr>
        <w:t>16. 违约</w:t>
      </w:r>
      <w:bookmarkEnd w:id="1681"/>
    </w:p>
    <w:p>
      <w:pPr>
        <w:pageBreakBefore w:val="0"/>
        <w:topLinePunct w:val="0"/>
        <w:bidi w:val="0"/>
        <w:spacing w:after="120"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16.1 发包人违约</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16.1.1发包人违约的情形</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发包人违约的其他情形：</w:t>
      </w:r>
      <w:r>
        <w:rPr>
          <w:rFonts w:hint="eastAsia" w:ascii="宋体" w:hAnsi="宋体" w:eastAsia="宋体" w:cs="宋体"/>
          <w:b w:val="0"/>
          <w:bCs/>
          <w:color w:val="000000"/>
          <w:kern w:val="0"/>
          <w:sz w:val="21"/>
          <w:szCs w:val="21"/>
          <w:u w:val="single"/>
        </w:rPr>
        <w:t xml:space="preserve">          </w:t>
      </w:r>
      <w:r>
        <w:rPr>
          <w:rFonts w:hint="eastAsia" w:ascii="宋体" w:hAnsi="宋体" w:eastAsia="宋体" w:cs="宋体"/>
          <w:b w:val="0"/>
          <w:bCs/>
          <w:color w:val="000000"/>
          <w:kern w:val="0"/>
          <w:sz w:val="21"/>
          <w:szCs w:val="21"/>
        </w:rPr>
        <w:t>。</w:t>
      </w:r>
    </w:p>
    <w:p>
      <w:pPr>
        <w:pageBreakBefore w:val="0"/>
        <w:topLinePunct w:val="0"/>
        <w:bidi w:val="0"/>
        <w:spacing w:line="360" w:lineRule="auto"/>
        <w:ind w:left="1500" w:hanging="1050" w:hangingChars="5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xml:space="preserve">    16.1.2 发包人违约的责任</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发包人违约责任的承担方式和计算方法：</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u w:val="single"/>
        </w:rPr>
      </w:pPr>
      <w:r>
        <w:rPr>
          <w:rFonts w:hint="eastAsia" w:ascii="宋体" w:hAnsi="宋体" w:eastAsia="宋体" w:cs="宋体"/>
          <w:b w:val="0"/>
          <w:bCs/>
          <w:color w:val="000000"/>
          <w:kern w:val="0"/>
          <w:sz w:val="21"/>
          <w:szCs w:val="21"/>
        </w:rPr>
        <w:t>（1）因发包人原因未能在计划开工日期前7天内下达开工通知的违约责任：</w:t>
      </w:r>
      <w:r>
        <w:rPr>
          <w:rFonts w:hint="eastAsia" w:ascii="宋体" w:hAnsi="宋体" w:eastAsia="宋体" w:cs="宋体"/>
          <w:b w:val="0"/>
          <w:bCs/>
          <w:color w:val="000000"/>
          <w:kern w:val="0"/>
          <w:sz w:val="21"/>
          <w:szCs w:val="21"/>
          <w:u w:val="single"/>
        </w:rPr>
        <w:t xml:space="preserve">      </w:t>
      </w:r>
      <w:r>
        <w:rPr>
          <w:rFonts w:hint="eastAsia" w:ascii="宋体" w:hAnsi="宋体" w:eastAsia="宋体" w:cs="宋体"/>
          <w:b w:val="0"/>
          <w:bCs/>
          <w:color w:val="000000"/>
          <w:kern w:val="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（2）因发包人原因未能按合同约定支付合同价款的违约责任：</w:t>
      </w:r>
      <w:r>
        <w:rPr>
          <w:rFonts w:hint="eastAsia" w:ascii="宋体" w:hAnsi="宋体" w:eastAsia="宋体" w:cs="宋体"/>
          <w:b w:val="0"/>
          <w:bCs/>
          <w:color w:val="000000"/>
          <w:kern w:val="0"/>
          <w:sz w:val="21"/>
          <w:szCs w:val="21"/>
          <w:u w:val="single"/>
        </w:rPr>
        <w:t xml:space="preserve">                </w:t>
      </w:r>
      <w:r>
        <w:rPr>
          <w:rFonts w:hint="eastAsia" w:ascii="宋体" w:hAnsi="宋体" w:eastAsia="宋体" w:cs="宋体"/>
          <w:b w:val="0"/>
          <w:bCs/>
          <w:color w:val="000000"/>
          <w:kern w:val="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（3）发包人违反第10.1款〔变更的范围〕第（2）项约定，自行实施被取消的工作或转由他人实施的违约责任：</w:t>
      </w:r>
      <w:r>
        <w:rPr>
          <w:rFonts w:hint="eastAsia" w:ascii="宋体" w:hAnsi="宋体" w:eastAsia="宋体" w:cs="宋体"/>
          <w:b w:val="0"/>
          <w:bCs/>
          <w:color w:val="000000"/>
          <w:kern w:val="0"/>
          <w:sz w:val="21"/>
          <w:szCs w:val="21"/>
          <w:u w:val="single"/>
        </w:rPr>
        <w:t xml:space="preserve">                              </w:t>
      </w:r>
      <w:r>
        <w:rPr>
          <w:rFonts w:hint="eastAsia" w:ascii="宋体" w:hAnsi="宋体" w:eastAsia="宋体" w:cs="宋体"/>
          <w:b w:val="0"/>
          <w:bCs/>
          <w:color w:val="000000"/>
          <w:kern w:val="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b w:val="0"/>
          <w:bCs/>
          <w:color w:val="000000"/>
          <w:kern w:val="0"/>
          <w:sz w:val="21"/>
          <w:szCs w:val="21"/>
          <w:u w:val="single"/>
        </w:rPr>
        <w:t xml:space="preserve">                  </w:t>
      </w:r>
      <w:r>
        <w:rPr>
          <w:rFonts w:hint="eastAsia" w:ascii="宋体" w:hAnsi="宋体" w:eastAsia="宋体" w:cs="宋体"/>
          <w:b w:val="0"/>
          <w:bCs/>
          <w:color w:val="000000"/>
          <w:kern w:val="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（5）因发包人违反合同约定造成暂停施工的违约责任：</w:t>
      </w:r>
      <w:r>
        <w:rPr>
          <w:rFonts w:hint="eastAsia" w:ascii="宋体" w:hAnsi="宋体" w:eastAsia="宋体" w:cs="宋体"/>
          <w:b w:val="0"/>
          <w:bCs/>
          <w:color w:val="000000"/>
          <w:kern w:val="0"/>
          <w:sz w:val="21"/>
          <w:szCs w:val="21"/>
          <w:u w:val="single"/>
        </w:rPr>
        <w:t xml:space="preserve">                            </w:t>
      </w:r>
      <w:r>
        <w:rPr>
          <w:rFonts w:hint="eastAsia" w:ascii="宋体" w:hAnsi="宋体" w:eastAsia="宋体" w:cs="宋体"/>
          <w:b w:val="0"/>
          <w:bCs/>
          <w:color w:val="000000"/>
          <w:kern w:val="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（6）发包人无正当理由没有在约定期限内发出复工指示，导致承包人无法复工的违约责任：</w:t>
      </w:r>
      <w:r>
        <w:rPr>
          <w:rFonts w:hint="eastAsia" w:ascii="宋体" w:hAnsi="宋体" w:eastAsia="宋体" w:cs="宋体"/>
          <w:b w:val="0"/>
          <w:bCs/>
          <w:color w:val="000000"/>
          <w:kern w:val="0"/>
          <w:sz w:val="21"/>
          <w:szCs w:val="21"/>
          <w:u w:val="single"/>
        </w:rPr>
        <w:t xml:space="preserve">     </w:t>
      </w:r>
      <w:r>
        <w:rPr>
          <w:rFonts w:hint="eastAsia" w:ascii="宋体" w:hAnsi="宋体" w:eastAsia="宋体" w:cs="宋体"/>
          <w:b w:val="0"/>
          <w:bCs/>
          <w:color w:val="000000"/>
          <w:kern w:val="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（7）其他：</w:t>
      </w:r>
      <w:r>
        <w:rPr>
          <w:rFonts w:hint="eastAsia" w:ascii="宋体" w:hAnsi="宋体" w:eastAsia="宋体" w:cs="宋体"/>
          <w:b w:val="0"/>
          <w:bCs/>
          <w:color w:val="000000"/>
          <w:kern w:val="0"/>
          <w:sz w:val="21"/>
          <w:szCs w:val="21"/>
          <w:u w:val="single"/>
        </w:rPr>
        <w:t xml:space="preserve">                                          </w:t>
      </w:r>
      <w:r>
        <w:rPr>
          <w:rFonts w:hint="eastAsia" w:ascii="宋体" w:hAnsi="宋体" w:eastAsia="宋体" w:cs="宋体"/>
          <w:b w:val="0"/>
          <w:bCs/>
          <w:color w:val="000000"/>
          <w:kern w:val="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16.1.3 因发包人违约解除合同</w:t>
      </w:r>
    </w:p>
    <w:p>
      <w:pPr>
        <w:pageBreakBefore w:val="0"/>
        <w:topLinePunct w:val="0"/>
        <w:autoSpaceDE w:val="0"/>
        <w:autoSpaceDN w:val="0"/>
        <w:bidi w:val="0"/>
        <w:adjustRightInd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承包人按16.1.1项〔发包人违约的情形〕约定暂停施工满</w:t>
      </w:r>
      <w:r>
        <w:rPr>
          <w:rFonts w:hint="eastAsia" w:ascii="宋体" w:hAnsi="宋体" w:eastAsia="宋体" w:cs="宋体"/>
          <w:b w:val="0"/>
          <w:bCs/>
          <w:color w:val="000000"/>
          <w:kern w:val="0"/>
          <w:sz w:val="21"/>
          <w:szCs w:val="21"/>
          <w:u w:val="single"/>
        </w:rPr>
        <w:t xml:space="preserve">    </w:t>
      </w:r>
      <w:r>
        <w:rPr>
          <w:rFonts w:hint="eastAsia" w:ascii="宋体" w:hAnsi="宋体" w:eastAsia="宋体" w:cs="宋体"/>
          <w:b w:val="0"/>
          <w:bCs/>
          <w:color w:val="000000"/>
          <w:kern w:val="0"/>
          <w:sz w:val="21"/>
          <w:szCs w:val="21"/>
        </w:rPr>
        <w:t>天后发包人仍不纠正其违约行为并致使合同目的不能实现的，承包人有权解除合同。</w:t>
      </w:r>
    </w:p>
    <w:p>
      <w:pPr>
        <w:pageBreakBefore w:val="0"/>
        <w:topLinePunct w:val="0"/>
        <w:bidi w:val="0"/>
        <w:spacing w:after="120"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16.2 承包人违约</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16.2.1 承包人违约的情形</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承包人违约的其他情形：</w:t>
      </w:r>
      <w:r>
        <w:rPr>
          <w:rFonts w:hint="eastAsia" w:ascii="宋体" w:hAnsi="宋体" w:eastAsia="宋体" w:cs="宋体"/>
          <w:b w:val="0"/>
          <w:bCs/>
          <w:color w:val="000000"/>
          <w:kern w:val="0"/>
          <w:sz w:val="21"/>
          <w:szCs w:val="21"/>
          <w:u w:val="single"/>
        </w:rPr>
        <w:t xml:space="preserve">     </w:t>
      </w:r>
      <w:r>
        <w:rPr>
          <w:rFonts w:hint="eastAsia" w:ascii="宋体" w:hAnsi="宋体" w:eastAsia="宋体" w:cs="宋体"/>
          <w:b w:val="0"/>
          <w:bCs/>
          <w:color w:val="000000"/>
          <w:kern w:val="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16.2.2承包人违约的责任</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u w:val="single"/>
        </w:rPr>
      </w:pPr>
      <w:r>
        <w:rPr>
          <w:rFonts w:hint="eastAsia" w:ascii="宋体" w:hAnsi="宋体" w:eastAsia="宋体" w:cs="宋体"/>
          <w:b w:val="0"/>
          <w:bCs/>
          <w:color w:val="000000"/>
          <w:kern w:val="0"/>
          <w:sz w:val="21"/>
          <w:szCs w:val="21"/>
        </w:rPr>
        <w:t>承包人违约责任的承担方式和计算方法：</w:t>
      </w:r>
      <w:r>
        <w:rPr>
          <w:rFonts w:hint="eastAsia" w:ascii="宋体" w:hAnsi="宋体" w:eastAsia="宋体" w:cs="宋体"/>
          <w:b w:val="0"/>
          <w:bCs/>
          <w:color w:val="000000"/>
          <w:kern w:val="0"/>
          <w:sz w:val="21"/>
          <w:szCs w:val="21"/>
          <w:u w:val="single"/>
        </w:rPr>
        <w:t xml:space="preserve">                                  </w:t>
      </w:r>
      <w:r>
        <w:rPr>
          <w:rFonts w:hint="eastAsia" w:ascii="宋体" w:hAnsi="宋体" w:eastAsia="宋体" w:cs="宋体"/>
          <w:b w:val="0"/>
          <w:bCs/>
          <w:color w:val="000000"/>
          <w:kern w:val="0"/>
          <w:sz w:val="21"/>
          <w:szCs w:val="21"/>
        </w:rPr>
        <w:t>。</w:t>
      </w:r>
      <w:r>
        <w:rPr>
          <w:rFonts w:hint="eastAsia" w:ascii="宋体" w:hAnsi="宋体" w:eastAsia="宋体" w:cs="宋体"/>
          <w:b w:val="0"/>
          <w:bCs/>
          <w:color w:val="000000"/>
          <w:sz w:val="21"/>
          <w:szCs w:val="21"/>
        </w:rPr>
        <w:t xml:space="preserve">    </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16.2.3 因承包人违约解除合同</w:t>
      </w:r>
    </w:p>
    <w:p>
      <w:pPr>
        <w:pageBreakBefore w:val="0"/>
        <w:topLinePunct w:val="0"/>
        <w:bidi w:val="0"/>
        <w:spacing w:before="120" w:after="120"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关于承包人违约解除合同的特别约定：</w:t>
      </w:r>
      <w:r>
        <w:rPr>
          <w:rFonts w:hint="eastAsia" w:ascii="宋体" w:hAnsi="宋体" w:eastAsia="宋体" w:cs="宋体"/>
          <w:b w:val="0"/>
          <w:bCs/>
          <w:color w:val="000000"/>
          <w:kern w:val="0"/>
          <w:sz w:val="21"/>
          <w:szCs w:val="21"/>
          <w:u w:val="single"/>
        </w:rPr>
        <w:t xml:space="preserve">                                    </w:t>
      </w:r>
      <w:r>
        <w:rPr>
          <w:rFonts w:hint="eastAsia" w:ascii="宋体" w:hAnsi="宋体" w:eastAsia="宋体" w:cs="宋体"/>
          <w:b w:val="0"/>
          <w:bCs/>
          <w:color w:val="000000"/>
          <w:kern w:val="0"/>
          <w:sz w:val="21"/>
          <w:szCs w:val="21"/>
        </w:rPr>
        <w:t>。</w:t>
      </w:r>
    </w:p>
    <w:p>
      <w:pPr>
        <w:pageBreakBefore w:val="0"/>
        <w:topLinePunct w:val="0"/>
        <w:bidi w:val="0"/>
        <w:spacing w:before="120" w:after="120"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b w:val="0"/>
          <w:bCs/>
          <w:color w:val="000000"/>
          <w:kern w:val="0"/>
          <w:sz w:val="21"/>
          <w:szCs w:val="21"/>
          <w:u w:val="single"/>
        </w:rPr>
        <w:t xml:space="preserve">                   </w:t>
      </w:r>
      <w:r>
        <w:rPr>
          <w:rFonts w:hint="eastAsia" w:ascii="宋体" w:hAnsi="宋体" w:eastAsia="宋体" w:cs="宋体"/>
          <w:b w:val="0"/>
          <w:bCs/>
          <w:color w:val="000000"/>
          <w:kern w:val="0"/>
          <w:sz w:val="21"/>
          <w:szCs w:val="21"/>
        </w:rPr>
        <w:t>。</w:t>
      </w:r>
    </w:p>
    <w:p>
      <w:pPr>
        <w:pStyle w:val="6"/>
        <w:pageBreakBefore w:val="0"/>
        <w:topLinePunct w:val="0"/>
        <w:bidi w:val="0"/>
        <w:spacing w:before="120" w:after="120" w:line="360" w:lineRule="auto"/>
        <w:jc w:val="left"/>
        <w:rPr>
          <w:rFonts w:hint="eastAsia" w:ascii="宋体" w:hAnsi="宋体" w:eastAsia="宋体" w:cs="宋体"/>
          <w:b w:val="0"/>
          <w:bCs/>
          <w:color w:val="000000"/>
          <w:sz w:val="21"/>
          <w:szCs w:val="21"/>
        </w:rPr>
      </w:pPr>
      <w:bookmarkStart w:id="1684" w:name="_Toc351203649"/>
      <w:r>
        <w:rPr>
          <w:rFonts w:hint="eastAsia" w:ascii="宋体" w:hAnsi="宋体" w:eastAsia="宋体" w:cs="宋体"/>
          <w:b w:val="0"/>
          <w:bCs/>
          <w:color w:val="000000"/>
          <w:sz w:val="21"/>
          <w:szCs w:val="21"/>
        </w:rPr>
        <w:t>17. 不可抗力</w:t>
      </w:r>
      <w:bookmarkEnd w:id="1684"/>
      <w:r>
        <w:rPr>
          <w:rFonts w:hint="eastAsia" w:ascii="宋体" w:hAnsi="宋体" w:eastAsia="宋体" w:cs="宋体"/>
          <w:b w:val="0"/>
          <w:bCs/>
          <w:color w:val="000000"/>
          <w:sz w:val="21"/>
          <w:szCs w:val="21"/>
        </w:rPr>
        <w:t xml:space="preserve"> </w:t>
      </w:r>
      <w:bookmarkEnd w:id="1682"/>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17.1 不可抗力的确认</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u w:val="single"/>
        </w:rPr>
      </w:pPr>
      <w:r>
        <w:rPr>
          <w:rFonts w:hint="eastAsia" w:ascii="宋体" w:hAnsi="宋体" w:eastAsia="宋体" w:cs="宋体"/>
          <w:b w:val="0"/>
          <w:bCs/>
          <w:color w:val="000000"/>
          <w:sz w:val="21"/>
          <w:szCs w:val="21"/>
        </w:rPr>
        <w:t xml:space="preserve">除通用合同条款约定的不可抗力事件之外，视为不可抗力的其他情形： </w:t>
      </w:r>
      <w:r>
        <w:rPr>
          <w:rFonts w:hint="eastAsia" w:ascii="宋体" w:hAnsi="宋体" w:eastAsia="宋体" w:cs="宋体"/>
          <w:b w:val="0"/>
          <w:bCs/>
          <w:color w:val="000000"/>
          <w:kern w:val="0"/>
          <w:sz w:val="21"/>
          <w:szCs w:val="21"/>
          <w:u w:val="single"/>
        </w:rPr>
        <w:t xml:space="preserve">                </w:t>
      </w:r>
      <w:r>
        <w:rPr>
          <w:rFonts w:hint="eastAsia" w:ascii="宋体" w:hAnsi="宋体" w:eastAsia="宋体" w:cs="宋体"/>
          <w:b w:val="0"/>
          <w:bCs/>
          <w:color w:val="000000"/>
          <w:kern w:val="0"/>
          <w:sz w:val="21"/>
          <w:szCs w:val="21"/>
        </w:rPr>
        <w:t>。</w:t>
      </w:r>
    </w:p>
    <w:p>
      <w:pPr>
        <w:pageBreakBefore w:val="0"/>
        <w:topLinePunct w:val="0"/>
        <w:bidi w:val="0"/>
        <w:spacing w:after="120"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17.4 因不可抗力解除合同</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合同解除后，发包人应在商定或确定发包人应支付款项后</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天内完成款项的支付。</w:t>
      </w:r>
    </w:p>
    <w:p>
      <w:pPr>
        <w:pStyle w:val="6"/>
        <w:pageBreakBefore w:val="0"/>
        <w:topLinePunct w:val="0"/>
        <w:bidi w:val="0"/>
        <w:spacing w:before="120" w:after="120" w:line="360" w:lineRule="auto"/>
        <w:jc w:val="left"/>
        <w:rPr>
          <w:rFonts w:hint="eastAsia" w:ascii="宋体" w:hAnsi="宋体" w:eastAsia="宋体" w:cs="宋体"/>
          <w:b w:val="0"/>
          <w:bCs/>
          <w:color w:val="000000"/>
          <w:sz w:val="21"/>
          <w:szCs w:val="21"/>
        </w:rPr>
      </w:pPr>
      <w:bookmarkStart w:id="1685" w:name="_Toc351203650"/>
      <w:r>
        <w:rPr>
          <w:rFonts w:hint="eastAsia" w:ascii="宋体" w:hAnsi="宋体" w:eastAsia="宋体" w:cs="宋体"/>
          <w:b w:val="0"/>
          <w:bCs/>
          <w:color w:val="000000"/>
          <w:sz w:val="21"/>
          <w:szCs w:val="21"/>
        </w:rPr>
        <w:t>18. 保险</w:t>
      </w:r>
      <w:bookmarkEnd w:id="1685"/>
    </w:p>
    <w:bookmarkEnd w:id="1683"/>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18.1 工程保险</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关于工程保险的特别约定：</w:t>
      </w:r>
      <w:r>
        <w:rPr>
          <w:rFonts w:hint="eastAsia" w:ascii="宋体" w:hAnsi="宋体" w:eastAsia="宋体" w:cs="宋体"/>
          <w:b w:val="0"/>
          <w:bCs/>
          <w:color w:val="000000"/>
          <w:kern w:val="0"/>
          <w:sz w:val="21"/>
          <w:szCs w:val="21"/>
          <w:u w:val="single"/>
        </w:rPr>
        <w:t xml:space="preserve">                              </w:t>
      </w:r>
      <w:r>
        <w:rPr>
          <w:rFonts w:hint="eastAsia" w:ascii="宋体" w:hAnsi="宋体" w:eastAsia="宋体" w:cs="宋体"/>
          <w:b w:val="0"/>
          <w:bCs/>
          <w:color w:val="000000"/>
          <w:kern w:val="0"/>
          <w:sz w:val="21"/>
          <w:szCs w:val="21"/>
        </w:rPr>
        <w:t>。</w:t>
      </w:r>
    </w:p>
    <w:p>
      <w:pPr>
        <w:pageBreakBefore w:val="0"/>
        <w:topLinePunct w:val="0"/>
        <w:bidi w:val="0"/>
        <w:spacing w:after="120"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18.3 其他保险</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sz w:val="21"/>
          <w:szCs w:val="21"/>
        </w:rPr>
        <w:t>关于其他保险的约定：</w:t>
      </w:r>
      <w:r>
        <w:rPr>
          <w:rFonts w:hint="eastAsia" w:ascii="宋体" w:hAnsi="宋体" w:eastAsia="宋体" w:cs="宋体"/>
          <w:b w:val="0"/>
          <w:bCs/>
          <w:color w:val="000000"/>
          <w:kern w:val="0"/>
          <w:sz w:val="21"/>
          <w:szCs w:val="21"/>
          <w:u w:val="single"/>
        </w:rPr>
        <w:t xml:space="preserve">                                  </w:t>
      </w:r>
      <w:r>
        <w:rPr>
          <w:rFonts w:hint="eastAsia" w:ascii="宋体" w:hAnsi="宋体" w:eastAsia="宋体" w:cs="宋体"/>
          <w:b w:val="0"/>
          <w:bCs/>
          <w:color w:val="000000"/>
          <w:kern w:val="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sz w:val="21"/>
          <w:szCs w:val="21"/>
        </w:rPr>
        <w:t>承包人是否应为其施工设备等办理财产保险：</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18.7 通知义务</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关于变更保险合同时的通知义务的约定：</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bookmarkEnd w:id="1659"/>
    <w:bookmarkEnd w:id="1660"/>
    <w:bookmarkEnd w:id="1661"/>
    <w:bookmarkEnd w:id="1662"/>
    <w:bookmarkEnd w:id="1663"/>
    <w:bookmarkEnd w:id="1664"/>
    <w:bookmarkEnd w:id="1665"/>
    <w:bookmarkEnd w:id="1666"/>
    <w:bookmarkEnd w:id="1667"/>
    <w:bookmarkEnd w:id="1668"/>
    <w:bookmarkEnd w:id="1669"/>
    <w:bookmarkEnd w:id="1670"/>
    <w:p>
      <w:pPr>
        <w:pStyle w:val="6"/>
        <w:pageBreakBefore w:val="0"/>
        <w:topLinePunct w:val="0"/>
        <w:bidi w:val="0"/>
        <w:spacing w:before="120" w:after="120" w:line="360" w:lineRule="auto"/>
        <w:jc w:val="left"/>
        <w:rPr>
          <w:rFonts w:hint="eastAsia" w:ascii="宋体" w:hAnsi="宋体" w:eastAsia="宋体" w:cs="宋体"/>
          <w:b w:val="0"/>
          <w:bCs/>
          <w:color w:val="000000"/>
          <w:sz w:val="21"/>
          <w:szCs w:val="21"/>
        </w:rPr>
      </w:pPr>
      <w:bookmarkStart w:id="1686" w:name="_Toc351203651"/>
      <w:r>
        <w:rPr>
          <w:rFonts w:hint="eastAsia" w:ascii="宋体" w:hAnsi="宋体" w:eastAsia="宋体" w:cs="宋体"/>
          <w:b w:val="0"/>
          <w:bCs/>
          <w:color w:val="000000"/>
          <w:sz w:val="21"/>
          <w:szCs w:val="21"/>
        </w:rPr>
        <w:t>20. 争议解决</w:t>
      </w:r>
      <w:bookmarkEnd w:id="1686"/>
    </w:p>
    <w:bookmarkEnd w:id="1671"/>
    <w:bookmarkEnd w:id="1672"/>
    <w:p>
      <w:pPr>
        <w:pageBreakBefore w:val="0"/>
        <w:topLinePunct w:val="0"/>
        <w:bidi w:val="0"/>
        <w:spacing w:after="120"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20.3 争</w:t>
      </w:r>
      <w:bookmarkEnd w:id="1673"/>
      <w:r>
        <w:rPr>
          <w:rFonts w:hint="eastAsia" w:ascii="宋体" w:hAnsi="宋体" w:eastAsia="宋体" w:cs="宋体"/>
          <w:b w:val="0"/>
          <w:bCs/>
          <w:color w:val="000000"/>
          <w:sz w:val="21"/>
          <w:szCs w:val="21"/>
        </w:rPr>
        <w:t>议评审</w:t>
      </w:r>
    </w:p>
    <w:p>
      <w:pPr>
        <w:pageBreakBefore w:val="0"/>
        <w:topLinePunct w:val="0"/>
        <w:bidi w:val="0"/>
        <w:spacing w:line="360" w:lineRule="auto"/>
        <w:ind w:left="149" w:leftChars="71" w:firstLine="315" w:firstLineChars="15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合同当事人是否同意将工程争议提交争议评审小组决定：</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 xml:space="preserve">。  </w:t>
      </w:r>
    </w:p>
    <w:p>
      <w:pPr>
        <w:pageBreakBefore w:val="0"/>
        <w:topLinePunct w:val="0"/>
        <w:bidi w:val="0"/>
        <w:spacing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20.3.1 争议评审小组的确定</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u w:val="single"/>
        </w:rPr>
      </w:pPr>
      <w:r>
        <w:rPr>
          <w:rFonts w:hint="eastAsia" w:ascii="宋体" w:hAnsi="宋体" w:eastAsia="宋体" w:cs="宋体"/>
          <w:b w:val="0"/>
          <w:bCs/>
          <w:color w:val="000000"/>
          <w:sz w:val="21"/>
          <w:szCs w:val="21"/>
        </w:rPr>
        <w:t>争议评审小组成员的确定：</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选定争议评审员的期限：</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争议评审小组成员的报酬承担方式：</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其他事项的约定：</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autoSpaceDE w:val="0"/>
        <w:autoSpaceDN w:val="0"/>
        <w:bidi w:val="0"/>
        <w:adjustRightInd w:val="0"/>
        <w:spacing w:line="360" w:lineRule="auto"/>
        <w:ind w:firstLine="420" w:firstLineChars="200"/>
        <w:jc w:val="left"/>
        <w:outlineLvl w:val="0"/>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20.3.2 争议评审小组的决定</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合同当事人关于本项的约定：</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pageBreakBefore w:val="0"/>
        <w:topLinePunct w:val="0"/>
        <w:bidi w:val="0"/>
        <w:spacing w:after="120" w:line="36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20.4仲裁或诉讼</w:t>
      </w:r>
      <w:bookmarkEnd w:id="1674"/>
    </w:p>
    <w:p>
      <w:pPr>
        <w:pageBreakBefore w:val="0"/>
        <w:topLinePunct w:val="0"/>
        <w:bidi w:val="0"/>
        <w:spacing w:after="120"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因合同及合同有关事项发生的争议，按下列第</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种方式解决：</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（1）向</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仲裁委员会申请仲裁；</w:t>
      </w:r>
    </w:p>
    <w:p>
      <w:pPr>
        <w:pageBreakBefore w:val="0"/>
        <w:topLinePunct w:val="0"/>
        <w:bidi w:val="0"/>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（2）向</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人民法院起诉。</w:t>
      </w:r>
      <w:bookmarkEnd w:id="1675"/>
      <w:bookmarkEnd w:id="1676"/>
      <w:bookmarkEnd w:id="1677"/>
      <w:bookmarkEnd w:id="1678"/>
      <w:bookmarkEnd w:id="1679"/>
      <w:bookmarkEnd w:id="1680"/>
    </w:p>
    <w:p>
      <w:pPr>
        <w:pageBreakBefore w:val="0"/>
        <w:topLinePunct w:val="0"/>
        <w:bidi w:val="0"/>
        <w:spacing w:line="360" w:lineRule="auto"/>
        <w:jc w:val="left"/>
        <w:rPr>
          <w:rFonts w:hint="eastAsia" w:ascii="宋体" w:hAnsi="宋体" w:eastAsia="宋体" w:cs="宋体"/>
          <w:b/>
          <w:color w:val="000000"/>
          <w:sz w:val="21"/>
          <w:szCs w:val="21"/>
        </w:rPr>
      </w:pPr>
      <w:r>
        <w:rPr>
          <w:rFonts w:hint="eastAsia" w:ascii="宋体" w:hAnsi="宋体" w:eastAsia="宋体" w:cs="宋体"/>
          <w:b w:val="0"/>
          <w:bCs/>
          <w:color w:val="000000"/>
          <w:sz w:val="21"/>
          <w:szCs w:val="21"/>
        </w:rPr>
        <w:br w:type="page"/>
      </w:r>
      <w:bookmarkStart w:id="1687" w:name="_Toc351203652"/>
      <w:r>
        <w:rPr>
          <w:rFonts w:hint="eastAsia" w:ascii="宋体" w:hAnsi="宋体" w:eastAsia="宋体" w:cs="宋体"/>
          <w:b/>
          <w:color w:val="000000"/>
          <w:sz w:val="21"/>
          <w:szCs w:val="21"/>
        </w:rPr>
        <w:t>附件</w:t>
      </w:r>
      <w:bookmarkEnd w:id="1687"/>
    </w:p>
    <w:p>
      <w:pPr>
        <w:pageBreakBefore w:val="0"/>
        <w:topLinePunct w:val="0"/>
        <w:bidi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协议书附件：</w:t>
      </w:r>
    </w:p>
    <w:p>
      <w:pPr>
        <w:pageBreakBefore w:val="0"/>
        <w:topLinePunct w:val="0"/>
        <w:bidi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附件1：承包人承揽工程项目一览表</w:t>
      </w:r>
    </w:p>
    <w:p>
      <w:pPr>
        <w:pageBreakBefore w:val="0"/>
        <w:topLinePunct w:val="0"/>
        <w:bidi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专用合同条款附件：</w:t>
      </w:r>
    </w:p>
    <w:p>
      <w:pPr>
        <w:pageBreakBefore w:val="0"/>
        <w:topLinePunct w:val="0"/>
        <w:bidi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附件2：发包人供应材料设备一览表</w:t>
      </w:r>
    </w:p>
    <w:p>
      <w:pPr>
        <w:pageBreakBefore w:val="0"/>
        <w:topLinePunct w:val="0"/>
        <w:bidi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附件3：工程质量保修书</w:t>
      </w:r>
    </w:p>
    <w:p>
      <w:pPr>
        <w:pageBreakBefore w:val="0"/>
        <w:topLinePunct w:val="0"/>
        <w:bidi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附件4：主要建设工程文件目录</w:t>
      </w:r>
    </w:p>
    <w:p>
      <w:pPr>
        <w:pageBreakBefore w:val="0"/>
        <w:topLinePunct w:val="0"/>
        <w:bidi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附件5：承包人用于本工程施工的机械设备表</w:t>
      </w:r>
    </w:p>
    <w:p>
      <w:pPr>
        <w:pageBreakBefore w:val="0"/>
        <w:topLinePunct w:val="0"/>
        <w:bidi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附件6：承包人主要施工管理人员表</w:t>
      </w:r>
    </w:p>
    <w:p>
      <w:pPr>
        <w:pageBreakBefore w:val="0"/>
        <w:topLinePunct w:val="0"/>
        <w:bidi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附件7：分包人主要施工管理人员表</w:t>
      </w:r>
    </w:p>
    <w:p>
      <w:pPr>
        <w:pageBreakBefore w:val="0"/>
        <w:topLinePunct w:val="0"/>
        <w:bidi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附件8：履约担保格式</w:t>
      </w:r>
    </w:p>
    <w:p>
      <w:pPr>
        <w:pageBreakBefore w:val="0"/>
        <w:topLinePunct w:val="0"/>
        <w:bidi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附件9：预付款担保格式</w:t>
      </w:r>
    </w:p>
    <w:p>
      <w:pPr>
        <w:pageBreakBefore w:val="0"/>
        <w:topLinePunct w:val="0"/>
        <w:bidi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附件10：支付担保格式</w:t>
      </w:r>
    </w:p>
    <w:p>
      <w:pPr>
        <w:pageBreakBefore w:val="0"/>
        <w:topLinePunct w:val="0"/>
        <w:bidi w:val="0"/>
        <w:spacing w:line="360" w:lineRule="auto"/>
        <w:jc w:val="left"/>
        <w:rPr>
          <w:rFonts w:hint="eastAsia" w:ascii="宋体" w:hAnsi="宋体" w:eastAsia="宋体" w:cs="宋体"/>
          <w:color w:val="000000"/>
          <w:sz w:val="21"/>
          <w:szCs w:val="21"/>
        </w:rPr>
        <w:sectPr>
          <w:footerReference r:id="rId9" w:type="first"/>
          <w:footerReference r:id="rId8" w:type="default"/>
          <w:pgSz w:w="11906" w:h="16838"/>
          <w:pgMar w:top="1418" w:right="1555" w:bottom="1418" w:left="1531" w:header="851" w:footer="992" w:gutter="0"/>
          <w:pgNumType w:fmt="decimal"/>
          <w:cols w:space="720" w:num="1"/>
          <w:docGrid w:type="lines" w:linePitch="312" w:charSpace="0"/>
        </w:sectPr>
      </w:pPr>
      <w:r>
        <w:rPr>
          <w:rFonts w:hint="eastAsia" w:ascii="宋体" w:hAnsi="宋体" w:eastAsia="宋体" w:cs="宋体"/>
          <w:color w:val="000000"/>
          <w:sz w:val="21"/>
          <w:szCs w:val="21"/>
        </w:rPr>
        <w:t>附件11：暂估价一览表</w:t>
      </w:r>
    </w:p>
    <w:p>
      <w:pPr>
        <w:spacing w:before="156" w:beforeLines="50" w:after="156" w:afterLines="50"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附件1：</w:t>
      </w:r>
    </w:p>
    <w:p>
      <w:pPr>
        <w:spacing w:before="156" w:beforeLines="50" w:after="156" w:afterLines="50"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承包人承揽工程项目一览表</w:t>
      </w:r>
    </w:p>
    <w:tbl>
      <w:tblPr>
        <w:tblStyle w:val="31"/>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37"/>
        <w:gridCol w:w="1583"/>
        <w:gridCol w:w="1180"/>
        <w:gridCol w:w="2647"/>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537" w:type="dxa"/>
            <w:tcBorders>
              <w:top w:val="single" w:color="auto" w:sz="12" w:space="0"/>
              <w:bottom w:val="doub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单位工程名称</w:t>
            </w:r>
          </w:p>
        </w:tc>
        <w:tc>
          <w:tcPr>
            <w:tcW w:w="1583" w:type="dxa"/>
            <w:tcBorders>
              <w:top w:val="single" w:color="auto" w:sz="12" w:space="0"/>
              <w:bottom w:val="doub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建设规模</w:t>
            </w:r>
          </w:p>
        </w:tc>
        <w:tc>
          <w:tcPr>
            <w:tcW w:w="1180" w:type="dxa"/>
            <w:tcBorders>
              <w:top w:val="single" w:color="auto" w:sz="12" w:space="0"/>
              <w:bottom w:val="doub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建筑面积(平方米)</w:t>
            </w:r>
          </w:p>
        </w:tc>
        <w:tc>
          <w:tcPr>
            <w:tcW w:w="2647" w:type="dxa"/>
            <w:tcBorders>
              <w:top w:val="single" w:color="auto" w:sz="12" w:space="0"/>
              <w:bottom w:val="doub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结构形式</w:t>
            </w:r>
          </w:p>
        </w:tc>
        <w:tc>
          <w:tcPr>
            <w:tcW w:w="850" w:type="dxa"/>
            <w:tcBorders>
              <w:top w:val="single" w:color="auto" w:sz="12" w:space="0"/>
              <w:bottom w:val="doub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层数</w:t>
            </w:r>
          </w:p>
        </w:tc>
        <w:tc>
          <w:tcPr>
            <w:tcW w:w="1560" w:type="dxa"/>
            <w:tcBorders>
              <w:top w:val="single" w:color="auto" w:sz="12" w:space="0"/>
              <w:bottom w:val="doub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生产能力</w:t>
            </w:r>
          </w:p>
        </w:tc>
        <w:tc>
          <w:tcPr>
            <w:tcW w:w="2126" w:type="dxa"/>
            <w:tcBorders>
              <w:top w:val="single" w:color="auto" w:sz="12" w:space="0"/>
              <w:bottom w:val="doub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设备安装内容</w:t>
            </w:r>
          </w:p>
        </w:tc>
        <w:tc>
          <w:tcPr>
            <w:tcW w:w="1417" w:type="dxa"/>
            <w:tcBorders>
              <w:top w:val="single" w:color="auto" w:sz="12" w:space="0"/>
              <w:bottom w:val="doub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合同价格（元）</w:t>
            </w:r>
          </w:p>
        </w:tc>
        <w:tc>
          <w:tcPr>
            <w:tcW w:w="851" w:type="dxa"/>
            <w:tcBorders>
              <w:top w:val="single" w:color="auto" w:sz="12" w:space="0"/>
              <w:bottom w:val="doub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开工日期</w:t>
            </w:r>
          </w:p>
        </w:tc>
        <w:tc>
          <w:tcPr>
            <w:tcW w:w="850" w:type="dxa"/>
            <w:tcBorders>
              <w:top w:val="single" w:color="auto" w:sz="12" w:space="0"/>
              <w:bottom w:val="doub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37" w:type="dxa"/>
            <w:tcBorders>
              <w:top w:val="double" w:color="auto" w:sz="6" w:space="0"/>
              <w:bottom w:val="sing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583" w:type="dxa"/>
            <w:tcBorders>
              <w:top w:val="double" w:color="auto" w:sz="6" w:space="0"/>
              <w:bottom w:val="sing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180" w:type="dxa"/>
            <w:tcBorders>
              <w:top w:val="double" w:color="auto" w:sz="6" w:space="0"/>
              <w:bottom w:val="sing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2647" w:type="dxa"/>
            <w:tcBorders>
              <w:top w:val="double" w:color="auto" w:sz="6" w:space="0"/>
              <w:bottom w:val="sing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0" w:type="dxa"/>
            <w:tcBorders>
              <w:top w:val="double" w:color="auto" w:sz="6" w:space="0"/>
              <w:bottom w:val="sing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560" w:type="dxa"/>
            <w:tcBorders>
              <w:top w:val="double" w:color="auto" w:sz="6" w:space="0"/>
              <w:bottom w:val="sing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2126" w:type="dxa"/>
            <w:tcBorders>
              <w:top w:val="double" w:color="auto" w:sz="6" w:space="0"/>
              <w:bottom w:val="sing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417" w:type="dxa"/>
            <w:tcBorders>
              <w:top w:val="double" w:color="auto" w:sz="6" w:space="0"/>
              <w:bottom w:val="sing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tcBorders>
              <w:top w:val="double" w:color="auto" w:sz="6" w:space="0"/>
              <w:bottom w:val="sing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0" w:type="dxa"/>
            <w:tcBorders>
              <w:top w:val="double" w:color="auto" w:sz="6" w:space="0"/>
              <w:bottom w:val="sing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37"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583"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180"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2647"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0"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560"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2126"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417"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0"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37"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583"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180"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2647"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0"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560"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2126"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417"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0"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37"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583"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18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2647"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56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2126"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417"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37"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583"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180"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2647"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0"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560"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2126"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417"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0"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37"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583"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18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2647"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56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2126"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417"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37"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583"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180"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2647"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0"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560"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2126"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417"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0"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37"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583"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180"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2647"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0"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560"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2126"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417"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0"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37"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583"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18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2647"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56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2126"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417"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37"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583"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180"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2647"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0"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560"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2126"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417"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0"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37"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583"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18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2647"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56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2126"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417"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r>
    </w:tbl>
    <w:p>
      <w:pPr>
        <w:spacing w:line="240" w:lineRule="auto"/>
        <w:jc w:val="left"/>
        <w:rPr>
          <w:rFonts w:hint="eastAsia" w:ascii="宋体" w:hAnsi="宋体" w:eastAsia="宋体" w:cs="宋体"/>
          <w:b/>
          <w:color w:val="000000"/>
          <w:sz w:val="21"/>
          <w:szCs w:val="21"/>
        </w:rPr>
        <w:sectPr>
          <w:footerReference r:id="rId11" w:type="first"/>
          <w:footerReference r:id="rId10" w:type="default"/>
          <w:pgSz w:w="16838" w:h="11906" w:orient="landscape"/>
          <w:pgMar w:top="1554" w:right="1418" w:bottom="1531" w:left="1418" w:header="851" w:footer="992" w:gutter="0"/>
          <w:pgNumType w:fmt="decimal"/>
          <w:cols w:space="720" w:num="1"/>
          <w:titlePg/>
          <w:docGrid w:type="linesAndChars" w:linePitch="312" w:charSpace="0"/>
        </w:sectPr>
      </w:pPr>
    </w:p>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附</w:t>
      </w:r>
      <w:bookmarkStart w:id="1688" w:name="_Toc296891265"/>
      <w:bookmarkStart w:id="1689" w:name="_Toc296346726"/>
      <w:bookmarkStart w:id="1690" w:name="_Toc267261692"/>
      <w:bookmarkStart w:id="1691" w:name="_Toc296944564"/>
      <w:bookmarkStart w:id="1692" w:name="_Toc296347224"/>
      <w:bookmarkStart w:id="1693" w:name="_Toc296891053"/>
      <w:bookmarkStart w:id="1694" w:name="_Toc296503225"/>
      <w:r>
        <w:rPr>
          <w:rFonts w:hint="eastAsia" w:ascii="宋体" w:hAnsi="宋体" w:eastAsia="宋体" w:cs="宋体"/>
          <w:color w:val="000000"/>
          <w:sz w:val="21"/>
          <w:szCs w:val="21"/>
        </w:rPr>
        <w:t>件2：</w:t>
      </w:r>
    </w:p>
    <w:bookmarkEnd w:id="1688"/>
    <w:bookmarkEnd w:id="1689"/>
    <w:bookmarkEnd w:id="1690"/>
    <w:bookmarkEnd w:id="1691"/>
    <w:bookmarkEnd w:id="1692"/>
    <w:bookmarkEnd w:id="1693"/>
    <w:bookmarkEnd w:id="1694"/>
    <w:p>
      <w:pPr>
        <w:spacing w:before="156" w:beforeLines="50" w:after="156" w:afterLines="50"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发包人供应材料设备一览表</w:t>
      </w:r>
    </w:p>
    <w:tbl>
      <w:tblPr>
        <w:tblStyle w:val="31"/>
        <w:tblW w:w="99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91"/>
        <w:gridCol w:w="1276"/>
        <w:gridCol w:w="1418"/>
        <w:gridCol w:w="940"/>
        <w:gridCol w:w="851"/>
        <w:gridCol w:w="1044"/>
        <w:gridCol w:w="992"/>
        <w:gridCol w:w="851"/>
        <w:gridCol w:w="1210"/>
        <w:gridCol w:w="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91" w:type="dxa"/>
            <w:tcBorders>
              <w:top w:val="single" w:color="auto" w:sz="12" w:space="0"/>
              <w:bottom w:val="doub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序号</w:t>
            </w:r>
          </w:p>
        </w:tc>
        <w:tc>
          <w:tcPr>
            <w:tcW w:w="1276" w:type="dxa"/>
            <w:tcBorders>
              <w:top w:val="single" w:color="auto" w:sz="12" w:space="0"/>
              <w:bottom w:val="doub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xml:space="preserve">  材料、</w:t>
            </w:r>
          </w:p>
          <w:p>
            <w:pPr>
              <w:pStyle w:val="10"/>
              <w:keepNext/>
              <w:spacing w:after="0" w:line="240" w:lineRule="auto"/>
              <w:ind w:left="0" w:leftChars="0"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设备品种</w:t>
            </w:r>
          </w:p>
        </w:tc>
        <w:tc>
          <w:tcPr>
            <w:tcW w:w="1418" w:type="dxa"/>
            <w:tcBorders>
              <w:top w:val="single" w:color="auto" w:sz="12" w:space="0"/>
              <w:bottom w:val="doub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规格型号</w:t>
            </w:r>
          </w:p>
        </w:tc>
        <w:tc>
          <w:tcPr>
            <w:tcW w:w="940" w:type="dxa"/>
            <w:tcBorders>
              <w:top w:val="single" w:color="auto" w:sz="12" w:space="0"/>
              <w:bottom w:val="doub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单位</w:t>
            </w:r>
          </w:p>
        </w:tc>
        <w:tc>
          <w:tcPr>
            <w:tcW w:w="851" w:type="dxa"/>
            <w:tcBorders>
              <w:top w:val="single" w:color="auto" w:sz="12" w:space="0"/>
              <w:bottom w:val="doub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数量</w:t>
            </w:r>
          </w:p>
        </w:tc>
        <w:tc>
          <w:tcPr>
            <w:tcW w:w="1044" w:type="dxa"/>
            <w:tcBorders>
              <w:top w:val="single" w:color="auto" w:sz="12" w:space="0"/>
              <w:bottom w:val="doub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单价（元）</w:t>
            </w:r>
          </w:p>
        </w:tc>
        <w:tc>
          <w:tcPr>
            <w:tcW w:w="992" w:type="dxa"/>
            <w:tcBorders>
              <w:top w:val="single" w:color="auto" w:sz="12" w:space="0"/>
              <w:bottom w:val="doub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质量等级</w:t>
            </w:r>
          </w:p>
        </w:tc>
        <w:tc>
          <w:tcPr>
            <w:tcW w:w="851" w:type="dxa"/>
            <w:tcBorders>
              <w:top w:val="single" w:color="auto" w:sz="12" w:space="0"/>
              <w:bottom w:val="doub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供应时间</w:t>
            </w:r>
          </w:p>
        </w:tc>
        <w:tc>
          <w:tcPr>
            <w:tcW w:w="1210" w:type="dxa"/>
            <w:tcBorders>
              <w:top w:val="single" w:color="auto" w:sz="12" w:space="0"/>
              <w:bottom w:val="doub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送达地点</w:t>
            </w:r>
          </w:p>
        </w:tc>
        <w:tc>
          <w:tcPr>
            <w:tcW w:w="718" w:type="dxa"/>
            <w:tcBorders>
              <w:top w:val="single" w:color="auto" w:sz="12" w:space="0"/>
              <w:bottom w:val="doub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91" w:type="dxa"/>
            <w:tcBorders>
              <w:top w:val="double" w:color="auto" w:sz="6" w:space="0"/>
              <w:bottom w:val="sing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276" w:type="dxa"/>
            <w:tcBorders>
              <w:top w:val="double" w:color="auto" w:sz="6" w:space="0"/>
              <w:bottom w:val="sing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418" w:type="dxa"/>
            <w:tcBorders>
              <w:top w:val="double" w:color="auto" w:sz="6" w:space="0"/>
              <w:bottom w:val="sing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940" w:type="dxa"/>
            <w:tcBorders>
              <w:top w:val="double" w:color="auto" w:sz="6" w:space="0"/>
              <w:bottom w:val="sing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tcBorders>
              <w:top w:val="double" w:color="auto" w:sz="6" w:space="0"/>
              <w:bottom w:val="sing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044" w:type="dxa"/>
            <w:tcBorders>
              <w:top w:val="double" w:color="auto" w:sz="6" w:space="0"/>
              <w:bottom w:val="sing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992" w:type="dxa"/>
            <w:tcBorders>
              <w:top w:val="double" w:color="auto" w:sz="6" w:space="0"/>
              <w:bottom w:val="sing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tcBorders>
              <w:top w:val="double" w:color="auto" w:sz="6" w:space="0"/>
              <w:bottom w:val="sing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210" w:type="dxa"/>
            <w:tcBorders>
              <w:top w:val="double" w:color="auto" w:sz="6" w:space="0"/>
              <w:bottom w:val="sing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718" w:type="dxa"/>
            <w:tcBorders>
              <w:top w:val="double" w:color="auto" w:sz="6" w:space="0"/>
              <w:bottom w:val="single" w:color="auto" w:sz="6" w:space="0"/>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91"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276"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418"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940"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044"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992"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210"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718" w:type="dxa"/>
            <w:tcBorders>
              <w:top w:val="nil"/>
            </w:tcBorders>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91"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276"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418"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94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044"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992"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21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718"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91"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276"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418"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94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044"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992"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21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718"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91"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276"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418"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94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044"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992"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21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718"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91"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276"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418"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94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044"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992"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21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718"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91"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276"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418"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94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044"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992"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21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718"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91"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276"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418"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94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044"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992"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21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718"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91" w:type="dxa"/>
            <w:noWrap w:val="0"/>
            <w:vAlign w:val="center"/>
          </w:tcPr>
          <w:p>
            <w:pPr>
              <w:spacing w:line="240" w:lineRule="auto"/>
              <w:jc w:val="left"/>
              <w:rPr>
                <w:rFonts w:hint="eastAsia" w:ascii="宋体" w:hAnsi="宋体" w:eastAsia="宋体" w:cs="宋体"/>
                <w:color w:val="000000"/>
                <w:sz w:val="21"/>
                <w:szCs w:val="21"/>
              </w:rPr>
            </w:pPr>
          </w:p>
        </w:tc>
        <w:tc>
          <w:tcPr>
            <w:tcW w:w="1276" w:type="dxa"/>
            <w:noWrap w:val="0"/>
            <w:vAlign w:val="center"/>
          </w:tcPr>
          <w:p>
            <w:pPr>
              <w:spacing w:line="240" w:lineRule="auto"/>
              <w:jc w:val="left"/>
              <w:rPr>
                <w:rFonts w:hint="eastAsia" w:ascii="宋体" w:hAnsi="宋体" w:eastAsia="宋体" w:cs="宋体"/>
                <w:color w:val="000000"/>
                <w:sz w:val="21"/>
                <w:szCs w:val="21"/>
              </w:rPr>
            </w:pPr>
          </w:p>
        </w:tc>
        <w:tc>
          <w:tcPr>
            <w:tcW w:w="1418" w:type="dxa"/>
            <w:noWrap w:val="0"/>
            <w:vAlign w:val="center"/>
          </w:tcPr>
          <w:p>
            <w:pPr>
              <w:spacing w:line="240" w:lineRule="auto"/>
              <w:jc w:val="left"/>
              <w:rPr>
                <w:rFonts w:hint="eastAsia" w:ascii="宋体" w:hAnsi="宋体" w:eastAsia="宋体" w:cs="宋体"/>
                <w:color w:val="000000"/>
                <w:sz w:val="21"/>
                <w:szCs w:val="21"/>
              </w:rPr>
            </w:pPr>
          </w:p>
        </w:tc>
        <w:tc>
          <w:tcPr>
            <w:tcW w:w="940" w:type="dxa"/>
            <w:noWrap w:val="0"/>
            <w:vAlign w:val="center"/>
          </w:tcPr>
          <w:p>
            <w:pPr>
              <w:spacing w:line="240" w:lineRule="auto"/>
              <w:jc w:val="left"/>
              <w:rPr>
                <w:rFonts w:hint="eastAsia" w:ascii="宋体" w:hAnsi="宋体" w:eastAsia="宋体" w:cs="宋体"/>
                <w:color w:val="000000"/>
                <w:sz w:val="21"/>
                <w:szCs w:val="21"/>
              </w:rPr>
            </w:pPr>
          </w:p>
        </w:tc>
        <w:tc>
          <w:tcPr>
            <w:tcW w:w="851" w:type="dxa"/>
            <w:noWrap w:val="0"/>
            <w:vAlign w:val="center"/>
          </w:tcPr>
          <w:p>
            <w:pPr>
              <w:spacing w:line="240" w:lineRule="auto"/>
              <w:jc w:val="left"/>
              <w:rPr>
                <w:rFonts w:hint="eastAsia" w:ascii="宋体" w:hAnsi="宋体" w:eastAsia="宋体" w:cs="宋体"/>
                <w:color w:val="000000"/>
                <w:sz w:val="21"/>
                <w:szCs w:val="21"/>
              </w:rPr>
            </w:pPr>
          </w:p>
        </w:tc>
        <w:tc>
          <w:tcPr>
            <w:tcW w:w="1044" w:type="dxa"/>
            <w:noWrap w:val="0"/>
            <w:vAlign w:val="center"/>
          </w:tcPr>
          <w:p>
            <w:pPr>
              <w:spacing w:line="240" w:lineRule="auto"/>
              <w:jc w:val="left"/>
              <w:rPr>
                <w:rFonts w:hint="eastAsia" w:ascii="宋体" w:hAnsi="宋体" w:eastAsia="宋体" w:cs="宋体"/>
                <w:color w:val="000000"/>
                <w:sz w:val="21"/>
                <w:szCs w:val="21"/>
              </w:rPr>
            </w:pPr>
          </w:p>
        </w:tc>
        <w:tc>
          <w:tcPr>
            <w:tcW w:w="992" w:type="dxa"/>
            <w:noWrap w:val="0"/>
            <w:vAlign w:val="center"/>
          </w:tcPr>
          <w:p>
            <w:pPr>
              <w:spacing w:line="240" w:lineRule="auto"/>
              <w:jc w:val="left"/>
              <w:rPr>
                <w:rFonts w:hint="eastAsia" w:ascii="宋体" w:hAnsi="宋体" w:eastAsia="宋体" w:cs="宋体"/>
                <w:color w:val="000000"/>
                <w:sz w:val="21"/>
                <w:szCs w:val="21"/>
              </w:rPr>
            </w:pPr>
          </w:p>
        </w:tc>
        <w:tc>
          <w:tcPr>
            <w:tcW w:w="851" w:type="dxa"/>
            <w:noWrap w:val="0"/>
            <w:vAlign w:val="center"/>
          </w:tcPr>
          <w:p>
            <w:pPr>
              <w:spacing w:line="240" w:lineRule="auto"/>
              <w:jc w:val="left"/>
              <w:rPr>
                <w:rFonts w:hint="eastAsia" w:ascii="宋体" w:hAnsi="宋体" w:eastAsia="宋体" w:cs="宋体"/>
                <w:color w:val="000000"/>
                <w:sz w:val="21"/>
                <w:szCs w:val="21"/>
              </w:rPr>
            </w:pPr>
          </w:p>
        </w:tc>
        <w:tc>
          <w:tcPr>
            <w:tcW w:w="1210" w:type="dxa"/>
            <w:noWrap w:val="0"/>
            <w:vAlign w:val="center"/>
          </w:tcPr>
          <w:p>
            <w:pPr>
              <w:spacing w:line="240" w:lineRule="auto"/>
              <w:jc w:val="left"/>
              <w:rPr>
                <w:rFonts w:hint="eastAsia" w:ascii="宋体" w:hAnsi="宋体" w:eastAsia="宋体" w:cs="宋体"/>
                <w:color w:val="000000"/>
                <w:sz w:val="21"/>
                <w:szCs w:val="21"/>
              </w:rPr>
            </w:pPr>
          </w:p>
        </w:tc>
        <w:tc>
          <w:tcPr>
            <w:tcW w:w="718" w:type="dxa"/>
            <w:noWrap w:val="0"/>
            <w:vAlign w:val="center"/>
          </w:tcPr>
          <w:p>
            <w:pPr>
              <w:spacing w:line="240" w:lineRule="auto"/>
              <w:jc w:val="left"/>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91"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276"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418"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94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044"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992"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851"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1210"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c>
          <w:tcPr>
            <w:tcW w:w="718" w:type="dxa"/>
            <w:noWrap w:val="0"/>
            <w:vAlign w:val="center"/>
          </w:tcPr>
          <w:p>
            <w:pPr>
              <w:pStyle w:val="10"/>
              <w:keepNext/>
              <w:spacing w:after="0" w:line="240" w:lineRule="auto"/>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91" w:type="dxa"/>
            <w:noWrap w:val="0"/>
            <w:vAlign w:val="center"/>
          </w:tcPr>
          <w:p>
            <w:pPr>
              <w:spacing w:line="240" w:lineRule="auto"/>
              <w:jc w:val="left"/>
              <w:rPr>
                <w:rFonts w:hint="eastAsia" w:ascii="宋体" w:hAnsi="宋体" w:eastAsia="宋体" w:cs="宋体"/>
                <w:color w:val="000000"/>
                <w:sz w:val="21"/>
                <w:szCs w:val="21"/>
              </w:rPr>
            </w:pPr>
          </w:p>
        </w:tc>
        <w:tc>
          <w:tcPr>
            <w:tcW w:w="1276" w:type="dxa"/>
            <w:noWrap w:val="0"/>
            <w:vAlign w:val="center"/>
          </w:tcPr>
          <w:p>
            <w:pPr>
              <w:spacing w:line="240" w:lineRule="auto"/>
              <w:jc w:val="left"/>
              <w:rPr>
                <w:rFonts w:hint="eastAsia" w:ascii="宋体" w:hAnsi="宋体" w:eastAsia="宋体" w:cs="宋体"/>
                <w:color w:val="000000"/>
                <w:sz w:val="21"/>
                <w:szCs w:val="21"/>
              </w:rPr>
            </w:pPr>
          </w:p>
        </w:tc>
        <w:tc>
          <w:tcPr>
            <w:tcW w:w="1418" w:type="dxa"/>
            <w:noWrap w:val="0"/>
            <w:vAlign w:val="center"/>
          </w:tcPr>
          <w:p>
            <w:pPr>
              <w:spacing w:line="240" w:lineRule="auto"/>
              <w:jc w:val="left"/>
              <w:rPr>
                <w:rFonts w:hint="eastAsia" w:ascii="宋体" w:hAnsi="宋体" w:eastAsia="宋体" w:cs="宋体"/>
                <w:color w:val="000000"/>
                <w:sz w:val="21"/>
                <w:szCs w:val="21"/>
              </w:rPr>
            </w:pPr>
          </w:p>
        </w:tc>
        <w:tc>
          <w:tcPr>
            <w:tcW w:w="940" w:type="dxa"/>
            <w:noWrap w:val="0"/>
            <w:vAlign w:val="center"/>
          </w:tcPr>
          <w:p>
            <w:pPr>
              <w:spacing w:line="240" w:lineRule="auto"/>
              <w:jc w:val="left"/>
              <w:rPr>
                <w:rFonts w:hint="eastAsia" w:ascii="宋体" w:hAnsi="宋体" w:eastAsia="宋体" w:cs="宋体"/>
                <w:color w:val="000000"/>
                <w:sz w:val="21"/>
                <w:szCs w:val="21"/>
              </w:rPr>
            </w:pPr>
          </w:p>
        </w:tc>
        <w:tc>
          <w:tcPr>
            <w:tcW w:w="851" w:type="dxa"/>
            <w:noWrap w:val="0"/>
            <w:vAlign w:val="center"/>
          </w:tcPr>
          <w:p>
            <w:pPr>
              <w:spacing w:line="240" w:lineRule="auto"/>
              <w:jc w:val="left"/>
              <w:rPr>
                <w:rFonts w:hint="eastAsia" w:ascii="宋体" w:hAnsi="宋体" w:eastAsia="宋体" w:cs="宋体"/>
                <w:color w:val="000000"/>
                <w:sz w:val="21"/>
                <w:szCs w:val="21"/>
              </w:rPr>
            </w:pPr>
          </w:p>
        </w:tc>
        <w:tc>
          <w:tcPr>
            <w:tcW w:w="1044" w:type="dxa"/>
            <w:noWrap w:val="0"/>
            <w:vAlign w:val="center"/>
          </w:tcPr>
          <w:p>
            <w:pPr>
              <w:spacing w:line="240" w:lineRule="auto"/>
              <w:jc w:val="left"/>
              <w:rPr>
                <w:rFonts w:hint="eastAsia" w:ascii="宋体" w:hAnsi="宋体" w:eastAsia="宋体" w:cs="宋体"/>
                <w:color w:val="000000"/>
                <w:sz w:val="21"/>
                <w:szCs w:val="21"/>
              </w:rPr>
            </w:pPr>
          </w:p>
        </w:tc>
        <w:tc>
          <w:tcPr>
            <w:tcW w:w="992" w:type="dxa"/>
            <w:noWrap w:val="0"/>
            <w:vAlign w:val="center"/>
          </w:tcPr>
          <w:p>
            <w:pPr>
              <w:spacing w:line="240" w:lineRule="auto"/>
              <w:jc w:val="left"/>
              <w:rPr>
                <w:rFonts w:hint="eastAsia" w:ascii="宋体" w:hAnsi="宋体" w:eastAsia="宋体" w:cs="宋体"/>
                <w:color w:val="000000"/>
                <w:sz w:val="21"/>
                <w:szCs w:val="21"/>
              </w:rPr>
            </w:pPr>
          </w:p>
        </w:tc>
        <w:tc>
          <w:tcPr>
            <w:tcW w:w="851" w:type="dxa"/>
            <w:noWrap w:val="0"/>
            <w:vAlign w:val="center"/>
          </w:tcPr>
          <w:p>
            <w:pPr>
              <w:spacing w:line="240" w:lineRule="auto"/>
              <w:jc w:val="left"/>
              <w:rPr>
                <w:rFonts w:hint="eastAsia" w:ascii="宋体" w:hAnsi="宋体" w:eastAsia="宋体" w:cs="宋体"/>
                <w:color w:val="000000"/>
                <w:sz w:val="21"/>
                <w:szCs w:val="21"/>
              </w:rPr>
            </w:pPr>
          </w:p>
        </w:tc>
        <w:tc>
          <w:tcPr>
            <w:tcW w:w="1210" w:type="dxa"/>
            <w:noWrap w:val="0"/>
            <w:vAlign w:val="center"/>
          </w:tcPr>
          <w:p>
            <w:pPr>
              <w:spacing w:line="240" w:lineRule="auto"/>
              <w:jc w:val="left"/>
              <w:rPr>
                <w:rFonts w:hint="eastAsia" w:ascii="宋体" w:hAnsi="宋体" w:eastAsia="宋体" w:cs="宋体"/>
                <w:color w:val="000000"/>
                <w:sz w:val="21"/>
                <w:szCs w:val="21"/>
              </w:rPr>
            </w:pPr>
          </w:p>
        </w:tc>
        <w:tc>
          <w:tcPr>
            <w:tcW w:w="718" w:type="dxa"/>
            <w:noWrap w:val="0"/>
            <w:vAlign w:val="center"/>
          </w:tcPr>
          <w:p>
            <w:pPr>
              <w:spacing w:line="240" w:lineRule="auto"/>
              <w:jc w:val="left"/>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91" w:type="dxa"/>
            <w:noWrap w:val="0"/>
            <w:vAlign w:val="center"/>
          </w:tcPr>
          <w:p>
            <w:pPr>
              <w:spacing w:line="240" w:lineRule="auto"/>
              <w:jc w:val="left"/>
              <w:rPr>
                <w:rFonts w:hint="eastAsia" w:ascii="宋体" w:hAnsi="宋体" w:eastAsia="宋体" w:cs="宋体"/>
                <w:color w:val="000000"/>
                <w:sz w:val="21"/>
                <w:szCs w:val="21"/>
              </w:rPr>
            </w:pPr>
          </w:p>
        </w:tc>
        <w:tc>
          <w:tcPr>
            <w:tcW w:w="1276" w:type="dxa"/>
            <w:noWrap w:val="0"/>
            <w:vAlign w:val="center"/>
          </w:tcPr>
          <w:p>
            <w:pPr>
              <w:spacing w:line="240" w:lineRule="auto"/>
              <w:jc w:val="left"/>
              <w:rPr>
                <w:rFonts w:hint="eastAsia" w:ascii="宋体" w:hAnsi="宋体" w:eastAsia="宋体" w:cs="宋体"/>
                <w:color w:val="000000"/>
                <w:sz w:val="21"/>
                <w:szCs w:val="21"/>
              </w:rPr>
            </w:pPr>
          </w:p>
        </w:tc>
        <w:tc>
          <w:tcPr>
            <w:tcW w:w="1418" w:type="dxa"/>
            <w:noWrap w:val="0"/>
            <w:vAlign w:val="center"/>
          </w:tcPr>
          <w:p>
            <w:pPr>
              <w:spacing w:line="240" w:lineRule="auto"/>
              <w:jc w:val="left"/>
              <w:rPr>
                <w:rFonts w:hint="eastAsia" w:ascii="宋体" w:hAnsi="宋体" w:eastAsia="宋体" w:cs="宋体"/>
                <w:color w:val="000000"/>
                <w:sz w:val="21"/>
                <w:szCs w:val="21"/>
              </w:rPr>
            </w:pPr>
          </w:p>
        </w:tc>
        <w:tc>
          <w:tcPr>
            <w:tcW w:w="940" w:type="dxa"/>
            <w:noWrap w:val="0"/>
            <w:vAlign w:val="center"/>
          </w:tcPr>
          <w:p>
            <w:pPr>
              <w:spacing w:line="240" w:lineRule="auto"/>
              <w:jc w:val="left"/>
              <w:rPr>
                <w:rFonts w:hint="eastAsia" w:ascii="宋体" w:hAnsi="宋体" w:eastAsia="宋体" w:cs="宋体"/>
                <w:color w:val="000000"/>
                <w:sz w:val="21"/>
                <w:szCs w:val="21"/>
              </w:rPr>
            </w:pPr>
          </w:p>
        </w:tc>
        <w:tc>
          <w:tcPr>
            <w:tcW w:w="851" w:type="dxa"/>
            <w:noWrap w:val="0"/>
            <w:vAlign w:val="center"/>
          </w:tcPr>
          <w:p>
            <w:pPr>
              <w:spacing w:line="240" w:lineRule="auto"/>
              <w:jc w:val="left"/>
              <w:rPr>
                <w:rFonts w:hint="eastAsia" w:ascii="宋体" w:hAnsi="宋体" w:eastAsia="宋体" w:cs="宋体"/>
                <w:color w:val="000000"/>
                <w:sz w:val="21"/>
                <w:szCs w:val="21"/>
              </w:rPr>
            </w:pPr>
          </w:p>
        </w:tc>
        <w:tc>
          <w:tcPr>
            <w:tcW w:w="1044" w:type="dxa"/>
            <w:noWrap w:val="0"/>
            <w:vAlign w:val="center"/>
          </w:tcPr>
          <w:p>
            <w:pPr>
              <w:spacing w:line="240" w:lineRule="auto"/>
              <w:jc w:val="left"/>
              <w:rPr>
                <w:rFonts w:hint="eastAsia" w:ascii="宋体" w:hAnsi="宋体" w:eastAsia="宋体" w:cs="宋体"/>
                <w:color w:val="000000"/>
                <w:sz w:val="21"/>
                <w:szCs w:val="21"/>
              </w:rPr>
            </w:pPr>
          </w:p>
        </w:tc>
        <w:tc>
          <w:tcPr>
            <w:tcW w:w="992" w:type="dxa"/>
            <w:noWrap w:val="0"/>
            <w:vAlign w:val="center"/>
          </w:tcPr>
          <w:p>
            <w:pPr>
              <w:spacing w:line="240" w:lineRule="auto"/>
              <w:jc w:val="left"/>
              <w:rPr>
                <w:rFonts w:hint="eastAsia" w:ascii="宋体" w:hAnsi="宋体" w:eastAsia="宋体" w:cs="宋体"/>
                <w:color w:val="000000"/>
                <w:sz w:val="21"/>
                <w:szCs w:val="21"/>
              </w:rPr>
            </w:pPr>
          </w:p>
        </w:tc>
        <w:tc>
          <w:tcPr>
            <w:tcW w:w="851" w:type="dxa"/>
            <w:noWrap w:val="0"/>
            <w:vAlign w:val="center"/>
          </w:tcPr>
          <w:p>
            <w:pPr>
              <w:spacing w:line="240" w:lineRule="auto"/>
              <w:jc w:val="left"/>
              <w:rPr>
                <w:rFonts w:hint="eastAsia" w:ascii="宋体" w:hAnsi="宋体" w:eastAsia="宋体" w:cs="宋体"/>
                <w:color w:val="000000"/>
                <w:sz w:val="21"/>
                <w:szCs w:val="21"/>
              </w:rPr>
            </w:pPr>
          </w:p>
        </w:tc>
        <w:tc>
          <w:tcPr>
            <w:tcW w:w="1210" w:type="dxa"/>
            <w:noWrap w:val="0"/>
            <w:vAlign w:val="center"/>
          </w:tcPr>
          <w:p>
            <w:pPr>
              <w:spacing w:line="240" w:lineRule="auto"/>
              <w:jc w:val="left"/>
              <w:rPr>
                <w:rFonts w:hint="eastAsia" w:ascii="宋体" w:hAnsi="宋体" w:eastAsia="宋体" w:cs="宋体"/>
                <w:color w:val="000000"/>
                <w:sz w:val="21"/>
                <w:szCs w:val="21"/>
              </w:rPr>
            </w:pPr>
          </w:p>
        </w:tc>
        <w:tc>
          <w:tcPr>
            <w:tcW w:w="718" w:type="dxa"/>
            <w:noWrap w:val="0"/>
            <w:vAlign w:val="center"/>
          </w:tcPr>
          <w:p>
            <w:pPr>
              <w:spacing w:line="240" w:lineRule="auto"/>
              <w:jc w:val="left"/>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91" w:type="dxa"/>
            <w:noWrap w:val="0"/>
            <w:vAlign w:val="center"/>
          </w:tcPr>
          <w:p>
            <w:pPr>
              <w:spacing w:line="240" w:lineRule="auto"/>
              <w:jc w:val="left"/>
              <w:rPr>
                <w:rFonts w:hint="eastAsia" w:ascii="宋体" w:hAnsi="宋体" w:eastAsia="宋体" w:cs="宋体"/>
                <w:color w:val="000000"/>
                <w:sz w:val="21"/>
                <w:szCs w:val="21"/>
              </w:rPr>
            </w:pPr>
          </w:p>
        </w:tc>
        <w:tc>
          <w:tcPr>
            <w:tcW w:w="1276" w:type="dxa"/>
            <w:noWrap w:val="0"/>
            <w:vAlign w:val="center"/>
          </w:tcPr>
          <w:p>
            <w:pPr>
              <w:spacing w:line="240" w:lineRule="auto"/>
              <w:jc w:val="left"/>
              <w:rPr>
                <w:rFonts w:hint="eastAsia" w:ascii="宋体" w:hAnsi="宋体" w:eastAsia="宋体" w:cs="宋体"/>
                <w:color w:val="000000"/>
                <w:sz w:val="21"/>
                <w:szCs w:val="21"/>
              </w:rPr>
            </w:pPr>
          </w:p>
        </w:tc>
        <w:tc>
          <w:tcPr>
            <w:tcW w:w="1418" w:type="dxa"/>
            <w:noWrap w:val="0"/>
            <w:vAlign w:val="center"/>
          </w:tcPr>
          <w:p>
            <w:pPr>
              <w:spacing w:line="240" w:lineRule="auto"/>
              <w:jc w:val="left"/>
              <w:rPr>
                <w:rFonts w:hint="eastAsia" w:ascii="宋体" w:hAnsi="宋体" w:eastAsia="宋体" w:cs="宋体"/>
                <w:color w:val="000000"/>
                <w:sz w:val="21"/>
                <w:szCs w:val="21"/>
              </w:rPr>
            </w:pPr>
          </w:p>
        </w:tc>
        <w:tc>
          <w:tcPr>
            <w:tcW w:w="940" w:type="dxa"/>
            <w:noWrap w:val="0"/>
            <w:vAlign w:val="center"/>
          </w:tcPr>
          <w:p>
            <w:pPr>
              <w:spacing w:line="240" w:lineRule="auto"/>
              <w:jc w:val="left"/>
              <w:rPr>
                <w:rFonts w:hint="eastAsia" w:ascii="宋体" w:hAnsi="宋体" w:eastAsia="宋体" w:cs="宋体"/>
                <w:color w:val="000000"/>
                <w:sz w:val="21"/>
                <w:szCs w:val="21"/>
              </w:rPr>
            </w:pPr>
          </w:p>
        </w:tc>
        <w:tc>
          <w:tcPr>
            <w:tcW w:w="851" w:type="dxa"/>
            <w:noWrap w:val="0"/>
            <w:vAlign w:val="center"/>
          </w:tcPr>
          <w:p>
            <w:pPr>
              <w:spacing w:line="240" w:lineRule="auto"/>
              <w:jc w:val="left"/>
              <w:rPr>
                <w:rFonts w:hint="eastAsia" w:ascii="宋体" w:hAnsi="宋体" w:eastAsia="宋体" w:cs="宋体"/>
                <w:color w:val="000000"/>
                <w:sz w:val="21"/>
                <w:szCs w:val="21"/>
              </w:rPr>
            </w:pPr>
          </w:p>
        </w:tc>
        <w:tc>
          <w:tcPr>
            <w:tcW w:w="1044" w:type="dxa"/>
            <w:noWrap w:val="0"/>
            <w:vAlign w:val="center"/>
          </w:tcPr>
          <w:p>
            <w:pPr>
              <w:spacing w:line="240" w:lineRule="auto"/>
              <w:jc w:val="left"/>
              <w:rPr>
                <w:rFonts w:hint="eastAsia" w:ascii="宋体" w:hAnsi="宋体" w:eastAsia="宋体" w:cs="宋体"/>
                <w:color w:val="000000"/>
                <w:sz w:val="21"/>
                <w:szCs w:val="21"/>
              </w:rPr>
            </w:pPr>
          </w:p>
        </w:tc>
        <w:tc>
          <w:tcPr>
            <w:tcW w:w="992" w:type="dxa"/>
            <w:noWrap w:val="0"/>
            <w:vAlign w:val="center"/>
          </w:tcPr>
          <w:p>
            <w:pPr>
              <w:spacing w:line="240" w:lineRule="auto"/>
              <w:jc w:val="left"/>
              <w:rPr>
                <w:rFonts w:hint="eastAsia" w:ascii="宋体" w:hAnsi="宋体" w:eastAsia="宋体" w:cs="宋体"/>
                <w:color w:val="000000"/>
                <w:sz w:val="21"/>
                <w:szCs w:val="21"/>
              </w:rPr>
            </w:pPr>
          </w:p>
        </w:tc>
        <w:tc>
          <w:tcPr>
            <w:tcW w:w="851" w:type="dxa"/>
            <w:noWrap w:val="0"/>
            <w:vAlign w:val="center"/>
          </w:tcPr>
          <w:p>
            <w:pPr>
              <w:spacing w:line="240" w:lineRule="auto"/>
              <w:jc w:val="left"/>
              <w:rPr>
                <w:rFonts w:hint="eastAsia" w:ascii="宋体" w:hAnsi="宋体" w:eastAsia="宋体" w:cs="宋体"/>
                <w:color w:val="000000"/>
                <w:sz w:val="21"/>
                <w:szCs w:val="21"/>
              </w:rPr>
            </w:pPr>
          </w:p>
        </w:tc>
        <w:tc>
          <w:tcPr>
            <w:tcW w:w="1210" w:type="dxa"/>
            <w:noWrap w:val="0"/>
            <w:vAlign w:val="center"/>
          </w:tcPr>
          <w:p>
            <w:pPr>
              <w:spacing w:line="240" w:lineRule="auto"/>
              <w:jc w:val="left"/>
              <w:rPr>
                <w:rFonts w:hint="eastAsia" w:ascii="宋体" w:hAnsi="宋体" w:eastAsia="宋体" w:cs="宋体"/>
                <w:color w:val="000000"/>
                <w:sz w:val="21"/>
                <w:szCs w:val="21"/>
              </w:rPr>
            </w:pPr>
          </w:p>
        </w:tc>
        <w:tc>
          <w:tcPr>
            <w:tcW w:w="718" w:type="dxa"/>
            <w:noWrap w:val="0"/>
            <w:vAlign w:val="center"/>
          </w:tcPr>
          <w:p>
            <w:pPr>
              <w:spacing w:line="240" w:lineRule="auto"/>
              <w:jc w:val="left"/>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91" w:type="dxa"/>
            <w:noWrap w:val="0"/>
            <w:vAlign w:val="center"/>
          </w:tcPr>
          <w:p>
            <w:pPr>
              <w:spacing w:line="240" w:lineRule="auto"/>
              <w:jc w:val="left"/>
              <w:rPr>
                <w:rFonts w:hint="eastAsia" w:ascii="宋体" w:hAnsi="宋体" w:eastAsia="宋体" w:cs="宋体"/>
                <w:color w:val="000000"/>
                <w:sz w:val="21"/>
                <w:szCs w:val="21"/>
              </w:rPr>
            </w:pPr>
          </w:p>
        </w:tc>
        <w:tc>
          <w:tcPr>
            <w:tcW w:w="1276" w:type="dxa"/>
            <w:noWrap w:val="0"/>
            <w:vAlign w:val="center"/>
          </w:tcPr>
          <w:p>
            <w:pPr>
              <w:spacing w:line="240" w:lineRule="auto"/>
              <w:jc w:val="left"/>
              <w:rPr>
                <w:rFonts w:hint="eastAsia" w:ascii="宋体" w:hAnsi="宋体" w:eastAsia="宋体" w:cs="宋体"/>
                <w:color w:val="000000"/>
                <w:sz w:val="21"/>
                <w:szCs w:val="21"/>
              </w:rPr>
            </w:pPr>
          </w:p>
        </w:tc>
        <w:tc>
          <w:tcPr>
            <w:tcW w:w="1418" w:type="dxa"/>
            <w:noWrap w:val="0"/>
            <w:vAlign w:val="center"/>
          </w:tcPr>
          <w:p>
            <w:pPr>
              <w:spacing w:line="240" w:lineRule="auto"/>
              <w:jc w:val="left"/>
              <w:rPr>
                <w:rFonts w:hint="eastAsia" w:ascii="宋体" w:hAnsi="宋体" w:eastAsia="宋体" w:cs="宋体"/>
                <w:color w:val="000000"/>
                <w:sz w:val="21"/>
                <w:szCs w:val="21"/>
              </w:rPr>
            </w:pPr>
          </w:p>
        </w:tc>
        <w:tc>
          <w:tcPr>
            <w:tcW w:w="940" w:type="dxa"/>
            <w:noWrap w:val="0"/>
            <w:vAlign w:val="center"/>
          </w:tcPr>
          <w:p>
            <w:pPr>
              <w:spacing w:line="240" w:lineRule="auto"/>
              <w:jc w:val="left"/>
              <w:rPr>
                <w:rFonts w:hint="eastAsia" w:ascii="宋体" w:hAnsi="宋体" w:eastAsia="宋体" w:cs="宋体"/>
                <w:color w:val="000000"/>
                <w:sz w:val="21"/>
                <w:szCs w:val="21"/>
              </w:rPr>
            </w:pPr>
          </w:p>
        </w:tc>
        <w:tc>
          <w:tcPr>
            <w:tcW w:w="851" w:type="dxa"/>
            <w:noWrap w:val="0"/>
            <w:vAlign w:val="center"/>
          </w:tcPr>
          <w:p>
            <w:pPr>
              <w:spacing w:line="240" w:lineRule="auto"/>
              <w:jc w:val="left"/>
              <w:rPr>
                <w:rFonts w:hint="eastAsia" w:ascii="宋体" w:hAnsi="宋体" w:eastAsia="宋体" w:cs="宋体"/>
                <w:color w:val="000000"/>
                <w:sz w:val="21"/>
                <w:szCs w:val="21"/>
              </w:rPr>
            </w:pPr>
          </w:p>
        </w:tc>
        <w:tc>
          <w:tcPr>
            <w:tcW w:w="1044" w:type="dxa"/>
            <w:noWrap w:val="0"/>
            <w:vAlign w:val="center"/>
          </w:tcPr>
          <w:p>
            <w:pPr>
              <w:spacing w:line="240" w:lineRule="auto"/>
              <w:jc w:val="left"/>
              <w:rPr>
                <w:rFonts w:hint="eastAsia" w:ascii="宋体" w:hAnsi="宋体" w:eastAsia="宋体" w:cs="宋体"/>
                <w:color w:val="000000"/>
                <w:sz w:val="21"/>
                <w:szCs w:val="21"/>
              </w:rPr>
            </w:pPr>
          </w:p>
        </w:tc>
        <w:tc>
          <w:tcPr>
            <w:tcW w:w="992" w:type="dxa"/>
            <w:noWrap w:val="0"/>
            <w:vAlign w:val="center"/>
          </w:tcPr>
          <w:p>
            <w:pPr>
              <w:spacing w:line="240" w:lineRule="auto"/>
              <w:jc w:val="left"/>
              <w:rPr>
                <w:rFonts w:hint="eastAsia" w:ascii="宋体" w:hAnsi="宋体" w:eastAsia="宋体" w:cs="宋体"/>
                <w:color w:val="000000"/>
                <w:sz w:val="21"/>
                <w:szCs w:val="21"/>
              </w:rPr>
            </w:pPr>
          </w:p>
        </w:tc>
        <w:tc>
          <w:tcPr>
            <w:tcW w:w="851" w:type="dxa"/>
            <w:noWrap w:val="0"/>
            <w:vAlign w:val="center"/>
          </w:tcPr>
          <w:p>
            <w:pPr>
              <w:spacing w:line="240" w:lineRule="auto"/>
              <w:jc w:val="left"/>
              <w:rPr>
                <w:rFonts w:hint="eastAsia" w:ascii="宋体" w:hAnsi="宋体" w:eastAsia="宋体" w:cs="宋体"/>
                <w:color w:val="000000"/>
                <w:sz w:val="21"/>
                <w:szCs w:val="21"/>
              </w:rPr>
            </w:pPr>
          </w:p>
        </w:tc>
        <w:tc>
          <w:tcPr>
            <w:tcW w:w="1210" w:type="dxa"/>
            <w:noWrap w:val="0"/>
            <w:vAlign w:val="center"/>
          </w:tcPr>
          <w:p>
            <w:pPr>
              <w:spacing w:line="240" w:lineRule="auto"/>
              <w:jc w:val="left"/>
              <w:rPr>
                <w:rFonts w:hint="eastAsia" w:ascii="宋体" w:hAnsi="宋体" w:eastAsia="宋体" w:cs="宋体"/>
                <w:color w:val="000000"/>
                <w:sz w:val="21"/>
                <w:szCs w:val="21"/>
              </w:rPr>
            </w:pPr>
          </w:p>
        </w:tc>
        <w:tc>
          <w:tcPr>
            <w:tcW w:w="718" w:type="dxa"/>
            <w:noWrap w:val="0"/>
            <w:vAlign w:val="center"/>
          </w:tcPr>
          <w:p>
            <w:pPr>
              <w:spacing w:line="240" w:lineRule="auto"/>
              <w:jc w:val="left"/>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91" w:type="dxa"/>
            <w:noWrap w:val="0"/>
            <w:vAlign w:val="center"/>
          </w:tcPr>
          <w:p>
            <w:pPr>
              <w:spacing w:line="240" w:lineRule="auto"/>
              <w:jc w:val="left"/>
              <w:rPr>
                <w:rFonts w:hint="eastAsia" w:ascii="宋体" w:hAnsi="宋体" w:eastAsia="宋体" w:cs="宋体"/>
                <w:color w:val="000000"/>
                <w:sz w:val="21"/>
                <w:szCs w:val="21"/>
              </w:rPr>
            </w:pPr>
          </w:p>
        </w:tc>
        <w:tc>
          <w:tcPr>
            <w:tcW w:w="1276" w:type="dxa"/>
            <w:noWrap w:val="0"/>
            <w:vAlign w:val="center"/>
          </w:tcPr>
          <w:p>
            <w:pPr>
              <w:spacing w:line="240" w:lineRule="auto"/>
              <w:jc w:val="left"/>
              <w:rPr>
                <w:rFonts w:hint="eastAsia" w:ascii="宋体" w:hAnsi="宋体" w:eastAsia="宋体" w:cs="宋体"/>
                <w:color w:val="000000"/>
                <w:sz w:val="21"/>
                <w:szCs w:val="21"/>
              </w:rPr>
            </w:pPr>
          </w:p>
        </w:tc>
        <w:tc>
          <w:tcPr>
            <w:tcW w:w="1418" w:type="dxa"/>
            <w:noWrap w:val="0"/>
            <w:vAlign w:val="center"/>
          </w:tcPr>
          <w:p>
            <w:pPr>
              <w:spacing w:line="240" w:lineRule="auto"/>
              <w:jc w:val="left"/>
              <w:rPr>
                <w:rFonts w:hint="eastAsia" w:ascii="宋体" w:hAnsi="宋体" w:eastAsia="宋体" w:cs="宋体"/>
                <w:color w:val="000000"/>
                <w:sz w:val="21"/>
                <w:szCs w:val="21"/>
              </w:rPr>
            </w:pPr>
          </w:p>
        </w:tc>
        <w:tc>
          <w:tcPr>
            <w:tcW w:w="940" w:type="dxa"/>
            <w:noWrap w:val="0"/>
            <w:vAlign w:val="center"/>
          </w:tcPr>
          <w:p>
            <w:pPr>
              <w:spacing w:line="240" w:lineRule="auto"/>
              <w:jc w:val="left"/>
              <w:rPr>
                <w:rFonts w:hint="eastAsia" w:ascii="宋体" w:hAnsi="宋体" w:eastAsia="宋体" w:cs="宋体"/>
                <w:color w:val="000000"/>
                <w:sz w:val="21"/>
                <w:szCs w:val="21"/>
              </w:rPr>
            </w:pPr>
          </w:p>
        </w:tc>
        <w:tc>
          <w:tcPr>
            <w:tcW w:w="851" w:type="dxa"/>
            <w:noWrap w:val="0"/>
            <w:vAlign w:val="center"/>
          </w:tcPr>
          <w:p>
            <w:pPr>
              <w:spacing w:line="240" w:lineRule="auto"/>
              <w:jc w:val="left"/>
              <w:rPr>
                <w:rFonts w:hint="eastAsia" w:ascii="宋体" w:hAnsi="宋体" w:eastAsia="宋体" w:cs="宋体"/>
                <w:color w:val="000000"/>
                <w:sz w:val="21"/>
                <w:szCs w:val="21"/>
              </w:rPr>
            </w:pPr>
          </w:p>
        </w:tc>
        <w:tc>
          <w:tcPr>
            <w:tcW w:w="1044" w:type="dxa"/>
            <w:noWrap w:val="0"/>
            <w:vAlign w:val="center"/>
          </w:tcPr>
          <w:p>
            <w:pPr>
              <w:spacing w:line="240" w:lineRule="auto"/>
              <w:jc w:val="left"/>
              <w:rPr>
                <w:rFonts w:hint="eastAsia" w:ascii="宋体" w:hAnsi="宋体" w:eastAsia="宋体" w:cs="宋体"/>
                <w:color w:val="000000"/>
                <w:sz w:val="21"/>
                <w:szCs w:val="21"/>
              </w:rPr>
            </w:pPr>
          </w:p>
        </w:tc>
        <w:tc>
          <w:tcPr>
            <w:tcW w:w="992" w:type="dxa"/>
            <w:noWrap w:val="0"/>
            <w:vAlign w:val="center"/>
          </w:tcPr>
          <w:p>
            <w:pPr>
              <w:spacing w:line="240" w:lineRule="auto"/>
              <w:jc w:val="left"/>
              <w:rPr>
                <w:rFonts w:hint="eastAsia" w:ascii="宋体" w:hAnsi="宋体" w:eastAsia="宋体" w:cs="宋体"/>
                <w:color w:val="000000"/>
                <w:sz w:val="21"/>
                <w:szCs w:val="21"/>
              </w:rPr>
            </w:pPr>
          </w:p>
        </w:tc>
        <w:tc>
          <w:tcPr>
            <w:tcW w:w="851" w:type="dxa"/>
            <w:noWrap w:val="0"/>
            <w:vAlign w:val="center"/>
          </w:tcPr>
          <w:p>
            <w:pPr>
              <w:spacing w:line="240" w:lineRule="auto"/>
              <w:jc w:val="left"/>
              <w:rPr>
                <w:rFonts w:hint="eastAsia" w:ascii="宋体" w:hAnsi="宋体" w:eastAsia="宋体" w:cs="宋体"/>
                <w:color w:val="000000"/>
                <w:sz w:val="21"/>
                <w:szCs w:val="21"/>
              </w:rPr>
            </w:pPr>
          </w:p>
        </w:tc>
        <w:tc>
          <w:tcPr>
            <w:tcW w:w="1210" w:type="dxa"/>
            <w:noWrap w:val="0"/>
            <w:vAlign w:val="center"/>
          </w:tcPr>
          <w:p>
            <w:pPr>
              <w:spacing w:line="240" w:lineRule="auto"/>
              <w:jc w:val="left"/>
              <w:rPr>
                <w:rFonts w:hint="eastAsia" w:ascii="宋体" w:hAnsi="宋体" w:eastAsia="宋体" w:cs="宋体"/>
                <w:color w:val="000000"/>
                <w:sz w:val="21"/>
                <w:szCs w:val="21"/>
              </w:rPr>
            </w:pPr>
          </w:p>
        </w:tc>
        <w:tc>
          <w:tcPr>
            <w:tcW w:w="718" w:type="dxa"/>
            <w:noWrap w:val="0"/>
            <w:vAlign w:val="center"/>
          </w:tcPr>
          <w:p>
            <w:pPr>
              <w:spacing w:line="240" w:lineRule="auto"/>
              <w:jc w:val="left"/>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91" w:type="dxa"/>
            <w:noWrap w:val="0"/>
            <w:vAlign w:val="center"/>
          </w:tcPr>
          <w:p>
            <w:pPr>
              <w:spacing w:line="240" w:lineRule="auto"/>
              <w:jc w:val="left"/>
              <w:rPr>
                <w:rFonts w:hint="eastAsia" w:ascii="宋体" w:hAnsi="宋体" w:eastAsia="宋体" w:cs="宋体"/>
                <w:color w:val="000000"/>
                <w:sz w:val="21"/>
                <w:szCs w:val="21"/>
              </w:rPr>
            </w:pPr>
          </w:p>
        </w:tc>
        <w:tc>
          <w:tcPr>
            <w:tcW w:w="1276" w:type="dxa"/>
            <w:noWrap w:val="0"/>
            <w:vAlign w:val="center"/>
          </w:tcPr>
          <w:p>
            <w:pPr>
              <w:spacing w:line="240" w:lineRule="auto"/>
              <w:jc w:val="left"/>
              <w:rPr>
                <w:rFonts w:hint="eastAsia" w:ascii="宋体" w:hAnsi="宋体" w:eastAsia="宋体" w:cs="宋体"/>
                <w:color w:val="000000"/>
                <w:sz w:val="21"/>
                <w:szCs w:val="21"/>
              </w:rPr>
            </w:pPr>
          </w:p>
        </w:tc>
        <w:tc>
          <w:tcPr>
            <w:tcW w:w="1418" w:type="dxa"/>
            <w:noWrap w:val="0"/>
            <w:vAlign w:val="center"/>
          </w:tcPr>
          <w:p>
            <w:pPr>
              <w:spacing w:line="240" w:lineRule="auto"/>
              <w:jc w:val="left"/>
              <w:rPr>
                <w:rFonts w:hint="eastAsia" w:ascii="宋体" w:hAnsi="宋体" w:eastAsia="宋体" w:cs="宋体"/>
                <w:color w:val="000000"/>
                <w:sz w:val="21"/>
                <w:szCs w:val="21"/>
              </w:rPr>
            </w:pPr>
          </w:p>
        </w:tc>
        <w:tc>
          <w:tcPr>
            <w:tcW w:w="940" w:type="dxa"/>
            <w:noWrap w:val="0"/>
            <w:vAlign w:val="center"/>
          </w:tcPr>
          <w:p>
            <w:pPr>
              <w:spacing w:line="240" w:lineRule="auto"/>
              <w:jc w:val="left"/>
              <w:rPr>
                <w:rFonts w:hint="eastAsia" w:ascii="宋体" w:hAnsi="宋体" w:eastAsia="宋体" w:cs="宋体"/>
                <w:color w:val="000000"/>
                <w:sz w:val="21"/>
                <w:szCs w:val="21"/>
              </w:rPr>
            </w:pPr>
          </w:p>
        </w:tc>
        <w:tc>
          <w:tcPr>
            <w:tcW w:w="851" w:type="dxa"/>
            <w:noWrap w:val="0"/>
            <w:vAlign w:val="center"/>
          </w:tcPr>
          <w:p>
            <w:pPr>
              <w:spacing w:line="240" w:lineRule="auto"/>
              <w:jc w:val="left"/>
              <w:rPr>
                <w:rFonts w:hint="eastAsia" w:ascii="宋体" w:hAnsi="宋体" w:eastAsia="宋体" w:cs="宋体"/>
                <w:color w:val="000000"/>
                <w:sz w:val="21"/>
                <w:szCs w:val="21"/>
              </w:rPr>
            </w:pPr>
          </w:p>
        </w:tc>
        <w:tc>
          <w:tcPr>
            <w:tcW w:w="1044" w:type="dxa"/>
            <w:noWrap w:val="0"/>
            <w:vAlign w:val="center"/>
          </w:tcPr>
          <w:p>
            <w:pPr>
              <w:spacing w:line="240" w:lineRule="auto"/>
              <w:jc w:val="left"/>
              <w:rPr>
                <w:rFonts w:hint="eastAsia" w:ascii="宋体" w:hAnsi="宋体" w:eastAsia="宋体" w:cs="宋体"/>
                <w:color w:val="000000"/>
                <w:sz w:val="21"/>
                <w:szCs w:val="21"/>
              </w:rPr>
            </w:pPr>
          </w:p>
        </w:tc>
        <w:tc>
          <w:tcPr>
            <w:tcW w:w="992" w:type="dxa"/>
            <w:noWrap w:val="0"/>
            <w:vAlign w:val="center"/>
          </w:tcPr>
          <w:p>
            <w:pPr>
              <w:spacing w:line="240" w:lineRule="auto"/>
              <w:jc w:val="left"/>
              <w:rPr>
                <w:rFonts w:hint="eastAsia" w:ascii="宋体" w:hAnsi="宋体" w:eastAsia="宋体" w:cs="宋体"/>
                <w:color w:val="000000"/>
                <w:sz w:val="21"/>
                <w:szCs w:val="21"/>
              </w:rPr>
            </w:pPr>
          </w:p>
        </w:tc>
        <w:tc>
          <w:tcPr>
            <w:tcW w:w="851" w:type="dxa"/>
            <w:noWrap w:val="0"/>
            <w:vAlign w:val="center"/>
          </w:tcPr>
          <w:p>
            <w:pPr>
              <w:spacing w:line="240" w:lineRule="auto"/>
              <w:jc w:val="left"/>
              <w:rPr>
                <w:rFonts w:hint="eastAsia" w:ascii="宋体" w:hAnsi="宋体" w:eastAsia="宋体" w:cs="宋体"/>
                <w:color w:val="000000"/>
                <w:sz w:val="21"/>
                <w:szCs w:val="21"/>
              </w:rPr>
            </w:pPr>
          </w:p>
        </w:tc>
        <w:tc>
          <w:tcPr>
            <w:tcW w:w="1210" w:type="dxa"/>
            <w:noWrap w:val="0"/>
            <w:vAlign w:val="center"/>
          </w:tcPr>
          <w:p>
            <w:pPr>
              <w:spacing w:line="240" w:lineRule="auto"/>
              <w:jc w:val="left"/>
              <w:rPr>
                <w:rFonts w:hint="eastAsia" w:ascii="宋体" w:hAnsi="宋体" w:eastAsia="宋体" w:cs="宋体"/>
                <w:color w:val="000000"/>
                <w:sz w:val="21"/>
                <w:szCs w:val="21"/>
              </w:rPr>
            </w:pPr>
          </w:p>
        </w:tc>
        <w:tc>
          <w:tcPr>
            <w:tcW w:w="718" w:type="dxa"/>
            <w:noWrap w:val="0"/>
            <w:vAlign w:val="center"/>
          </w:tcPr>
          <w:p>
            <w:pPr>
              <w:spacing w:line="240" w:lineRule="auto"/>
              <w:jc w:val="left"/>
              <w:rPr>
                <w:rFonts w:hint="eastAsia" w:ascii="宋体" w:hAnsi="宋体" w:eastAsia="宋体" w:cs="宋体"/>
                <w:color w:val="000000"/>
                <w:sz w:val="21"/>
                <w:szCs w:val="21"/>
              </w:rPr>
            </w:pPr>
          </w:p>
        </w:tc>
      </w:tr>
    </w:tbl>
    <w:p>
      <w:pPr>
        <w:spacing w:line="240" w:lineRule="auto"/>
        <w:jc w:val="left"/>
        <w:rPr>
          <w:rFonts w:hint="eastAsia" w:ascii="宋体" w:hAnsi="宋体" w:eastAsia="宋体" w:cs="宋体"/>
          <w:color w:val="000000"/>
          <w:sz w:val="21"/>
          <w:szCs w:val="21"/>
        </w:rPr>
      </w:pPr>
    </w:p>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附</w:t>
      </w:r>
      <w:bookmarkStart w:id="1695" w:name="_Toc296944565"/>
      <w:bookmarkStart w:id="1696" w:name="_Toc267261693"/>
      <w:bookmarkStart w:id="1697" w:name="_Toc296346727"/>
      <w:bookmarkStart w:id="1698" w:name="_Toc296891266"/>
      <w:bookmarkStart w:id="1699" w:name="_Toc296347225"/>
      <w:bookmarkStart w:id="1700" w:name="_Toc296891054"/>
      <w:bookmarkStart w:id="1701" w:name="_Toc296503226"/>
      <w:r>
        <w:rPr>
          <w:rFonts w:hint="eastAsia" w:ascii="宋体" w:hAnsi="宋体" w:eastAsia="宋体" w:cs="宋体"/>
          <w:color w:val="000000"/>
          <w:sz w:val="21"/>
          <w:szCs w:val="21"/>
        </w:rPr>
        <w:t>件3：</w:t>
      </w:r>
      <w:bookmarkEnd w:id="1695"/>
      <w:bookmarkEnd w:id="1696"/>
      <w:bookmarkEnd w:id="1697"/>
      <w:bookmarkEnd w:id="1698"/>
      <w:bookmarkEnd w:id="1699"/>
      <w:bookmarkEnd w:id="1700"/>
      <w:bookmarkEnd w:id="1701"/>
      <w:r>
        <w:rPr>
          <w:rFonts w:hint="eastAsia" w:ascii="宋体" w:hAnsi="宋体" w:eastAsia="宋体" w:cs="宋体"/>
          <w:color w:val="000000"/>
          <w:sz w:val="21"/>
          <w:szCs w:val="21"/>
        </w:rPr>
        <w:t xml:space="preserve">    </w:t>
      </w:r>
    </w:p>
    <w:p>
      <w:pPr>
        <w:spacing w:before="156" w:beforeLines="50" w:after="156" w:afterLines="50"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工程质量保修书</w:t>
      </w:r>
    </w:p>
    <w:p>
      <w:pPr>
        <w:spacing w:line="24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发包人（全称）：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　　承包人（全称）：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spacing w:line="240" w:lineRule="auto"/>
        <w:jc w:val="left"/>
        <w:rPr>
          <w:rFonts w:hint="eastAsia" w:ascii="宋体" w:hAnsi="宋体" w:eastAsia="宋体" w:cs="宋体"/>
          <w:color w:val="000000"/>
          <w:sz w:val="21"/>
          <w:szCs w:val="21"/>
        </w:rPr>
      </w:pPr>
    </w:p>
    <w:p>
      <w:pPr>
        <w:spacing w:line="240" w:lineRule="auto"/>
        <w:jc w:val="left"/>
        <w:rPr>
          <w:rFonts w:hint="eastAsia" w:ascii="宋体" w:hAnsi="宋体" w:eastAsia="宋体" w:cs="宋体"/>
          <w:b w:val="0"/>
          <w:bCs/>
          <w:color w:val="000000"/>
          <w:sz w:val="21"/>
          <w:szCs w:val="21"/>
        </w:rPr>
      </w:pPr>
      <w:r>
        <w:rPr>
          <w:rFonts w:hint="eastAsia" w:ascii="宋体" w:hAnsi="宋体" w:eastAsia="宋体" w:cs="宋体"/>
          <w:color w:val="000000"/>
          <w:sz w:val="21"/>
          <w:szCs w:val="21"/>
        </w:rPr>
        <w:t>　　</w:t>
      </w:r>
      <w:r>
        <w:rPr>
          <w:rFonts w:hint="eastAsia" w:ascii="宋体" w:hAnsi="宋体" w:eastAsia="宋体" w:cs="宋体"/>
          <w:b w:val="0"/>
          <w:bCs/>
          <w:color w:val="000000"/>
          <w:sz w:val="21"/>
          <w:szCs w:val="21"/>
        </w:rPr>
        <w:t>发包人和承包人根据《中华人民共和国建筑法》和《建设工程质量管理条例》，经协商一致就</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（工程全称）签订工程质量保修书。</w:t>
      </w:r>
    </w:p>
    <w:p>
      <w:pPr>
        <w:spacing w:line="240" w:lineRule="auto"/>
        <w:jc w:val="left"/>
        <w:outlineLvl w:val="0"/>
        <w:rPr>
          <w:rFonts w:hint="eastAsia" w:ascii="宋体" w:hAnsi="宋体" w:eastAsia="宋体" w:cs="宋体"/>
          <w:b/>
          <w:bCs w:val="0"/>
          <w:color w:val="000000"/>
          <w:sz w:val="21"/>
          <w:szCs w:val="21"/>
        </w:rPr>
      </w:pPr>
      <w:r>
        <w:rPr>
          <w:rFonts w:hint="eastAsia" w:ascii="宋体" w:hAnsi="宋体" w:eastAsia="宋体" w:cs="宋体"/>
          <w:b w:val="0"/>
          <w:bCs/>
          <w:color w:val="000000"/>
          <w:sz w:val="21"/>
          <w:szCs w:val="21"/>
        </w:rPr>
        <w:t>　　</w:t>
      </w:r>
      <w:r>
        <w:rPr>
          <w:rFonts w:hint="eastAsia" w:ascii="宋体" w:hAnsi="宋体" w:eastAsia="宋体" w:cs="宋体"/>
          <w:b/>
          <w:bCs w:val="0"/>
          <w:color w:val="000000"/>
          <w:sz w:val="21"/>
          <w:szCs w:val="21"/>
        </w:rPr>
        <w:t>一、工程质量保修范围和内容</w:t>
      </w:r>
    </w:p>
    <w:p>
      <w:pPr>
        <w:spacing w:line="24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承包人在质量保修期内，按照有关法律规定和合同约定，承担工程质量保修责任。</w:t>
      </w:r>
    </w:p>
    <w:p>
      <w:pPr>
        <w:spacing w:line="24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 w:val="0"/>
          <w:bCs/>
          <w:color w:val="000000"/>
          <w:sz w:val="21"/>
          <w:szCs w:val="21"/>
          <w:u w:val="single"/>
          <w:lang w:val="en-US" w:eastAsia="zh-CN"/>
        </w:rPr>
        <w:t xml:space="preserve">                      </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spacing w:line="240" w:lineRule="auto"/>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w:t>
      </w:r>
      <w:r>
        <w:rPr>
          <w:rFonts w:hint="eastAsia" w:ascii="宋体" w:hAnsi="宋体" w:eastAsia="宋体" w:cs="宋体"/>
          <w:b/>
          <w:bCs w:val="0"/>
          <w:color w:val="000000"/>
          <w:sz w:val="21"/>
          <w:szCs w:val="21"/>
        </w:rPr>
        <w:t>二、质量保修期</w:t>
      </w:r>
    </w:p>
    <w:p>
      <w:pPr>
        <w:spacing w:line="24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根据《建设工程质量管理条例》及有关规定，工程的质量保修期如下：</w:t>
      </w:r>
    </w:p>
    <w:p>
      <w:pPr>
        <w:spacing w:line="24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eastAsia="宋体" w:cs="宋体"/>
          <w:b w:val="0"/>
          <w:bCs/>
          <w:color w:val="000000"/>
          <w:sz w:val="21"/>
          <w:szCs w:val="21"/>
        </w:rPr>
        <w:t>．</w:t>
      </w:r>
      <w:r>
        <w:rPr>
          <w:rFonts w:hint="eastAsia" w:ascii="宋体" w:hAnsi="宋体" w:eastAsia="宋体" w:cs="宋体"/>
          <w:b w:val="0"/>
          <w:bCs/>
          <w:sz w:val="21"/>
          <w:szCs w:val="21"/>
        </w:rPr>
        <w:t>地基基础工程和主体结构工程为设计文件规定的工程合理使用年限；</w:t>
      </w:r>
    </w:p>
    <w:p>
      <w:pPr>
        <w:spacing w:line="24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w:t>
      </w:r>
      <w:r>
        <w:rPr>
          <w:rFonts w:hint="eastAsia" w:ascii="宋体" w:hAnsi="宋体" w:eastAsia="宋体" w:cs="宋体"/>
          <w:b w:val="0"/>
          <w:bCs/>
          <w:sz w:val="21"/>
          <w:szCs w:val="21"/>
        </w:rPr>
        <w:t>．</w:t>
      </w:r>
      <w:r>
        <w:rPr>
          <w:rFonts w:hint="eastAsia" w:ascii="宋体" w:hAnsi="宋体" w:eastAsia="宋体" w:cs="宋体"/>
          <w:b w:val="0"/>
          <w:bCs/>
          <w:color w:val="000000"/>
          <w:sz w:val="21"/>
          <w:szCs w:val="21"/>
        </w:rPr>
        <w:t>屋面防水工程、有防水要求的卫生间、房间和外墙面的防渗为</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年；</w:t>
      </w:r>
    </w:p>
    <w:p>
      <w:pPr>
        <w:spacing w:line="240" w:lineRule="auto"/>
        <w:ind w:left="420" w:leftChars="200" w:firstLine="105" w:firstLineChars="5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w:t>
      </w:r>
      <w:r>
        <w:rPr>
          <w:rFonts w:hint="eastAsia" w:ascii="宋体" w:hAnsi="宋体" w:eastAsia="宋体" w:cs="宋体"/>
          <w:b w:val="0"/>
          <w:bCs/>
          <w:sz w:val="21"/>
          <w:szCs w:val="21"/>
        </w:rPr>
        <w:t>．</w:t>
      </w:r>
      <w:r>
        <w:rPr>
          <w:rFonts w:hint="eastAsia" w:ascii="宋体" w:hAnsi="宋体" w:eastAsia="宋体" w:cs="宋体"/>
          <w:b w:val="0"/>
          <w:bCs/>
          <w:color w:val="000000"/>
          <w:sz w:val="21"/>
          <w:szCs w:val="21"/>
        </w:rPr>
        <w:t>装修工程为</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年；</w:t>
      </w:r>
    </w:p>
    <w:p>
      <w:pPr>
        <w:spacing w:line="240" w:lineRule="auto"/>
        <w:ind w:left="420" w:leftChars="200" w:firstLine="105" w:firstLineChars="5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4</w:t>
      </w:r>
      <w:r>
        <w:rPr>
          <w:rFonts w:hint="eastAsia" w:ascii="宋体" w:hAnsi="宋体" w:eastAsia="宋体" w:cs="宋体"/>
          <w:b w:val="0"/>
          <w:bCs/>
          <w:sz w:val="21"/>
          <w:szCs w:val="21"/>
        </w:rPr>
        <w:t>．</w:t>
      </w:r>
      <w:r>
        <w:rPr>
          <w:rFonts w:hint="eastAsia" w:ascii="宋体" w:hAnsi="宋体" w:eastAsia="宋体" w:cs="宋体"/>
          <w:b w:val="0"/>
          <w:bCs/>
          <w:color w:val="000000"/>
          <w:sz w:val="21"/>
          <w:szCs w:val="21"/>
        </w:rPr>
        <w:t>电气管线、给排水管道、设备安装工程为</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年；</w:t>
      </w:r>
    </w:p>
    <w:p>
      <w:pPr>
        <w:spacing w:line="240" w:lineRule="auto"/>
        <w:ind w:left="420" w:leftChars="200" w:firstLine="105" w:firstLineChars="5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5</w:t>
      </w:r>
      <w:r>
        <w:rPr>
          <w:rFonts w:hint="eastAsia" w:ascii="宋体" w:hAnsi="宋体" w:eastAsia="宋体" w:cs="宋体"/>
          <w:b w:val="0"/>
          <w:bCs/>
          <w:sz w:val="21"/>
          <w:szCs w:val="21"/>
        </w:rPr>
        <w:t>．</w:t>
      </w:r>
      <w:r>
        <w:rPr>
          <w:rFonts w:hint="eastAsia" w:ascii="宋体" w:hAnsi="宋体" w:eastAsia="宋体" w:cs="宋体"/>
          <w:b w:val="0"/>
          <w:bCs/>
          <w:color w:val="000000"/>
          <w:sz w:val="21"/>
          <w:szCs w:val="21"/>
        </w:rPr>
        <w:t>供热与供冷系统为</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个采暖期、供冷期；</w:t>
      </w:r>
    </w:p>
    <w:p>
      <w:pPr>
        <w:spacing w:line="240" w:lineRule="auto"/>
        <w:ind w:left="420" w:leftChars="200" w:firstLine="105" w:firstLineChars="5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6</w:t>
      </w:r>
      <w:r>
        <w:rPr>
          <w:rFonts w:hint="eastAsia" w:ascii="宋体" w:hAnsi="宋体" w:eastAsia="宋体" w:cs="宋体"/>
          <w:b w:val="0"/>
          <w:bCs/>
          <w:sz w:val="21"/>
          <w:szCs w:val="21"/>
        </w:rPr>
        <w:t>．</w:t>
      </w:r>
      <w:r>
        <w:rPr>
          <w:rFonts w:hint="eastAsia" w:ascii="宋体" w:hAnsi="宋体" w:eastAsia="宋体" w:cs="宋体"/>
          <w:b w:val="0"/>
          <w:bCs/>
          <w:color w:val="000000"/>
          <w:sz w:val="21"/>
          <w:szCs w:val="21"/>
        </w:rPr>
        <w:t>住宅小区内的给排水设施、道路等配套工程为</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年；</w:t>
      </w:r>
    </w:p>
    <w:p>
      <w:pPr>
        <w:spacing w:line="240" w:lineRule="auto"/>
        <w:ind w:left="420" w:leftChars="200" w:firstLine="105" w:firstLineChars="5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7</w:t>
      </w:r>
      <w:r>
        <w:rPr>
          <w:rFonts w:hint="eastAsia" w:ascii="宋体" w:hAnsi="宋体" w:eastAsia="宋体" w:cs="宋体"/>
          <w:b w:val="0"/>
          <w:bCs/>
          <w:sz w:val="21"/>
          <w:szCs w:val="21"/>
        </w:rPr>
        <w:t>．</w:t>
      </w:r>
      <w:r>
        <w:rPr>
          <w:rFonts w:hint="eastAsia" w:ascii="宋体" w:hAnsi="宋体" w:eastAsia="宋体" w:cs="宋体"/>
          <w:b w:val="0"/>
          <w:bCs/>
          <w:color w:val="000000"/>
          <w:sz w:val="21"/>
          <w:szCs w:val="21"/>
        </w:rPr>
        <w:t>其他项目保修期限约定如下：</w:t>
      </w:r>
      <w:r>
        <w:rPr>
          <w:rFonts w:hint="eastAsia" w:ascii="宋体" w:hAnsi="宋体" w:eastAsia="宋体" w:cs="宋体"/>
          <w:b w:val="0"/>
          <w:bCs/>
          <w:color w:val="000000"/>
          <w:sz w:val="21"/>
          <w:szCs w:val="21"/>
          <w:u w:val="single"/>
        </w:rPr>
        <w:t xml:space="preserve">      </w:t>
      </w:r>
      <w:r>
        <w:rPr>
          <w:rFonts w:hint="eastAsia" w:ascii="宋体" w:hAnsi="宋体" w:cs="宋体"/>
          <w:b w:val="0"/>
          <w:bCs/>
          <w:color w:val="000000"/>
          <w:sz w:val="21"/>
          <w:szCs w:val="21"/>
          <w:u w:val="single"/>
          <w:lang w:val="en-US" w:eastAsia="zh-CN"/>
        </w:rPr>
        <w:t xml:space="preserve">                                      </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spacing w:line="24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质量保修期自工程竣工验收合格之日起计算。</w:t>
      </w:r>
    </w:p>
    <w:p>
      <w:pPr>
        <w:spacing w:line="240" w:lineRule="auto"/>
        <w:ind w:firstLine="422" w:firstLineChars="200"/>
        <w:jc w:val="left"/>
        <w:outlineLvl w:val="0"/>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三、缺陷责任期</w:t>
      </w:r>
    </w:p>
    <w:p>
      <w:pPr>
        <w:spacing w:line="24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工程缺陷责任期为</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个月，缺陷责任期自工程通过竣工验收之日起计算。单位工程先于全部工程进行验收，单位工程缺陷责任期自单位工程验收合格之日起算。</w:t>
      </w:r>
    </w:p>
    <w:p>
      <w:pPr>
        <w:spacing w:line="24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缺陷责任期终止后，发包人应退还剩余的质量保证金。</w:t>
      </w:r>
    </w:p>
    <w:p>
      <w:pPr>
        <w:spacing w:line="240" w:lineRule="auto"/>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   </w:t>
      </w:r>
      <w:r>
        <w:rPr>
          <w:rFonts w:hint="eastAsia" w:ascii="宋体" w:hAnsi="宋体" w:eastAsia="宋体" w:cs="宋体"/>
          <w:b w:val="0"/>
          <w:bCs/>
          <w:color w:val="000000"/>
          <w:sz w:val="21"/>
          <w:szCs w:val="21"/>
          <w:lang w:val="en-US" w:eastAsia="zh-CN"/>
        </w:rPr>
        <w:t xml:space="preserve">  </w:t>
      </w:r>
      <w:r>
        <w:rPr>
          <w:rFonts w:hint="eastAsia" w:ascii="宋体" w:hAnsi="宋体" w:eastAsia="宋体" w:cs="宋体"/>
          <w:b/>
          <w:bCs w:val="0"/>
          <w:color w:val="000000"/>
          <w:sz w:val="21"/>
          <w:szCs w:val="21"/>
          <w:lang w:val="en-US" w:eastAsia="zh-CN"/>
        </w:rPr>
        <w:t xml:space="preserve">   </w:t>
      </w:r>
      <w:r>
        <w:rPr>
          <w:rFonts w:hint="eastAsia" w:ascii="宋体" w:hAnsi="宋体" w:eastAsia="宋体" w:cs="宋体"/>
          <w:b/>
          <w:bCs w:val="0"/>
          <w:color w:val="000000"/>
          <w:sz w:val="21"/>
          <w:szCs w:val="21"/>
        </w:rPr>
        <w:t xml:space="preserve"> 四、质量保修责任</w:t>
      </w:r>
    </w:p>
    <w:p>
      <w:pPr>
        <w:spacing w:line="240" w:lineRule="auto"/>
        <w:ind w:left="105" w:leftChars="50" w:firstLine="430" w:firstLineChars="205"/>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w:t>
      </w:r>
      <w:r>
        <w:rPr>
          <w:rFonts w:hint="eastAsia" w:ascii="宋体" w:hAnsi="宋体" w:eastAsia="宋体" w:cs="宋体"/>
          <w:b w:val="0"/>
          <w:bCs/>
          <w:sz w:val="21"/>
          <w:szCs w:val="21"/>
        </w:rPr>
        <w:t>．</w:t>
      </w:r>
      <w:r>
        <w:rPr>
          <w:rFonts w:hint="eastAsia" w:ascii="宋体" w:hAnsi="宋体" w:eastAsia="宋体" w:cs="宋体"/>
          <w:b w:val="0"/>
          <w:bCs/>
          <w:color w:val="000000"/>
          <w:sz w:val="21"/>
          <w:szCs w:val="21"/>
        </w:rPr>
        <w:t>属于保修范围、内容的项目，承包人应当在接到保修通知之日起7天内派人保修。承包人不在约定期限内派人保修的，发包人可以委托他人修理。</w:t>
      </w:r>
    </w:p>
    <w:p>
      <w:pPr>
        <w:spacing w:line="240" w:lineRule="auto"/>
        <w:ind w:left="105" w:leftChars="50" w:firstLine="430" w:firstLineChars="205"/>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w:t>
      </w:r>
      <w:r>
        <w:rPr>
          <w:rFonts w:hint="eastAsia" w:ascii="宋体" w:hAnsi="宋体" w:eastAsia="宋体" w:cs="宋体"/>
          <w:b w:val="0"/>
          <w:bCs/>
          <w:sz w:val="21"/>
          <w:szCs w:val="21"/>
        </w:rPr>
        <w:t>．</w:t>
      </w:r>
      <w:r>
        <w:rPr>
          <w:rFonts w:hint="eastAsia" w:ascii="宋体" w:hAnsi="宋体" w:eastAsia="宋体" w:cs="宋体"/>
          <w:b w:val="0"/>
          <w:bCs/>
          <w:color w:val="000000"/>
          <w:sz w:val="21"/>
          <w:szCs w:val="21"/>
        </w:rPr>
        <w:t>发生紧急事故需抢修的，承包人在接到事故通知后，应当立即到达事故现场抢修。</w:t>
      </w:r>
    </w:p>
    <w:p>
      <w:pPr>
        <w:spacing w:line="240" w:lineRule="auto"/>
        <w:ind w:left="105" w:leftChars="50" w:firstLine="430" w:firstLineChars="205"/>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w:t>
      </w:r>
      <w:r>
        <w:rPr>
          <w:rFonts w:hint="eastAsia" w:ascii="宋体" w:hAnsi="宋体" w:eastAsia="宋体" w:cs="宋体"/>
          <w:b w:val="0"/>
          <w:bCs/>
          <w:sz w:val="21"/>
          <w:szCs w:val="21"/>
        </w:rPr>
        <w:t>．</w:t>
      </w:r>
      <w:r>
        <w:rPr>
          <w:rFonts w:hint="eastAsia" w:ascii="宋体" w:hAnsi="宋体" w:eastAsia="宋体" w:cs="宋体"/>
          <w:b w:val="0"/>
          <w:bCs/>
          <w:color w:val="000000"/>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240" w:lineRule="auto"/>
        <w:ind w:firstLine="630" w:firstLineChars="3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4</w:t>
      </w:r>
      <w:r>
        <w:rPr>
          <w:rFonts w:hint="eastAsia" w:ascii="宋体" w:hAnsi="宋体" w:eastAsia="宋体" w:cs="宋体"/>
          <w:b w:val="0"/>
          <w:bCs/>
          <w:sz w:val="21"/>
          <w:szCs w:val="21"/>
        </w:rPr>
        <w:t>．</w:t>
      </w:r>
      <w:r>
        <w:rPr>
          <w:rFonts w:hint="eastAsia" w:ascii="宋体" w:hAnsi="宋体" w:eastAsia="宋体" w:cs="宋体"/>
          <w:b w:val="0"/>
          <w:bCs/>
          <w:color w:val="000000"/>
          <w:sz w:val="21"/>
          <w:szCs w:val="21"/>
        </w:rPr>
        <w:t>质量保修完成后，由发包人组织验收。</w:t>
      </w:r>
    </w:p>
    <w:p>
      <w:pPr>
        <w:spacing w:line="240" w:lineRule="auto"/>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w:t>
      </w:r>
      <w:r>
        <w:rPr>
          <w:rFonts w:hint="eastAsia" w:ascii="宋体" w:hAnsi="宋体" w:eastAsia="宋体" w:cs="宋体"/>
          <w:b/>
          <w:bCs w:val="0"/>
          <w:color w:val="000000"/>
          <w:sz w:val="21"/>
          <w:szCs w:val="21"/>
        </w:rPr>
        <w:t>　五、保修费用</w:t>
      </w:r>
    </w:p>
    <w:p>
      <w:pPr>
        <w:spacing w:line="24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保修费用由造成质量缺陷的责任方承担。</w:t>
      </w:r>
    </w:p>
    <w:p>
      <w:pPr>
        <w:spacing w:line="240" w:lineRule="auto"/>
        <w:ind w:firstLine="422"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bCs w:val="0"/>
          <w:color w:val="000000"/>
          <w:sz w:val="21"/>
          <w:szCs w:val="21"/>
        </w:rPr>
        <w:t>六、双方约定的其他工程质量保修事项：</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spacing w:line="240" w:lineRule="auto"/>
        <w:ind w:firstLine="399" w:firstLineChars="19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工程质量保修书由发包人、承包人在工程竣工验收前共同签署，作为施工合同附件，其有效期限至保修期满。</w:t>
      </w:r>
    </w:p>
    <w:p>
      <w:pPr>
        <w:spacing w:line="24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发包人(公章)：</w:t>
      </w:r>
      <w:r>
        <w:rPr>
          <w:rFonts w:hint="eastAsia" w:ascii="宋体" w:hAnsi="宋体" w:eastAsia="宋体" w:cs="宋体"/>
          <w:b w:val="0"/>
          <w:bCs/>
          <w:color w:val="000000"/>
          <w:sz w:val="21"/>
          <w:szCs w:val="21"/>
          <w:u w:val="single"/>
        </w:rPr>
        <w:t xml:space="preserve">        </w:t>
      </w:r>
      <w:r>
        <w:rPr>
          <w:rFonts w:hint="eastAsia" w:ascii="宋体" w:hAnsi="宋体" w:eastAsia="宋体" w:cs="宋体"/>
          <w:b w:val="0"/>
          <w:bCs/>
          <w:color w:val="000000"/>
          <w:sz w:val="21"/>
          <w:szCs w:val="21"/>
        </w:rPr>
        <w:t xml:space="preserve"> </w:t>
      </w:r>
      <w:r>
        <w:rPr>
          <w:rFonts w:hint="eastAsia" w:ascii="宋体" w:hAnsi="宋体" w:eastAsia="宋体" w:cs="宋体"/>
          <w:b w:val="0"/>
          <w:bCs/>
          <w:color w:val="000000"/>
          <w:sz w:val="21"/>
          <w:szCs w:val="21"/>
          <w:lang w:val="en-US" w:eastAsia="zh-CN"/>
        </w:rPr>
        <w:t xml:space="preserve">                  </w:t>
      </w:r>
      <w:r>
        <w:rPr>
          <w:rFonts w:hint="eastAsia" w:ascii="宋体" w:hAnsi="宋体" w:eastAsia="宋体" w:cs="宋体"/>
          <w:b w:val="0"/>
          <w:bCs/>
          <w:color w:val="000000"/>
          <w:sz w:val="21"/>
          <w:szCs w:val="21"/>
        </w:rPr>
        <w:t>承包人(公章)：</w:t>
      </w:r>
      <w:r>
        <w:rPr>
          <w:rFonts w:hint="eastAsia" w:ascii="宋体" w:hAnsi="宋体" w:eastAsia="宋体" w:cs="宋体"/>
          <w:b w:val="0"/>
          <w:bCs/>
          <w:color w:val="000000"/>
          <w:sz w:val="21"/>
          <w:szCs w:val="21"/>
          <w:u w:val="single"/>
        </w:rPr>
        <w:t xml:space="preserve">           </w:t>
      </w:r>
    </w:p>
    <w:p>
      <w:pPr>
        <w:spacing w:line="24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地  址：</w:t>
      </w:r>
      <w:r>
        <w:rPr>
          <w:rFonts w:hint="eastAsia" w:ascii="宋体" w:hAnsi="宋体" w:eastAsia="宋体" w:cs="宋体"/>
          <w:b w:val="0"/>
          <w:bCs/>
          <w:color w:val="000000"/>
          <w:sz w:val="21"/>
          <w:szCs w:val="21"/>
          <w:u w:val="single"/>
        </w:rPr>
        <w:t xml:space="preserve">     </w:t>
      </w:r>
      <w:r>
        <w:rPr>
          <w:rFonts w:hint="eastAsia" w:ascii="宋体" w:hAnsi="宋体" w:eastAsia="宋体" w:cs="宋体"/>
          <w:b w:val="0"/>
          <w:bCs/>
          <w:color w:val="000000"/>
          <w:sz w:val="21"/>
          <w:szCs w:val="21"/>
        </w:rPr>
        <w:t xml:space="preserve"> </w:t>
      </w:r>
      <w:r>
        <w:rPr>
          <w:rFonts w:hint="eastAsia" w:ascii="宋体" w:hAnsi="宋体" w:eastAsia="宋体" w:cs="宋体"/>
          <w:b w:val="0"/>
          <w:bCs/>
          <w:color w:val="000000"/>
          <w:sz w:val="21"/>
          <w:szCs w:val="21"/>
          <w:lang w:val="en-US" w:eastAsia="zh-CN"/>
        </w:rPr>
        <w:t xml:space="preserve">                   </w:t>
      </w:r>
      <w:r>
        <w:rPr>
          <w:rFonts w:hint="eastAsia" w:ascii="宋体" w:hAnsi="宋体" w:eastAsia="宋体" w:cs="宋体"/>
          <w:b w:val="0"/>
          <w:bCs/>
          <w:color w:val="000000"/>
          <w:sz w:val="21"/>
          <w:szCs w:val="21"/>
        </w:rPr>
        <w:t>地  址：</w:t>
      </w:r>
      <w:r>
        <w:rPr>
          <w:rFonts w:hint="eastAsia" w:ascii="宋体" w:hAnsi="宋体" w:eastAsia="宋体" w:cs="宋体"/>
          <w:b w:val="0"/>
          <w:bCs/>
          <w:color w:val="000000"/>
          <w:sz w:val="21"/>
          <w:szCs w:val="21"/>
          <w:u w:val="single"/>
        </w:rPr>
        <w:t xml:space="preserve">       </w:t>
      </w:r>
    </w:p>
    <w:p>
      <w:pPr>
        <w:spacing w:line="24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法定代表人(签字)：</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 xml:space="preserve"> </w:t>
      </w:r>
      <w:r>
        <w:rPr>
          <w:rFonts w:hint="eastAsia" w:ascii="宋体" w:hAnsi="宋体" w:eastAsia="宋体" w:cs="宋体"/>
          <w:b w:val="0"/>
          <w:bCs/>
          <w:color w:val="000000"/>
          <w:sz w:val="21"/>
          <w:szCs w:val="21"/>
          <w:lang w:val="en-US" w:eastAsia="zh-CN"/>
        </w:rPr>
        <w:t xml:space="preserve">                  </w:t>
      </w:r>
      <w:r>
        <w:rPr>
          <w:rFonts w:hint="eastAsia" w:ascii="宋体" w:hAnsi="宋体" w:eastAsia="宋体" w:cs="宋体"/>
          <w:b w:val="0"/>
          <w:bCs/>
          <w:color w:val="000000"/>
          <w:sz w:val="21"/>
          <w:szCs w:val="21"/>
        </w:rPr>
        <w:t>法定代表人(签字)：</w:t>
      </w:r>
      <w:r>
        <w:rPr>
          <w:rFonts w:hint="eastAsia" w:ascii="宋体" w:hAnsi="宋体" w:eastAsia="宋体" w:cs="宋体"/>
          <w:b w:val="0"/>
          <w:bCs/>
          <w:color w:val="000000"/>
          <w:sz w:val="21"/>
          <w:szCs w:val="21"/>
          <w:u w:val="single"/>
        </w:rPr>
        <w:t xml:space="preserve">       </w:t>
      </w:r>
    </w:p>
    <w:p>
      <w:pPr>
        <w:spacing w:line="24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委托代理人(签字)：</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u w:val="single"/>
          <w:lang w:val="en-US" w:eastAsia="zh-CN"/>
        </w:rPr>
        <w:t xml:space="preserve">   </w:t>
      </w:r>
      <w:r>
        <w:rPr>
          <w:rFonts w:hint="eastAsia" w:ascii="宋体" w:hAnsi="宋体" w:eastAsia="宋体" w:cs="宋体"/>
          <w:b w:val="0"/>
          <w:bCs/>
          <w:color w:val="000000"/>
          <w:sz w:val="21"/>
          <w:szCs w:val="21"/>
        </w:rPr>
        <w:t xml:space="preserve"> </w:t>
      </w:r>
      <w:r>
        <w:rPr>
          <w:rFonts w:hint="eastAsia" w:ascii="宋体" w:hAnsi="宋体" w:eastAsia="宋体" w:cs="宋体"/>
          <w:b w:val="0"/>
          <w:bCs/>
          <w:color w:val="000000"/>
          <w:sz w:val="21"/>
          <w:szCs w:val="21"/>
          <w:lang w:val="en-US" w:eastAsia="zh-CN"/>
        </w:rPr>
        <w:t xml:space="preserve">               </w:t>
      </w:r>
      <w:r>
        <w:rPr>
          <w:rFonts w:hint="eastAsia" w:ascii="宋体" w:hAnsi="宋体" w:eastAsia="宋体" w:cs="宋体"/>
          <w:b w:val="0"/>
          <w:bCs/>
          <w:color w:val="000000"/>
          <w:sz w:val="21"/>
          <w:szCs w:val="21"/>
        </w:rPr>
        <w:t>委托代理人(签字)：</w:t>
      </w:r>
      <w:r>
        <w:rPr>
          <w:rFonts w:hint="eastAsia" w:ascii="宋体" w:hAnsi="宋体" w:eastAsia="宋体" w:cs="宋体"/>
          <w:b w:val="0"/>
          <w:bCs/>
          <w:color w:val="000000"/>
          <w:sz w:val="21"/>
          <w:szCs w:val="21"/>
          <w:u w:val="single"/>
        </w:rPr>
        <w:t xml:space="preserve">       </w:t>
      </w:r>
    </w:p>
    <w:p>
      <w:pPr>
        <w:spacing w:line="24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电  话：</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 xml:space="preserve"> </w:t>
      </w:r>
      <w:r>
        <w:rPr>
          <w:rFonts w:hint="eastAsia" w:ascii="宋体" w:hAnsi="宋体" w:eastAsia="宋体" w:cs="宋体"/>
          <w:b w:val="0"/>
          <w:bCs/>
          <w:color w:val="000000"/>
          <w:sz w:val="21"/>
          <w:szCs w:val="21"/>
          <w:lang w:val="en-US" w:eastAsia="zh-CN"/>
        </w:rPr>
        <w:t xml:space="preserve">                   </w:t>
      </w:r>
      <w:r>
        <w:rPr>
          <w:rFonts w:hint="eastAsia" w:ascii="宋体" w:hAnsi="宋体" w:eastAsia="宋体" w:cs="宋体"/>
          <w:b w:val="0"/>
          <w:bCs/>
          <w:color w:val="000000"/>
          <w:sz w:val="21"/>
          <w:szCs w:val="21"/>
        </w:rPr>
        <w:t>电  话：</w:t>
      </w:r>
      <w:r>
        <w:rPr>
          <w:rFonts w:hint="eastAsia" w:ascii="宋体" w:hAnsi="宋体" w:eastAsia="宋体" w:cs="宋体"/>
          <w:b w:val="0"/>
          <w:bCs/>
          <w:color w:val="000000"/>
          <w:sz w:val="21"/>
          <w:szCs w:val="21"/>
          <w:u w:val="single"/>
        </w:rPr>
        <w:t xml:space="preserve">     </w:t>
      </w:r>
    </w:p>
    <w:p>
      <w:pPr>
        <w:spacing w:line="24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传  真：</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 xml:space="preserve"> </w:t>
      </w:r>
      <w:r>
        <w:rPr>
          <w:rFonts w:hint="eastAsia" w:ascii="宋体" w:hAnsi="宋体" w:eastAsia="宋体" w:cs="宋体"/>
          <w:b w:val="0"/>
          <w:bCs/>
          <w:color w:val="000000"/>
          <w:sz w:val="21"/>
          <w:szCs w:val="21"/>
          <w:lang w:val="en-US" w:eastAsia="zh-CN"/>
        </w:rPr>
        <w:t xml:space="preserve">                   </w:t>
      </w:r>
      <w:r>
        <w:rPr>
          <w:rFonts w:hint="eastAsia" w:ascii="宋体" w:hAnsi="宋体" w:eastAsia="宋体" w:cs="宋体"/>
          <w:b w:val="0"/>
          <w:bCs/>
          <w:color w:val="000000"/>
          <w:sz w:val="21"/>
          <w:szCs w:val="21"/>
        </w:rPr>
        <w:t>传  真：</w:t>
      </w:r>
      <w:r>
        <w:rPr>
          <w:rFonts w:hint="eastAsia" w:ascii="宋体" w:hAnsi="宋体" w:eastAsia="宋体" w:cs="宋体"/>
          <w:b w:val="0"/>
          <w:bCs/>
          <w:color w:val="000000"/>
          <w:sz w:val="21"/>
          <w:szCs w:val="21"/>
          <w:u w:val="single"/>
        </w:rPr>
        <w:t xml:space="preserve">     </w:t>
      </w:r>
    </w:p>
    <w:p>
      <w:pPr>
        <w:spacing w:line="24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开户银行：</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 xml:space="preserve"> </w:t>
      </w:r>
      <w:r>
        <w:rPr>
          <w:rFonts w:hint="eastAsia" w:ascii="宋体" w:hAnsi="宋体" w:eastAsia="宋体" w:cs="宋体"/>
          <w:b w:val="0"/>
          <w:bCs/>
          <w:color w:val="000000"/>
          <w:sz w:val="21"/>
          <w:szCs w:val="21"/>
          <w:lang w:val="en-US" w:eastAsia="zh-CN"/>
        </w:rPr>
        <w:t xml:space="preserve">                  </w:t>
      </w:r>
      <w:r>
        <w:rPr>
          <w:rFonts w:hint="eastAsia" w:ascii="宋体" w:hAnsi="宋体" w:cs="宋体"/>
          <w:b w:val="0"/>
          <w:bCs/>
          <w:color w:val="000000"/>
          <w:sz w:val="21"/>
          <w:szCs w:val="21"/>
          <w:lang w:val="en-US" w:eastAsia="zh-CN"/>
        </w:rPr>
        <w:t xml:space="preserve"> </w:t>
      </w:r>
      <w:r>
        <w:rPr>
          <w:rFonts w:hint="eastAsia" w:ascii="宋体" w:hAnsi="宋体" w:eastAsia="宋体" w:cs="宋体"/>
          <w:b w:val="0"/>
          <w:bCs/>
          <w:color w:val="000000"/>
          <w:sz w:val="21"/>
          <w:szCs w:val="21"/>
        </w:rPr>
        <w:t>开户银行：</w:t>
      </w:r>
      <w:r>
        <w:rPr>
          <w:rFonts w:hint="eastAsia" w:ascii="宋体" w:hAnsi="宋体" w:eastAsia="宋体" w:cs="宋体"/>
          <w:b w:val="0"/>
          <w:bCs/>
          <w:color w:val="000000"/>
          <w:sz w:val="21"/>
          <w:szCs w:val="21"/>
          <w:u w:val="single"/>
        </w:rPr>
        <w:t xml:space="preserve">   </w:t>
      </w:r>
    </w:p>
    <w:p>
      <w:pPr>
        <w:spacing w:line="24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账  号：</w:t>
      </w:r>
      <w:r>
        <w:rPr>
          <w:rFonts w:hint="eastAsia" w:ascii="宋体" w:hAnsi="宋体" w:eastAsia="宋体" w:cs="宋体"/>
          <w:b w:val="0"/>
          <w:bCs/>
          <w:color w:val="000000"/>
          <w:sz w:val="21"/>
          <w:szCs w:val="21"/>
          <w:u w:val="single"/>
        </w:rPr>
        <w:t xml:space="preserve">       </w:t>
      </w:r>
      <w:r>
        <w:rPr>
          <w:rFonts w:hint="eastAsia" w:ascii="宋体" w:hAnsi="宋体" w:eastAsia="宋体" w:cs="宋体"/>
          <w:b w:val="0"/>
          <w:bCs/>
          <w:color w:val="000000"/>
          <w:sz w:val="21"/>
          <w:szCs w:val="21"/>
        </w:rPr>
        <w:t xml:space="preserve">  </w:t>
      </w:r>
      <w:r>
        <w:rPr>
          <w:rFonts w:hint="eastAsia" w:ascii="宋体" w:hAnsi="宋体" w:eastAsia="宋体" w:cs="宋体"/>
          <w:b w:val="0"/>
          <w:bCs/>
          <w:color w:val="000000"/>
          <w:sz w:val="21"/>
          <w:szCs w:val="21"/>
          <w:lang w:val="en-US" w:eastAsia="zh-CN"/>
        </w:rPr>
        <w:t xml:space="preserve">                  </w:t>
      </w:r>
      <w:r>
        <w:rPr>
          <w:rFonts w:hint="eastAsia" w:ascii="宋体" w:hAnsi="宋体" w:eastAsia="宋体" w:cs="宋体"/>
          <w:b w:val="0"/>
          <w:bCs/>
          <w:color w:val="000000"/>
          <w:sz w:val="21"/>
          <w:szCs w:val="21"/>
        </w:rPr>
        <w:t>账  号：</w:t>
      </w:r>
      <w:r>
        <w:rPr>
          <w:rFonts w:hint="eastAsia" w:ascii="宋体" w:hAnsi="宋体" w:eastAsia="宋体" w:cs="宋体"/>
          <w:b w:val="0"/>
          <w:bCs/>
          <w:color w:val="000000"/>
          <w:sz w:val="21"/>
          <w:szCs w:val="21"/>
          <w:u w:val="single"/>
        </w:rPr>
        <w:t xml:space="preserve">     </w:t>
      </w:r>
    </w:p>
    <w:p>
      <w:pPr>
        <w:spacing w:line="24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邮政编码：</w:t>
      </w:r>
      <w:r>
        <w:rPr>
          <w:rFonts w:hint="eastAsia" w:ascii="宋体" w:hAnsi="宋体" w:eastAsia="宋体" w:cs="宋体"/>
          <w:b w:val="0"/>
          <w:bCs/>
          <w:color w:val="000000"/>
          <w:sz w:val="21"/>
          <w:szCs w:val="21"/>
          <w:u w:val="single"/>
        </w:rPr>
        <w:t xml:space="preserve">     </w:t>
      </w:r>
      <w:r>
        <w:rPr>
          <w:rFonts w:hint="eastAsia" w:ascii="宋体" w:hAnsi="宋体" w:eastAsia="宋体" w:cs="宋体"/>
          <w:b w:val="0"/>
          <w:bCs/>
          <w:color w:val="000000"/>
          <w:sz w:val="21"/>
          <w:szCs w:val="21"/>
        </w:rPr>
        <w:t xml:space="preserve"> </w:t>
      </w:r>
      <w:r>
        <w:rPr>
          <w:rFonts w:hint="eastAsia" w:ascii="宋体" w:hAnsi="宋体" w:eastAsia="宋体" w:cs="宋体"/>
          <w:b w:val="0"/>
          <w:bCs/>
          <w:color w:val="000000"/>
          <w:sz w:val="21"/>
          <w:szCs w:val="21"/>
          <w:lang w:val="en-US" w:eastAsia="zh-CN"/>
        </w:rPr>
        <w:t xml:space="preserve">                  </w:t>
      </w:r>
      <w:r>
        <w:rPr>
          <w:rFonts w:hint="eastAsia" w:ascii="宋体" w:hAnsi="宋体" w:cs="宋体"/>
          <w:b w:val="0"/>
          <w:bCs/>
          <w:color w:val="000000"/>
          <w:sz w:val="21"/>
          <w:szCs w:val="21"/>
          <w:lang w:val="en-US" w:eastAsia="zh-CN"/>
        </w:rPr>
        <w:t xml:space="preserve"> </w:t>
      </w:r>
      <w:r>
        <w:rPr>
          <w:rFonts w:hint="eastAsia" w:ascii="宋体" w:hAnsi="宋体" w:eastAsia="宋体" w:cs="宋体"/>
          <w:b w:val="0"/>
          <w:bCs/>
          <w:color w:val="000000"/>
          <w:sz w:val="21"/>
          <w:szCs w:val="21"/>
        </w:rPr>
        <w:t>邮政编码：</w:t>
      </w:r>
      <w:r>
        <w:rPr>
          <w:rFonts w:hint="eastAsia" w:ascii="宋体" w:hAnsi="宋体" w:eastAsia="宋体" w:cs="宋体"/>
          <w:b w:val="0"/>
          <w:bCs/>
          <w:color w:val="000000"/>
          <w:sz w:val="21"/>
          <w:szCs w:val="21"/>
          <w:u w:val="single"/>
        </w:rPr>
        <w:t xml:space="preserve">   </w:t>
      </w:r>
    </w:p>
    <w:p>
      <w:pPr>
        <w:spacing w:line="440" w:lineRule="exact"/>
        <w:jc w:val="left"/>
        <w:rPr>
          <w:rFonts w:hint="eastAsia" w:ascii="宋体" w:hAnsi="宋体" w:eastAsia="宋体" w:cs="宋体"/>
          <w:color w:val="000000"/>
          <w:sz w:val="21"/>
          <w:szCs w:val="21"/>
        </w:rPr>
      </w:pPr>
      <w:r>
        <w:rPr>
          <w:rFonts w:hint="eastAsia" w:ascii="宋体" w:hAnsi="宋体" w:eastAsia="宋体" w:cs="宋体"/>
          <w:b w:val="0"/>
          <w:bCs/>
          <w:color w:val="000000"/>
          <w:sz w:val="30"/>
          <w:szCs w:val="30"/>
        </w:rPr>
        <w:br w:type="page"/>
      </w:r>
      <w:r>
        <w:rPr>
          <w:rFonts w:hint="eastAsia" w:ascii="宋体" w:hAnsi="宋体" w:eastAsia="宋体" w:cs="宋体"/>
          <w:color w:val="000000"/>
          <w:sz w:val="21"/>
          <w:szCs w:val="21"/>
        </w:rPr>
        <w:t>附件4：</w:t>
      </w:r>
    </w:p>
    <w:p>
      <w:pPr>
        <w:spacing w:before="156" w:beforeLines="50" w:after="156" w:afterLines="50" w:line="4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主要建设工程文件目录</w:t>
      </w:r>
    </w:p>
    <w:tbl>
      <w:tblPr>
        <w:tblStyle w:val="31"/>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文件名称</w:t>
            </w:r>
          </w:p>
        </w:tc>
        <w:tc>
          <w:tcPr>
            <w:tcW w:w="1276" w:type="dxa"/>
            <w:tcBorders>
              <w:top w:val="single" w:color="auto" w:sz="12" w:space="0"/>
              <w:bottom w:val="doub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套数</w:t>
            </w:r>
          </w:p>
        </w:tc>
        <w:tc>
          <w:tcPr>
            <w:tcW w:w="1450" w:type="dxa"/>
            <w:tcBorders>
              <w:top w:val="single" w:color="auto" w:sz="12" w:space="0"/>
              <w:bottom w:val="doub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费用（元）</w:t>
            </w:r>
          </w:p>
        </w:tc>
        <w:tc>
          <w:tcPr>
            <w:tcW w:w="1243" w:type="dxa"/>
            <w:tcBorders>
              <w:top w:val="single" w:color="auto" w:sz="12" w:space="0"/>
              <w:bottom w:val="doub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质量</w:t>
            </w:r>
          </w:p>
        </w:tc>
        <w:tc>
          <w:tcPr>
            <w:tcW w:w="1450" w:type="dxa"/>
            <w:tcBorders>
              <w:top w:val="single" w:color="auto" w:sz="12" w:space="0"/>
              <w:bottom w:val="double" w:color="auto" w:sz="6" w:space="0"/>
            </w:tcBorders>
            <w:noWrap w:val="0"/>
            <w:vAlign w:val="top"/>
          </w:tcPr>
          <w:p>
            <w:pPr>
              <w:spacing w:line="4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移交时间</w:t>
            </w:r>
          </w:p>
        </w:tc>
        <w:tc>
          <w:tcPr>
            <w:tcW w:w="1667" w:type="dxa"/>
            <w:tcBorders>
              <w:top w:val="single" w:color="auto" w:sz="12" w:space="0"/>
              <w:bottom w:val="double" w:color="auto" w:sz="6" w:space="0"/>
            </w:tcBorders>
            <w:noWrap w:val="0"/>
            <w:vAlign w:val="top"/>
          </w:tcPr>
          <w:p>
            <w:pPr>
              <w:spacing w:line="4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tcBorders>
              <w:top w:val="doub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50" w:type="dxa"/>
            <w:tcBorders>
              <w:top w:val="doub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43" w:type="dxa"/>
            <w:tcBorders>
              <w:top w:val="doub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50" w:type="dxa"/>
            <w:tcBorders>
              <w:top w:val="doub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667" w:type="dxa"/>
            <w:tcBorders>
              <w:top w:val="doub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tcBorders>
              <w:top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50" w:type="dxa"/>
            <w:tcBorders>
              <w:top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43" w:type="dxa"/>
            <w:tcBorders>
              <w:top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50" w:type="dxa"/>
            <w:tcBorders>
              <w:top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667" w:type="dxa"/>
            <w:tcBorders>
              <w:top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5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43"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5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667"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5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43"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5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667"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5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43"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5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667"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5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43"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5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667"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5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43"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5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667"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5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43"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5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667"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jc w:val="left"/>
              <w:rPr>
                <w:rFonts w:hint="eastAsia" w:ascii="宋体" w:hAnsi="宋体" w:eastAsia="宋体" w:cs="宋体"/>
                <w:color w:val="000000"/>
                <w:sz w:val="21"/>
                <w:szCs w:val="21"/>
              </w:rPr>
            </w:pPr>
          </w:p>
        </w:tc>
        <w:tc>
          <w:tcPr>
            <w:tcW w:w="1276" w:type="dxa"/>
            <w:noWrap w:val="0"/>
            <w:vAlign w:val="top"/>
          </w:tcPr>
          <w:p>
            <w:pPr>
              <w:jc w:val="left"/>
              <w:rPr>
                <w:rFonts w:hint="eastAsia" w:ascii="宋体" w:hAnsi="宋体" w:eastAsia="宋体" w:cs="宋体"/>
                <w:color w:val="000000"/>
                <w:sz w:val="21"/>
                <w:szCs w:val="21"/>
              </w:rPr>
            </w:pPr>
          </w:p>
        </w:tc>
        <w:tc>
          <w:tcPr>
            <w:tcW w:w="1450" w:type="dxa"/>
            <w:noWrap w:val="0"/>
            <w:vAlign w:val="top"/>
          </w:tcPr>
          <w:p>
            <w:pPr>
              <w:jc w:val="left"/>
              <w:rPr>
                <w:rFonts w:hint="eastAsia" w:ascii="宋体" w:hAnsi="宋体" w:eastAsia="宋体" w:cs="宋体"/>
                <w:color w:val="000000"/>
                <w:sz w:val="21"/>
                <w:szCs w:val="21"/>
              </w:rPr>
            </w:pPr>
          </w:p>
        </w:tc>
        <w:tc>
          <w:tcPr>
            <w:tcW w:w="1243" w:type="dxa"/>
            <w:noWrap w:val="0"/>
            <w:vAlign w:val="top"/>
          </w:tcPr>
          <w:p>
            <w:pPr>
              <w:jc w:val="left"/>
              <w:rPr>
                <w:rFonts w:hint="eastAsia" w:ascii="宋体" w:hAnsi="宋体" w:eastAsia="宋体" w:cs="宋体"/>
                <w:color w:val="000000"/>
                <w:sz w:val="21"/>
                <w:szCs w:val="21"/>
              </w:rPr>
            </w:pPr>
          </w:p>
        </w:tc>
        <w:tc>
          <w:tcPr>
            <w:tcW w:w="1450" w:type="dxa"/>
            <w:noWrap w:val="0"/>
            <w:vAlign w:val="top"/>
          </w:tcPr>
          <w:p>
            <w:pPr>
              <w:jc w:val="left"/>
              <w:rPr>
                <w:rFonts w:hint="eastAsia" w:ascii="宋体" w:hAnsi="宋体" w:eastAsia="宋体" w:cs="宋体"/>
                <w:color w:val="000000"/>
                <w:sz w:val="21"/>
                <w:szCs w:val="21"/>
              </w:rPr>
            </w:pPr>
          </w:p>
        </w:tc>
        <w:tc>
          <w:tcPr>
            <w:tcW w:w="1667" w:type="dxa"/>
            <w:noWrap w:val="0"/>
            <w:vAlign w:val="top"/>
          </w:tcPr>
          <w:p>
            <w:pPr>
              <w:jc w:val="left"/>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5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43"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5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667"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jc w:val="left"/>
              <w:rPr>
                <w:rFonts w:hint="eastAsia" w:ascii="宋体" w:hAnsi="宋体" w:eastAsia="宋体" w:cs="宋体"/>
                <w:color w:val="000000"/>
                <w:sz w:val="21"/>
                <w:szCs w:val="21"/>
              </w:rPr>
            </w:pPr>
          </w:p>
        </w:tc>
        <w:tc>
          <w:tcPr>
            <w:tcW w:w="1276" w:type="dxa"/>
            <w:noWrap w:val="0"/>
            <w:vAlign w:val="top"/>
          </w:tcPr>
          <w:p>
            <w:pPr>
              <w:jc w:val="left"/>
              <w:rPr>
                <w:rFonts w:hint="eastAsia" w:ascii="宋体" w:hAnsi="宋体" w:eastAsia="宋体" w:cs="宋体"/>
                <w:color w:val="000000"/>
                <w:sz w:val="21"/>
                <w:szCs w:val="21"/>
              </w:rPr>
            </w:pPr>
          </w:p>
        </w:tc>
        <w:tc>
          <w:tcPr>
            <w:tcW w:w="1450" w:type="dxa"/>
            <w:noWrap w:val="0"/>
            <w:vAlign w:val="top"/>
          </w:tcPr>
          <w:p>
            <w:pPr>
              <w:jc w:val="left"/>
              <w:rPr>
                <w:rFonts w:hint="eastAsia" w:ascii="宋体" w:hAnsi="宋体" w:eastAsia="宋体" w:cs="宋体"/>
                <w:color w:val="000000"/>
                <w:sz w:val="21"/>
                <w:szCs w:val="21"/>
              </w:rPr>
            </w:pPr>
          </w:p>
        </w:tc>
        <w:tc>
          <w:tcPr>
            <w:tcW w:w="1243" w:type="dxa"/>
            <w:noWrap w:val="0"/>
            <w:vAlign w:val="top"/>
          </w:tcPr>
          <w:p>
            <w:pPr>
              <w:jc w:val="left"/>
              <w:rPr>
                <w:rFonts w:hint="eastAsia" w:ascii="宋体" w:hAnsi="宋体" w:eastAsia="宋体" w:cs="宋体"/>
                <w:color w:val="000000"/>
                <w:sz w:val="21"/>
                <w:szCs w:val="21"/>
              </w:rPr>
            </w:pPr>
          </w:p>
        </w:tc>
        <w:tc>
          <w:tcPr>
            <w:tcW w:w="1450" w:type="dxa"/>
            <w:noWrap w:val="0"/>
            <w:vAlign w:val="top"/>
          </w:tcPr>
          <w:p>
            <w:pPr>
              <w:jc w:val="left"/>
              <w:rPr>
                <w:rFonts w:hint="eastAsia" w:ascii="宋体" w:hAnsi="宋体" w:eastAsia="宋体" w:cs="宋体"/>
                <w:color w:val="000000"/>
                <w:sz w:val="21"/>
                <w:szCs w:val="21"/>
              </w:rPr>
            </w:pPr>
          </w:p>
        </w:tc>
        <w:tc>
          <w:tcPr>
            <w:tcW w:w="1667" w:type="dxa"/>
            <w:noWrap w:val="0"/>
            <w:vAlign w:val="top"/>
          </w:tcPr>
          <w:p>
            <w:pPr>
              <w:jc w:val="left"/>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jc w:val="left"/>
              <w:rPr>
                <w:rFonts w:hint="eastAsia" w:ascii="宋体" w:hAnsi="宋体" w:eastAsia="宋体" w:cs="宋体"/>
                <w:color w:val="000000"/>
                <w:sz w:val="21"/>
                <w:szCs w:val="21"/>
              </w:rPr>
            </w:pPr>
          </w:p>
        </w:tc>
        <w:tc>
          <w:tcPr>
            <w:tcW w:w="1276" w:type="dxa"/>
            <w:noWrap w:val="0"/>
            <w:vAlign w:val="top"/>
          </w:tcPr>
          <w:p>
            <w:pPr>
              <w:jc w:val="left"/>
              <w:rPr>
                <w:rFonts w:hint="eastAsia" w:ascii="宋体" w:hAnsi="宋体" w:eastAsia="宋体" w:cs="宋体"/>
                <w:color w:val="000000"/>
                <w:sz w:val="21"/>
                <w:szCs w:val="21"/>
              </w:rPr>
            </w:pPr>
          </w:p>
        </w:tc>
        <w:tc>
          <w:tcPr>
            <w:tcW w:w="1450" w:type="dxa"/>
            <w:noWrap w:val="0"/>
            <w:vAlign w:val="top"/>
          </w:tcPr>
          <w:p>
            <w:pPr>
              <w:jc w:val="left"/>
              <w:rPr>
                <w:rFonts w:hint="eastAsia" w:ascii="宋体" w:hAnsi="宋体" w:eastAsia="宋体" w:cs="宋体"/>
                <w:color w:val="000000"/>
                <w:sz w:val="21"/>
                <w:szCs w:val="21"/>
              </w:rPr>
            </w:pPr>
          </w:p>
        </w:tc>
        <w:tc>
          <w:tcPr>
            <w:tcW w:w="1243" w:type="dxa"/>
            <w:noWrap w:val="0"/>
            <w:vAlign w:val="top"/>
          </w:tcPr>
          <w:p>
            <w:pPr>
              <w:jc w:val="left"/>
              <w:rPr>
                <w:rFonts w:hint="eastAsia" w:ascii="宋体" w:hAnsi="宋体" w:eastAsia="宋体" w:cs="宋体"/>
                <w:color w:val="000000"/>
                <w:sz w:val="21"/>
                <w:szCs w:val="21"/>
              </w:rPr>
            </w:pPr>
          </w:p>
        </w:tc>
        <w:tc>
          <w:tcPr>
            <w:tcW w:w="1450" w:type="dxa"/>
            <w:noWrap w:val="0"/>
            <w:vAlign w:val="top"/>
          </w:tcPr>
          <w:p>
            <w:pPr>
              <w:jc w:val="left"/>
              <w:rPr>
                <w:rFonts w:hint="eastAsia" w:ascii="宋体" w:hAnsi="宋体" w:eastAsia="宋体" w:cs="宋体"/>
                <w:color w:val="000000"/>
                <w:sz w:val="21"/>
                <w:szCs w:val="21"/>
              </w:rPr>
            </w:pPr>
          </w:p>
        </w:tc>
        <w:tc>
          <w:tcPr>
            <w:tcW w:w="1667" w:type="dxa"/>
            <w:noWrap w:val="0"/>
            <w:vAlign w:val="top"/>
          </w:tcPr>
          <w:p>
            <w:pPr>
              <w:jc w:val="left"/>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jc w:val="left"/>
              <w:rPr>
                <w:rFonts w:hint="eastAsia" w:ascii="宋体" w:hAnsi="宋体" w:eastAsia="宋体" w:cs="宋体"/>
                <w:color w:val="000000"/>
                <w:sz w:val="21"/>
                <w:szCs w:val="21"/>
              </w:rPr>
            </w:pPr>
          </w:p>
        </w:tc>
        <w:tc>
          <w:tcPr>
            <w:tcW w:w="1276" w:type="dxa"/>
            <w:noWrap w:val="0"/>
            <w:vAlign w:val="top"/>
          </w:tcPr>
          <w:p>
            <w:pPr>
              <w:jc w:val="left"/>
              <w:rPr>
                <w:rFonts w:hint="eastAsia" w:ascii="宋体" w:hAnsi="宋体" w:eastAsia="宋体" w:cs="宋体"/>
                <w:color w:val="000000"/>
                <w:sz w:val="21"/>
                <w:szCs w:val="21"/>
              </w:rPr>
            </w:pPr>
          </w:p>
        </w:tc>
        <w:tc>
          <w:tcPr>
            <w:tcW w:w="1450" w:type="dxa"/>
            <w:noWrap w:val="0"/>
            <w:vAlign w:val="top"/>
          </w:tcPr>
          <w:p>
            <w:pPr>
              <w:jc w:val="left"/>
              <w:rPr>
                <w:rFonts w:hint="eastAsia" w:ascii="宋体" w:hAnsi="宋体" w:eastAsia="宋体" w:cs="宋体"/>
                <w:color w:val="000000"/>
                <w:sz w:val="21"/>
                <w:szCs w:val="21"/>
              </w:rPr>
            </w:pPr>
          </w:p>
        </w:tc>
        <w:tc>
          <w:tcPr>
            <w:tcW w:w="1243" w:type="dxa"/>
            <w:noWrap w:val="0"/>
            <w:vAlign w:val="top"/>
          </w:tcPr>
          <w:p>
            <w:pPr>
              <w:jc w:val="left"/>
              <w:rPr>
                <w:rFonts w:hint="eastAsia" w:ascii="宋体" w:hAnsi="宋体" w:eastAsia="宋体" w:cs="宋体"/>
                <w:color w:val="000000"/>
                <w:sz w:val="21"/>
                <w:szCs w:val="21"/>
              </w:rPr>
            </w:pPr>
          </w:p>
        </w:tc>
        <w:tc>
          <w:tcPr>
            <w:tcW w:w="1450" w:type="dxa"/>
            <w:noWrap w:val="0"/>
            <w:vAlign w:val="top"/>
          </w:tcPr>
          <w:p>
            <w:pPr>
              <w:jc w:val="left"/>
              <w:rPr>
                <w:rFonts w:hint="eastAsia" w:ascii="宋体" w:hAnsi="宋体" w:eastAsia="宋体" w:cs="宋体"/>
                <w:color w:val="000000"/>
                <w:sz w:val="21"/>
                <w:szCs w:val="21"/>
              </w:rPr>
            </w:pPr>
          </w:p>
        </w:tc>
        <w:tc>
          <w:tcPr>
            <w:tcW w:w="1667" w:type="dxa"/>
            <w:noWrap w:val="0"/>
            <w:vAlign w:val="top"/>
          </w:tcPr>
          <w:p>
            <w:pPr>
              <w:jc w:val="left"/>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jc w:val="left"/>
              <w:rPr>
                <w:rFonts w:hint="eastAsia" w:ascii="宋体" w:hAnsi="宋体" w:eastAsia="宋体" w:cs="宋体"/>
                <w:color w:val="000000"/>
                <w:sz w:val="21"/>
                <w:szCs w:val="21"/>
              </w:rPr>
            </w:pPr>
          </w:p>
        </w:tc>
        <w:tc>
          <w:tcPr>
            <w:tcW w:w="1276" w:type="dxa"/>
            <w:noWrap w:val="0"/>
            <w:vAlign w:val="top"/>
          </w:tcPr>
          <w:p>
            <w:pPr>
              <w:jc w:val="left"/>
              <w:rPr>
                <w:rFonts w:hint="eastAsia" w:ascii="宋体" w:hAnsi="宋体" w:eastAsia="宋体" w:cs="宋体"/>
                <w:color w:val="000000"/>
                <w:sz w:val="21"/>
                <w:szCs w:val="21"/>
              </w:rPr>
            </w:pPr>
          </w:p>
        </w:tc>
        <w:tc>
          <w:tcPr>
            <w:tcW w:w="1450" w:type="dxa"/>
            <w:noWrap w:val="0"/>
            <w:vAlign w:val="top"/>
          </w:tcPr>
          <w:p>
            <w:pPr>
              <w:jc w:val="left"/>
              <w:rPr>
                <w:rFonts w:hint="eastAsia" w:ascii="宋体" w:hAnsi="宋体" w:eastAsia="宋体" w:cs="宋体"/>
                <w:color w:val="000000"/>
                <w:sz w:val="21"/>
                <w:szCs w:val="21"/>
              </w:rPr>
            </w:pPr>
          </w:p>
        </w:tc>
        <w:tc>
          <w:tcPr>
            <w:tcW w:w="1243" w:type="dxa"/>
            <w:noWrap w:val="0"/>
            <w:vAlign w:val="top"/>
          </w:tcPr>
          <w:p>
            <w:pPr>
              <w:jc w:val="left"/>
              <w:rPr>
                <w:rFonts w:hint="eastAsia" w:ascii="宋体" w:hAnsi="宋体" w:eastAsia="宋体" w:cs="宋体"/>
                <w:color w:val="000000"/>
                <w:sz w:val="21"/>
                <w:szCs w:val="21"/>
              </w:rPr>
            </w:pPr>
          </w:p>
        </w:tc>
        <w:tc>
          <w:tcPr>
            <w:tcW w:w="1450" w:type="dxa"/>
            <w:noWrap w:val="0"/>
            <w:vAlign w:val="top"/>
          </w:tcPr>
          <w:p>
            <w:pPr>
              <w:jc w:val="left"/>
              <w:rPr>
                <w:rFonts w:hint="eastAsia" w:ascii="宋体" w:hAnsi="宋体" w:eastAsia="宋体" w:cs="宋体"/>
                <w:color w:val="000000"/>
                <w:sz w:val="21"/>
                <w:szCs w:val="21"/>
              </w:rPr>
            </w:pPr>
          </w:p>
        </w:tc>
        <w:tc>
          <w:tcPr>
            <w:tcW w:w="1667" w:type="dxa"/>
            <w:noWrap w:val="0"/>
            <w:vAlign w:val="top"/>
          </w:tcPr>
          <w:p>
            <w:pPr>
              <w:jc w:val="left"/>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jc w:val="left"/>
              <w:rPr>
                <w:rFonts w:hint="eastAsia" w:ascii="宋体" w:hAnsi="宋体" w:eastAsia="宋体" w:cs="宋体"/>
                <w:color w:val="000000"/>
                <w:sz w:val="21"/>
                <w:szCs w:val="21"/>
              </w:rPr>
            </w:pPr>
          </w:p>
        </w:tc>
        <w:tc>
          <w:tcPr>
            <w:tcW w:w="1276" w:type="dxa"/>
            <w:noWrap w:val="0"/>
            <w:vAlign w:val="top"/>
          </w:tcPr>
          <w:p>
            <w:pPr>
              <w:jc w:val="left"/>
              <w:rPr>
                <w:rFonts w:hint="eastAsia" w:ascii="宋体" w:hAnsi="宋体" w:eastAsia="宋体" w:cs="宋体"/>
                <w:color w:val="000000"/>
                <w:sz w:val="21"/>
                <w:szCs w:val="21"/>
              </w:rPr>
            </w:pPr>
          </w:p>
        </w:tc>
        <w:tc>
          <w:tcPr>
            <w:tcW w:w="1450" w:type="dxa"/>
            <w:noWrap w:val="0"/>
            <w:vAlign w:val="top"/>
          </w:tcPr>
          <w:p>
            <w:pPr>
              <w:jc w:val="left"/>
              <w:rPr>
                <w:rFonts w:hint="eastAsia" w:ascii="宋体" w:hAnsi="宋体" w:eastAsia="宋体" w:cs="宋体"/>
                <w:color w:val="000000"/>
                <w:sz w:val="21"/>
                <w:szCs w:val="21"/>
              </w:rPr>
            </w:pPr>
          </w:p>
        </w:tc>
        <w:tc>
          <w:tcPr>
            <w:tcW w:w="1243" w:type="dxa"/>
            <w:noWrap w:val="0"/>
            <w:vAlign w:val="top"/>
          </w:tcPr>
          <w:p>
            <w:pPr>
              <w:jc w:val="left"/>
              <w:rPr>
                <w:rFonts w:hint="eastAsia" w:ascii="宋体" w:hAnsi="宋体" w:eastAsia="宋体" w:cs="宋体"/>
                <w:color w:val="000000"/>
                <w:sz w:val="21"/>
                <w:szCs w:val="21"/>
              </w:rPr>
            </w:pPr>
          </w:p>
        </w:tc>
        <w:tc>
          <w:tcPr>
            <w:tcW w:w="1450" w:type="dxa"/>
            <w:noWrap w:val="0"/>
            <w:vAlign w:val="top"/>
          </w:tcPr>
          <w:p>
            <w:pPr>
              <w:jc w:val="left"/>
              <w:rPr>
                <w:rFonts w:hint="eastAsia" w:ascii="宋体" w:hAnsi="宋体" w:eastAsia="宋体" w:cs="宋体"/>
                <w:color w:val="000000"/>
                <w:sz w:val="21"/>
                <w:szCs w:val="21"/>
              </w:rPr>
            </w:pPr>
          </w:p>
        </w:tc>
        <w:tc>
          <w:tcPr>
            <w:tcW w:w="1667" w:type="dxa"/>
            <w:noWrap w:val="0"/>
            <w:vAlign w:val="top"/>
          </w:tcPr>
          <w:p>
            <w:pPr>
              <w:jc w:val="left"/>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jc w:val="left"/>
              <w:rPr>
                <w:rFonts w:hint="eastAsia" w:ascii="宋体" w:hAnsi="宋体" w:eastAsia="宋体" w:cs="宋体"/>
                <w:color w:val="000000"/>
                <w:sz w:val="21"/>
                <w:szCs w:val="21"/>
              </w:rPr>
            </w:pPr>
          </w:p>
        </w:tc>
        <w:tc>
          <w:tcPr>
            <w:tcW w:w="1276" w:type="dxa"/>
            <w:noWrap w:val="0"/>
            <w:vAlign w:val="top"/>
          </w:tcPr>
          <w:p>
            <w:pPr>
              <w:jc w:val="left"/>
              <w:rPr>
                <w:rFonts w:hint="eastAsia" w:ascii="宋体" w:hAnsi="宋体" w:eastAsia="宋体" w:cs="宋体"/>
                <w:color w:val="000000"/>
                <w:sz w:val="21"/>
                <w:szCs w:val="21"/>
              </w:rPr>
            </w:pPr>
          </w:p>
        </w:tc>
        <w:tc>
          <w:tcPr>
            <w:tcW w:w="1450" w:type="dxa"/>
            <w:noWrap w:val="0"/>
            <w:vAlign w:val="top"/>
          </w:tcPr>
          <w:p>
            <w:pPr>
              <w:jc w:val="left"/>
              <w:rPr>
                <w:rFonts w:hint="eastAsia" w:ascii="宋体" w:hAnsi="宋体" w:eastAsia="宋体" w:cs="宋体"/>
                <w:color w:val="000000"/>
                <w:sz w:val="21"/>
                <w:szCs w:val="21"/>
              </w:rPr>
            </w:pPr>
          </w:p>
        </w:tc>
        <w:tc>
          <w:tcPr>
            <w:tcW w:w="1243" w:type="dxa"/>
            <w:noWrap w:val="0"/>
            <w:vAlign w:val="top"/>
          </w:tcPr>
          <w:p>
            <w:pPr>
              <w:jc w:val="left"/>
              <w:rPr>
                <w:rFonts w:hint="eastAsia" w:ascii="宋体" w:hAnsi="宋体" w:eastAsia="宋体" w:cs="宋体"/>
                <w:color w:val="000000"/>
                <w:sz w:val="21"/>
                <w:szCs w:val="21"/>
              </w:rPr>
            </w:pPr>
          </w:p>
        </w:tc>
        <w:tc>
          <w:tcPr>
            <w:tcW w:w="1450" w:type="dxa"/>
            <w:noWrap w:val="0"/>
            <w:vAlign w:val="top"/>
          </w:tcPr>
          <w:p>
            <w:pPr>
              <w:jc w:val="left"/>
              <w:rPr>
                <w:rFonts w:hint="eastAsia" w:ascii="宋体" w:hAnsi="宋体" w:eastAsia="宋体" w:cs="宋体"/>
                <w:color w:val="000000"/>
                <w:sz w:val="21"/>
                <w:szCs w:val="21"/>
              </w:rPr>
            </w:pPr>
          </w:p>
        </w:tc>
        <w:tc>
          <w:tcPr>
            <w:tcW w:w="1667" w:type="dxa"/>
            <w:noWrap w:val="0"/>
            <w:vAlign w:val="top"/>
          </w:tcPr>
          <w:p>
            <w:pPr>
              <w:jc w:val="left"/>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jc w:val="left"/>
              <w:rPr>
                <w:rFonts w:hint="eastAsia" w:ascii="宋体" w:hAnsi="宋体" w:eastAsia="宋体" w:cs="宋体"/>
                <w:color w:val="000000"/>
                <w:sz w:val="21"/>
                <w:szCs w:val="21"/>
              </w:rPr>
            </w:pPr>
          </w:p>
        </w:tc>
        <w:tc>
          <w:tcPr>
            <w:tcW w:w="1276" w:type="dxa"/>
            <w:noWrap w:val="0"/>
            <w:vAlign w:val="top"/>
          </w:tcPr>
          <w:p>
            <w:pPr>
              <w:jc w:val="left"/>
              <w:rPr>
                <w:rFonts w:hint="eastAsia" w:ascii="宋体" w:hAnsi="宋体" w:eastAsia="宋体" w:cs="宋体"/>
                <w:color w:val="000000"/>
                <w:sz w:val="21"/>
                <w:szCs w:val="21"/>
              </w:rPr>
            </w:pPr>
          </w:p>
        </w:tc>
        <w:tc>
          <w:tcPr>
            <w:tcW w:w="1450" w:type="dxa"/>
            <w:noWrap w:val="0"/>
            <w:vAlign w:val="top"/>
          </w:tcPr>
          <w:p>
            <w:pPr>
              <w:jc w:val="left"/>
              <w:rPr>
                <w:rFonts w:hint="eastAsia" w:ascii="宋体" w:hAnsi="宋体" w:eastAsia="宋体" w:cs="宋体"/>
                <w:color w:val="000000"/>
                <w:sz w:val="21"/>
                <w:szCs w:val="21"/>
              </w:rPr>
            </w:pPr>
          </w:p>
        </w:tc>
        <w:tc>
          <w:tcPr>
            <w:tcW w:w="1243" w:type="dxa"/>
            <w:noWrap w:val="0"/>
            <w:vAlign w:val="top"/>
          </w:tcPr>
          <w:p>
            <w:pPr>
              <w:jc w:val="left"/>
              <w:rPr>
                <w:rFonts w:hint="eastAsia" w:ascii="宋体" w:hAnsi="宋体" w:eastAsia="宋体" w:cs="宋体"/>
                <w:color w:val="000000"/>
                <w:sz w:val="21"/>
                <w:szCs w:val="21"/>
              </w:rPr>
            </w:pPr>
          </w:p>
        </w:tc>
        <w:tc>
          <w:tcPr>
            <w:tcW w:w="1450" w:type="dxa"/>
            <w:noWrap w:val="0"/>
            <w:vAlign w:val="top"/>
          </w:tcPr>
          <w:p>
            <w:pPr>
              <w:jc w:val="left"/>
              <w:rPr>
                <w:rFonts w:hint="eastAsia" w:ascii="宋体" w:hAnsi="宋体" w:eastAsia="宋体" w:cs="宋体"/>
                <w:color w:val="000000"/>
                <w:sz w:val="21"/>
                <w:szCs w:val="21"/>
              </w:rPr>
            </w:pPr>
          </w:p>
        </w:tc>
        <w:tc>
          <w:tcPr>
            <w:tcW w:w="1667" w:type="dxa"/>
            <w:noWrap w:val="0"/>
            <w:vAlign w:val="top"/>
          </w:tcPr>
          <w:p>
            <w:pPr>
              <w:jc w:val="left"/>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jc w:val="left"/>
              <w:rPr>
                <w:rFonts w:hint="eastAsia" w:ascii="宋体" w:hAnsi="宋体" w:eastAsia="宋体" w:cs="宋体"/>
                <w:color w:val="000000"/>
                <w:sz w:val="21"/>
                <w:szCs w:val="21"/>
              </w:rPr>
            </w:pPr>
          </w:p>
        </w:tc>
        <w:tc>
          <w:tcPr>
            <w:tcW w:w="1276" w:type="dxa"/>
            <w:noWrap w:val="0"/>
            <w:vAlign w:val="top"/>
          </w:tcPr>
          <w:p>
            <w:pPr>
              <w:jc w:val="left"/>
              <w:rPr>
                <w:rFonts w:hint="eastAsia" w:ascii="宋体" w:hAnsi="宋体" w:eastAsia="宋体" w:cs="宋体"/>
                <w:color w:val="000000"/>
                <w:sz w:val="21"/>
                <w:szCs w:val="21"/>
              </w:rPr>
            </w:pPr>
          </w:p>
        </w:tc>
        <w:tc>
          <w:tcPr>
            <w:tcW w:w="1450" w:type="dxa"/>
            <w:noWrap w:val="0"/>
            <w:vAlign w:val="top"/>
          </w:tcPr>
          <w:p>
            <w:pPr>
              <w:jc w:val="left"/>
              <w:rPr>
                <w:rFonts w:hint="eastAsia" w:ascii="宋体" w:hAnsi="宋体" w:eastAsia="宋体" w:cs="宋体"/>
                <w:color w:val="000000"/>
                <w:sz w:val="21"/>
                <w:szCs w:val="21"/>
              </w:rPr>
            </w:pPr>
          </w:p>
        </w:tc>
        <w:tc>
          <w:tcPr>
            <w:tcW w:w="1243" w:type="dxa"/>
            <w:noWrap w:val="0"/>
            <w:vAlign w:val="top"/>
          </w:tcPr>
          <w:p>
            <w:pPr>
              <w:jc w:val="left"/>
              <w:rPr>
                <w:rFonts w:hint="eastAsia" w:ascii="宋体" w:hAnsi="宋体" w:eastAsia="宋体" w:cs="宋体"/>
                <w:color w:val="000000"/>
                <w:sz w:val="21"/>
                <w:szCs w:val="21"/>
              </w:rPr>
            </w:pPr>
          </w:p>
        </w:tc>
        <w:tc>
          <w:tcPr>
            <w:tcW w:w="1450" w:type="dxa"/>
            <w:noWrap w:val="0"/>
            <w:vAlign w:val="top"/>
          </w:tcPr>
          <w:p>
            <w:pPr>
              <w:jc w:val="left"/>
              <w:rPr>
                <w:rFonts w:hint="eastAsia" w:ascii="宋体" w:hAnsi="宋体" w:eastAsia="宋体" w:cs="宋体"/>
                <w:color w:val="000000"/>
                <w:sz w:val="21"/>
                <w:szCs w:val="21"/>
              </w:rPr>
            </w:pPr>
          </w:p>
        </w:tc>
        <w:tc>
          <w:tcPr>
            <w:tcW w:w="1667" w:type="dxa"/>
            <w:noWrap w:val="0"/>
            <w:vAlign w:val="top"/>
          </w:tcPr>
          <w:p>
            <w:pPr>
              <w:jc w:val="left"/>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jc w:val="left"/>
              <w:rPr>
                <w:rFonts w:hint="eastAsia" w:ascii="宋体" w:hAnsi="宋体" w:eastAsia="宋体" w:cs="宋体"/>
                <w:color w:val="000000"/>
                <w:sz w:val="21"/>
                <w:szCs w:val="21"/>
              </w:rPr>
            </w:pPr>
          </w:p>
        </w:tc>
        <w:tc>
          <w:tcPr>
            <w:tcW w:w="1276" w:type="dxa"/>
            <w:noWrap w:val="0"/>
            <w:vAlign w:val="top"/>
          </w:tcPr>
          <w:p>
            <w:pPr>
              <w:jc w:val="left"/>
              <w:rPr>
                <w:rFonts w:hint="eastAsia" w:ascii="宋体" w:hAnsi="宋体" w:eastAsia="宋体" w:cs="宋体"/>
                <w:color w:val="000000"/>
                <w:sz w:val="21"/>
                <w:szCs w:val="21"/>
              </w:rPr>
            </w:pPr>
          </w:p>
        </w:tc>
        <w:tc>
          <w:tcPr>
            <w:tcW w:w="1450" w:type="dxa"/>
            <w:noWrap w:val="0"/>
            <w:vAlign w:val="top"/>
          </w:tcPr>
          <w:p>
            <w:pPr>
              <w:jc w:val="left"/>
              <w:rPr>
                <w:rFonts w:hint="eastAsia" w:ascii="宋体" w:hAnsi="宋体" w:eastAsia="宋体" w:cs="宋体"/>
                <w:color w:val="000000"/>
                <w:sz w:val="21"/>
                <w:szCs w:val="21"/>
              </w:rPr>
            </w:pPr>
          </w:p>
        </w:tc>
        <w:tc>
          <w:tcPr>
            <w:tcW w:w="1243" w:type="dxa"/>
            <w:noWrap w:val="0"/>
            <w:vAlign w:val="top"/>
          </w:tcPr>
          <w:p>
            <w:pPr>
              <w:jc w:val="left"/>
              <w:rPr>
                <w:rFonts w:hint="eastAsia" w:ascii="宋体" w:hAnsi="宋体" w:eastAsia="宋体" w:cs="宋体"/>
                <w:color w:val="000000"/>
                <w:sz w:val="21"/>
                <w:szCs w:val="21"/>
              </w:rPr>
            </w:pPr>
          </w:p>
        </w:tc>
        <w:tc>
          <w:tcPr>
            <w:tcW w:w="1450" w:type="dxa"/>
            <w:noWrap w:val="0"/>
            <w:vAlign w:val="top"/>
          </w:tcPr>
          <w:p>
            <w:pPr>
              <w:jc w:val="left"/>
              <w:rPr>
                <w:rFonts w:hint="eastAsia" w:ascii="宋体" w:hAnsi="宋体" w:eastAsia="宋体" w:cs="宋体"/>
                <w:color w:val="000000"/>
                <w:sz w:val="21"/>
                <w:szCs w:val="21"/>
              </w:rPr>
            </w:pPr>
          </w:p>
        </w:tc>
        <w:tc>
          <w:tcPr>
            <w:tcW w:w="1667" w:type="dxa"/>
            <w:noWrap w:val="0"/>
            <w:vAlign w:val="top"/>
          </w:tcPr>
          <w:p>
            <w:pPr>
              <w:jc w:val="left"/>
              <w:rPr>
                <w:rFonts w:hint="eastAsia" w:ascii="宋体" w:hAnsi="宋体" w:eastAsia="宋体" w:cs="宋体"/>
                <w:color w:val="000000"/>
                <w:sz w:val="21"/>
                <w:szCs w:val="21"/>
              </w:rPr>
            </w:pPr>
          </w:p>
        </w:tc>
      </w:tr>
    </w:tbl>
    <w:p>
      <w:pPr>
        <w:spacing w:line="4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br w:type="page"/>
      </w:r>
      <w:r>
        <w:rPr>
          <w:rFonts w:hint="eastAsia" w:ascii="宋体" w:hAnsi="宋体" w:eastAsia="宋体" w:cs="宋体"/>
          <w:color w:val="000000"/>
          <w:sz w:val="21"/>
          <w:szCs w:val="21"/>
        </w:rPr>
        <w:t>附</w:t>
      </w:r>
      <w:bookmarkStart w:id="1702" w:name="_Toc296503227"/>
      <w:bookmarkStart w:id="1703" w:name="_Toc267261698"/>
      <w:bookmarkStart w:id="1704" w:name="_Toc296891055"/>
      <w:bookmarkStart w:id="1705" w:name="_Toc296346728"/>
      <w:bookmarkStart w:id="1706" w:name="_Toc296347226"/>
      <w:bookmarkStart w:id="1707" w:name="_Toc296944566"/>
      <w:bookmarkStart w:id="1708" w:name="_Toc296891267"/>
      <w:r>
        <w:rPr>
          <w:rFonts w:hint="eastAsia" w:ascii="宋体" w:hAnsi="宋体" w:eastAsia="宋体" w:cs="宋体"/>
          <w:color w:val="000000"/>
          <w:sz w:val="21"/>
          <w:szCs w:val="21"/>
        </w:rPr>
        <w:t>件5：</w:t>
      </w:r>
    </w:p>
    <w:bookmarkEnd w:id="1702"/>
    <w:bookmarkEnd w:id="1703"/>
    <w:bookmarkEnd w:id="1704"/>
    <w:bookmarkEnd w:id="1705"/>
    <w:bookmarkEnd w:id="1706"/>
    <w:bookmarkEnd w:id="1707"/>
    <w:bookmarkEnd w:id="1708"/>
    <w:p>
      <w:pPr>
        <w:spacing w:before="156" w:beforeLines="50" w:after="156" w:afterLines="50" w:line="4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承包人用于本工程施工的机械设备表</w:t>
      </w:r>
    </w:p>
    <w:tbl>
      <w:tblPr>
        <w:tblStyle w:val="3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序号</w:t>
            </w:r>
          </w:p>
        </w:tc>
        <w:tc>
          <w:tcPr>
            <w:tcW w:w="1418" w:type="dxa"/>
            <w:tcBorders>
              <w:top w:val="single" w:color="auto" w:sz="12" w:space="0"/>
              <w:bottom w:val="doub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机械或设备名称</w:t>
            </w:r>
          </w:p>
        </w:tc>
        <w:tc>
          <w:tcPr>
            <w:tcW w:w="850" w:type="dxa"/>
            <w:tcBorders>
              <w:top w:val="single" w:color="auto" w:sz="12" w:space="0"/>
              <w:bottom w:val="doub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规格型号</w:t>
            </w:r>
          </w:p>
        </w:tc>
        <w:tc>
          <w:tcPr>
            <w:tcW w:w="1058" w:type="dxa"/>
            <w:tcBorders>
              <w:top w:val="single" w:color="auto" w:sz="12" w:space="0"/>
              <w:bottom w:val="doub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数量</w:t>
            </w:r>
          </w:p>
        </w:tc>
        <w:tc>
          <w:tcPr>
            <w:tcW w:w="880" w:type="dxa"/>
            <w:tcBorders>
              <w:top w:val="single" w:color="auto" w:sz="12" w:space="0"/>
              <w:bottom w:val="doub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产地</w:t>
            </w:r>
          </w:p>
        </w:tc>
        <w:tc>
          <w:tcPr>
            <w:tcW w:w="1020" w:type="dxa"/>
            <w:tcBorders>
              <w:top w:val="single" w:color="auto" w:sz="12" w:space="0"/>
              <w:bottom w:val="doub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制造年份</w:t>
            </w:r>
          </w:p>
        </w:tc>
        <w:tc>
          <w:tcPr>
            <w:tcW w:w="1480" w:type="dxa"/>
            <w:tcBorders>
              <w:top w:val="single" w:color="auto" w:sz="12" w:space="0"/>
              <w:bottom w:val="doub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额定功率(kW)</w:t>
            </w:r>
          </w:p>
        </w:tc>
        <w:tc>
          <w:tcPr>
            <w:tcW w:w="1020" w:type="dxa"/>
            <w:tcBorders>
              <w:top w:val="single" w:color="auto" w:sz="12" w:space="0"/>
              <w:bottom w:val="doub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生产能力</w:t>
            </w:r>
          </w:p>
        </w:tc>
        <w:tc>
          <w:tcPr>
            <w:tcW w:w="921" w:type="dxa"/>
            <w:tcBorders>
              <w:top w:val="single" w:color="auto" w:sz="12" w:space="0"/>
              <w:bottom w:val="doub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tcBorders>
              <w:top w:val="doub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0" w:type="dxa"/>
            <w:tcBorders>
              <w:top w:val="doub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058" w:type="dxa"/>
            <w:tcBorders>
              <w:top w:val="doub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80" w:type="dxa"/>
            <w:tcBorders>
              <w:top w:val="doub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020" w:type="dxa"/>
            <w:tcBorders>
              <w:top w:val="doub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80" w:type="dxa"/>
            <w:tcBorders>
              <w:top w:val="doub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020" w:type="dxa"/>
            <w:tcBorders>
              <w:top w:val="doub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921" w:type="dxa"/>
            <w:tcBorders>
              <w:top w:val="doub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tcBorders>
              <w:top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0" w:type="dxa"/>
            <w:tcBorders>
              <w:top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058" w:type="dxa"/>
            <w:tcBorders>
              <w:top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80" w:type="dxa"/>
            <w:tcBorders>
              <w:top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020" w:type="dxa"/>
            <w:tcBorders>
              <w:top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80" w:type="dxa"/>
            <w:tcBorders>
              <w:top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020" w:type="dxa"/>
            <w:tcBorders>
              <w:top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921" w:type="dxa"/>
            <w:tcBorders>
              <w:top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05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8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02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8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02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921"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05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8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02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8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02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921"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05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8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02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8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02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921"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05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8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02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8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02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921"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05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8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02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8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02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921"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05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8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02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8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02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921"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jc w:val="left"/>
              <w:rPr>
                <w:rFonts w:hint="eastAsia" w:ascii="宋体" w:hAnsi="宋体" w:eastAsia="宋体" w:cs="宋体"/>
                <w:color w:val="000000"/>
                <w:sz w:val="21"/>
                <w:szCs w:val="21"/>
              </w:rPr>
            </w:pPr>
          </w:p>
        </w:tc>
        <w:tc>
          <w:tcPr>
            <w:tcW w:w="1418" w:type="dxa"/>
            <w:noWrap w:val="0"/>
            <w:vAlign w:val="top"/>
          </w:tcPr>
          <w:p>
            <w:pPr>
              <w:jc w:val="left"/>
              <w:rPr>
                <w:rFonts w:hint="eastAsia" w:ascii="宋体" w:hAnsi="宋体" w:eastAsia="宋体" w:cs="宋体"/>
                <w:color w:val="000000"/>
                <w:sz w:val="21"/>
                <w:szCs w:val="21"/>
              </w:rPr>
            </w:pPr>
          </w:p>
        </w:tc>
        <w:tc>
          <w:tcPr>
            <w:tcW w:w="850" w:type="dxa"/>
            <w:noWrap w:val="0"/>
            <w:vAlign w:val="top"/>
          </w:tcPr>
          <w:p>
            <w:pPr>
              <w:jc w:val="left"/>
              <w:rPr>
                <w:rFonts w:hint="eastAsia" w:ascii="宋体" w:hAnsi="宋体" w:eastAsia="宋体" w:cs="宋体"/>
                <w:color w:val="000000"/>
                <w:sz w:val="21"/>
                <w:szCs w:val="21"/>
              </w:rPr>
            </w:pPr>
          </w:p>
        </w:tc>
        <w:tc>
          <w:tcPr>
            <w:tcW w:w="1058" w:type="dxa"/>
            <w:noWrap w:val="0"/>
            <w:vAlign w:val="top"/>
          </w:tcPr>
          <w:p>
            <w:pPr>
              <w:jc w:val="left"/>
              <w:rPr>
                <w:rFonts w:hint="eastAsia" w:ascii="宋体" w:hAnsi="宋体" w:eastAsia="宋体" w:cs="宋体"/>
                <w:color w:val="000000"/>
                <w:sz w:val="21"/>
                <w:szCs w:val="21"/>
              </w:rPr>
            </w:pPr>
          </w:p>
        </w:tc>
        <w:tc>
          <w:tcPr>
            <w:tcW w:w="880" w:type="dxa"/>
            <w:noWrap w:val="0"/>
            <w:vAlign w:val="top"/>
          </w:tcPr>
          <w:p>
            <w:pPr>
              <w:jc w:val="left"/>
              <w:rPr>
                <w:rFonts w:hint="eastAsia" w:ascii="宋体" w:hAnsi="宋体" w:eastAsia="宋体" w:cs="宋体"/>
                <w:color w:val="000000"/>
                <w:sz w:val="21"/>
                <w:szCs w:val="21"/>
              </w:rPr>
            </w:pPr>
          </w:p>
        </w:tc>
        <w:tc>
          <w:tcPr>
            <w:tcW w:w="1020" w:type="dxa"/>
            <w:noWrap w:val="0"/>
            <w:vAlign w:val="top"/>
          </w:tcPr>
          <w:p>
            <w:pPr>
              <w:jc w:val="left"/>
              <w:rPr>
                <w:rFonts w:hint="eastAsia" w:ascii="宋体" w:hAnsi="宋体" w:eastAsia="宋体" w:cs="宋体"/>
                <w:color w:val="000000"/>
                <w:sz w:val="21"/>
                <w:szCs w:val="21"/>
              </w:rPr>
            </w:pPr>
          </w:p>
        </w:tc>
        <w:tc>
          <w:tcPr>
            <w:tcW w:w="1480" w:type="dxa"/>
            <w:noWrap w:val="0"/>
            <w:vAlign w:val="top"/>
          </w:tcPr>
          <w:p>
            <w:pPr>
              <w:jc w:val="left"/>
              <w:rPr>
                <w:rFonts w:hint="eastAsia" w:ascii="宋体" w:hAnsi="宋体" w:eastAsia="宋体" w:cs="宋体"/>
                <w:color w:val="000000"/>
                <w:sz w:val="21"/>
                <w:szCs w:val="21"/>
              </w:rPr>
            </w:pPr>
          </w:p>
        </w:tc>
        <w:tc>
          <w:tcPr>
            <w:tcW w:w="1020" w:type="dxa"/>
            <w:noWrap w:val="0"/>
            <w:vAlign w:val="top"/>
          </w:tcPr>
          <w:p>
            <w:pPr>
              <w:jc w:val="left"/>
              <w:rPr>
                <w:rFonts w:hint="eastAsia" w:ascii="宋体" w:hAnsi="宋体" w:eastAsia="宋体" w:cs="宋体"/>
                <w:color w:val="000000"/>
                <w:sz w:val="21"/>
                <w:szCs w:val="21"/>
              </w:rPr>
            </w:pPr>
          </w:p>
        </w:tc>
        <w:tc>
          <w:tcPr>
            <w:tcW w:w="921" w:type="dxa"/>
            <w:noWrap w:val="0"/>
            <w:vAlign w:val="top"/>
          </w:tcPr>
          <w:p>
            <w:pPr>
              <w:jc w:val="left"/>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05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8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02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8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020"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921"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jc w:val="left"/>
              <w:rPr>
                <w:rFonts w:hint="eastAsia" w:ascii="宋体" w:hAnsi="宋体" w:eastAsia="宋体" w:cs="宋体"/>
                <w:color w:val="000000"/>
                <w:sz w:val="21"/>
                <w:szCs w:val="21"/>
              </w:rPr>
            </w:pPr>
          </w:p>
        </w:tc>
        <w:tc>
          <w:tcPr>
            <w:tcW w:w="1418" w:type="dxa"/>
            <w:noWrap w:val="0"/>
            <w:vAlign w:val="top"/>
          </w:tcPr>
          <w:p>
            <w:pPr>
              <w:jc w:val="left"/>
              <w:rPr>
                <w:rFonts w:hint="eastAsia" w:ascii="宋体" w:hAnsi="宋体" w:eastAsia="宋体" w:cs="宋体"/>
                <w:color w:val="000000"/>
                <w:sz w:val="21"/>
                <w:szCs w:val="21"/>
              </w:rPr>
            </w:pPr>
          </w:p>
        </w:tc>
        <w:tc>
          <w:tcPr>
            <w:tcW w:w="850" w:type="dxa"/>
            <w:noWrap w:val="0"/>
            <w:vAlign w:val="top"/>
          </w:tcPr>
          <w:p>
            <w:pPr>
              <w:jc w:val="left"/>
              <w:rPr>
                <w:rFonts w:hint="eastAsia" w:ascii="宋体" w:hAnsi="宋体" w:eastAsia="宋体" w:cs="宋体"/>
                <w:color w:val="000000"/>
                <w:sz w:val="21"/>
                <w:szCs w:val="21"/>
              </w:rPr>
            </w:pPr>
          </w:p>
        </w:tc>
        <w:tc>
          <w:tcPr>
            <w:tcW w:w="1058" w:type="dxa"/>
            <w:noWrap w:val="0"/>
            <w:vAlign w:val="top"/>
          </w:tcPr>
          <w:p>
            <w:pPr>
              <w:jc w:val="left"/>
              <w:rPr>
                <w:rFonts w:hint="eastAsia" w:ascii="宋体" w:hAnsi="宋体" w:eastAsia="宋体" w:cs="宋体"/>
                <w:color w:val="000000"/>
                <w:sz w:val="21"/>
                <w:szCs w:val="21"/>
              </w:rPr>
            </w:pPr>
          </w:p>
        </w:tc>
        <w:tc>
          <w:tcPr>
            <w:tcW w:w="880" w:type="dxa"/>
            <w:noWrap w:val="0"/>
            <w:vAlign w:val="top"/>
          </w:tcPr>
          <w:p>
            <w:pPr>
              <w:jc w:val="left"/>
              <w:rPr>
                <w:rFonts w:hint="eastAsia" w:ascii="宋体" w:hAnsi="宋体" w:eastAsia="宋体" w:cs="宋体"/>
                <w:color w:val="000000"/>
                <w:sz w:val="21"/>
                <w:szCs w:val="21"/>
              </w:rPr>
            </w:pPr>
          </w:p>
        </w:tc>
        <w:tc>
          <w:tcPr>
            <w:tcW w:w="1020" w:type="dxa"/>
            <w:noWrap w:val="0"/>
            <w:vAlign w:val="top"/>
          </w:tcPr>
          <w:p>
            <w:pPr>
              <w:jc w:val="left"/>
              <w:rPr>
                <w:rFonts w:hint="eastAsia" w:ascii="宋体" w:hAnsi="宋体" w:eastAsia="宋体" w:cs="宋体"/>
                <w:color w:val="000000"/>
                <w:sz w:val="21"/>
                <w:szCs w:val="21"/>
              </w:rPr>
            </w:pPr>
          </w:p>
        </w:tc>
        <w:tc>
          <w:tcPr>
            <w:tcW w:w="1480" w:type="dxa"/>
            <w:noWrap w:val="0"/>
            <w:vAlign w:val="top"/>
          </w:tcPr>
          <w:p>
            <w:pPr>
              <w:jc w:val="left"/>
              <w:rPr>
                <w:rFonts w:hint="eastAsia" w:ascii="宋体" w:hAnsi="宋体" w:eastAsia="宋体" w:cs="宋体"/>
                <w:color w:val="000000"/>
                <w:sz w:val="21"/>
                <w:szCs w:val="21"/>
              </w:rPr>
            </w:pPr>
          </w:p>
        </w:tc>
        <w:tc>
          <w:tcPr>
            <w:tcW w:w="1020" w:type="dxa"/>
            <w:noWrap w:val="0"/>
            <w:vAlign w:val="top"/>
          </w:tcPr>
          <w:p>
            <w:pPr>
              <w:jc w:val="left"/>
              <w:rPr>
                <w:rFonts w:hint="eastAsia" w:ascii="宋体" w:hAnsi="宋体" w:eastAsia="宋体" w:cs="宋体"/>
                <w:color w:val="000000"/>
                <w:sz w:val="21"/>
                <w:szCs w:val="21"/>
              </w:rPr>
            </w:pPr>
          </w:p>
        </w:tc>
        <w:tc>
          <w:tcPr>
            <w:tcW w:w="921" w:type="dxa"/>
            <w:noWrap w:val="0"/>
            <w:vAlign w:val="top"/>
          </w:tcPr>
          <w:p>
            <w:pPr>
              <w:jc w:val="left"/>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jc w:val="left"/>
              <w:rPr>
                <w:rFonts w:hint="eastAsia" w:ascii="宋体" w:hAnsi="宋体" w:eastAsia="宋体" w:cs="宋体"/>
                <w:color w:val="000000"/>
                <w:sz w:val="21"/>
                <w:szCs w:val="21"/>
              </w:rPr>
            </w:pPr>
          </w:p>
        </w:tc>
        <w:tc>
          <w:tcPr>
            <w:tcW w:w="1418" w:type="dxa"/>
            <w:noWrap w:val="0"/>
            <w:vAlign w:val="top"/>
          </w:tcPr>
          <w:p>
            <w:pPr>
              <w:jc w:val="left"/>
              <w:rPr>
                <w:rFonts w:hint="eastAsia" w:ascii="宋体" w:hAnsi="宋体" w:eastAsia="宋体" w:cs="宋体"/>
                <w:color w:val="000000"/>
                <w:sz w:val="21"/>
                <w:szCs w:val="21"/>
              </w:rPr>
            </w:pPr>
          </w:p>
        </w:tc>
        <w:tc>
          <w:tcPr>
            <w:tcW w:w="850" w:type="dxa"/>
            <w:noWrap w:val="0"/>
            <w:vAlign w:val="top"/>
          </w:tcPr>
          <w:p>
            <w:pPr>
              <w:jc w:val="left"/>
              <w:rPr>
                <w:rFonts w:hint="eastAsia" w:ascii="宋体" w:hAnsi="宋体" w:eastAsia="宋体" w:cs="宋体"/>
                <w:color w:val="000000"/>
                <w:sz w:val="21"/>
                <w:szCs w:val="21"/>
              </w:rPr>
            </w:pPr>
          </w:p>
        </w:tc>
        <w:tc>
          <w:tcPr>
            <w:tcW w:w="1058" w:type="dxa"/>
            <w:noWrap w:val="0"/>
            <w:vAlign w:val="top"/>
          </w:tcPr>
          <w:p>
            <w:pPr>
              <w:jc w:val="left"/>
              <w:rPr>
                <w:rFonts w:hint="eastAsia" w:ascii="宋体" w:hAnsi="宋体" w:eastAsia="宋体" w:cs="宋体"/>
                <w:color w:val="000000"/>
                <w:sz w:val="21"/>
                <w:szCs w:val="21"/>
              </w:rPr>
            </w:pPr>
          </w:p>
        </w:tc>
        <w:tc>
          <w:tcPr>
            <w:tcW w:w="880" w:type="dxa"/>
            <w:noWrap w:val="0"/>
            <w:vAlign w:val="top"/>
          </w:tcPr>
          <w:p>
            <w:pPr>
              <w:jc w:val="left"/>
              <w:rPr>
                <w:rFonts w:hint="eastAsia" w:ascii="宋体" w:hAnsi="宋体" w:eastAsia="宋体" w:cs="宋体"/>
                <w:color w:val="000000"/>
                <w:sz w:val="21"/>
                <w:szCs w:val="21"/>
              </w:rPr>
            </w:pPr>
          </w:p>
        </w:tc>
        <w:tc>
          <w:tcPr>
            <w:tcW w:w="1020" w:type="dxa"/>
            <w:noWrap w:val="0"/>
            <w:vAlign w:val="top"/>
          </w:tcPr>
          <w:p>
            <w:pPr>
              <w:jc w:val="left"/>
              <w:rPr>
                <w:rFonts w:hint="eastAsia" w:ascii="宋体" w:hAnsi="宋体" w:eastAsia="宋体" w:cs="宋体"/>
                <w:color w:val="000000"/>
                <w:sz w:val="21"/>
                <w:szCs w:val="21"/>
              </w:rPr>
            </w:pPr>
          </w:p>
        </w:tc>
        <w:tc>
          <w:tcPr>
            <w:tcW w:w="1480" w:type="dxa"/>
            <w:noWrap w:val="0"/>
            <w:vAlign w:val="top"/>
          </w:tcPr>
          <w:p>
            <w:pPr>
              <w:jc w:val="left"/>
              <w:rPr>
                <w:rFonts w:hint="eastAsia" w:ascii="宋体" w:hAnsi="宋体" w:eastAsia="宋体" w:cs="宋体"/>
                <w:color w:val="000000"/>
                <w:sz w:val="21"/>
                <w:szCs w:val="21"/>
              </w:rPr>
            </w:pPr>
          </w:p>
        </w:tc>
        <w:tc>
          <w:tcPr>
            <w:tcW w:w="1020" w:type="dxa"/>
            <w:noWrap w:val="0"/>
            <w:vAlign w:val="top"/>
          </w:tcPr>
          <w:p>
            <w:pPr>
              <w:jc w:val="left"/>
              <w:rPr>
                <w:rFonts w:hint="eastAsia" w:ascii="宋体" w:hAnsi="宋体" w:eastAsia="宋体" w:cs="宋体"/>
                <w:color w:val="000000"/>
                <w:sz w:val="21"/>
                <w:szCs w:val="21"/>
              </w:rPr>
            </w:pPr>
          </w:p>
        </w:tc>
        <w:tc>
          <w:tcPr>
            <w:tcW w:w="921" w:type="dxa"/>
            <w:noWrap w:val="0"/>
            <w:vAlign w:val="top"/>
          </w:tcPr>
          <w:p>
            <w:pPr>
              <w:jc w:val="left"/>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jc w:val="left"/>
              <w:rPr>
                <w:rFonts w:hint="eastAsia" w:ascii="宋体" w:hAnsi="宋体" w:eastAsia="宋体" w:cs="宋体"/>
                <w:color w:val="000000"/>
                <w:sz w:val="21"/>
                <w:szCs w:val="21"/>
              </w:rPr>
            </w:pPr>
          </w:p>
        </w:tc>
        <w:tc>
          <w:tcPr>
            <w:tcW w:w="1418" w:type="dxa"/>
            <w:noWrap w:val="0"/>
            <w:vAlign w:val="top"/>
          </w:tcPr>
          <w:p>
            <w:pPr>
              <w:jc w:val="left"/>
              <w:rPr>
                <w:rFonts w:hint="eastAsia" w:ascii="宋体" w:hAnsi="宋体" w:eastAsia="宋体" w:cs="宋体"/>
                <w:color w:val="000000"/>
                <w:sz w:val="21"/>
                <w:szCs w:val="21"/>
              </w:rPr>
            </w:pPr>
          </w:p>
        </w:tc>
        <w:tc>
          <w:tcPr>
            <w:tcW w:w="850" w:type="dxa"/>
            <w:noWrap w:val="0"/>
            <w:vAlign w:val="top"/>
          </w:tcPr>
          <w:p>
            <w:pPr>
              <w:jc w:val="left"/>
              <w:rPr>
                <w:rFonts w:hint="eastAsia" w:ascii="宋体" w:hAnsi="宋体" w:eastAsia="宋体" w:cs="宋体"/>
                <w:color w:val="000000"/>
                <w:sz w:val="21"/>
                <w:szCs w:val="21"/>
              </w:rPr>
            </w:pPr>
          </w:p>
        </w:tc>
        <w:tc>
          <w:tcPr>
            <w:tcW w:w="1058" w:type="dxa"/>
            <w:noWrap w:val="0"/>
            <w:vAlign w:val="top"/>
          </w:tcPr>
          <w:p>
            <w:pPr>
              <w:jc w:val="left"/>
              <w:rPr>
                <w:rFonts w:hint="eastAsia" w:ascii="宋体" w:hAnsi="宋体" w:eastAsia="宋体" w:cs="宋体"/>
                <w:color w:val="000000"/>
                <w:sz w:val="21"/>
                <w:szCs w:val="21"/>
              </w:rPr>
            </w:pPr>
          </w:p>
        </w:tc>
        <w:tc>
          <w:tcPr>
            <w:tcW w:w="880" w:type="dxa"/>
            <w:noWrap w:val="0"/>
            <w:vAlign w:val="top"/>
          </w:tcPr>
          <w:p>
            <w:pPr>
              <w:jc w:val="left"/>
              <w:rPr>
                <w:rFonts w:hint="eastAsia" w:ascii="宋体" w:hAnsi="宋体" w:eastAsia="宋体" w:cs="宋体"/>
                <w:color w:val="000000"/>
                <w:sz w:val="21"/>
                <w:szCs w:val="21"/>
              </w:rPr>
            </w:pPr>
          </w:p>
        </w:tc>
        <w:tc>
          <w:tcPr>
            <w:tcW w:w="1020" w:type="dxa"/>
            <w:noWrap w:val="0"/>
            <w:vAlign w:val="top"/>
          </w:tcPr>
          <w:p>
            <w:pPr>
              <w:jc w:val="left"/>
              <w:rPr>
                <w:rFonts w:hint="eastAsia" w:ascii="宋体" w:hAnsi="宋体" w:eastAsia="宋体" w:cs="宋体"/>
                <w:color w:val="000000"/>
                <w:sz w:val="21"/>
                <w:szCs w:val="21"/>
              </w:rPr>
            </w:pPr>
          </w:p>
        </w:tc>
        <w:tc>
          <w:tcPr>
            <w:tcW w:w="1480" w:type="dxa"/>
            <w:noWrap w:val="0"/>
            <w:vAlign w:val="top"/>
          </w:tcPr>
          <w:p>
            <w:pPr>
              <w:jc w:val="left"/>
              <w:rPr>
                <w:rFonts w:hint="eastAsia" w:ascii="宋体" w:hAnsi="宋体" w:eastAsia="宋体" w:cs="宋体"/>
                <w:color w:val="000000"/>
                <w:sz w:val="21"/>
                <w:szCs w:val="21"/>
              </w:rPr>
            </w:pPr>
          </w:p>
        </w:tc>
        <w:tc>
          <w:tcPr>
            <w:tcW w:w="1020" w:type="dxa"/>
            <w:noWrap w:val="0"/>
            <w:vAlign w:val="top"/>
          </w:tcPr>
          <w:p>
            <w:pPr>
              <w:jc w:val="left"/>
              <w:rPr>
                <w:rFonts w:hint="eastAsia" w:ascii="宋体" w:hAnsi="宋体" w:eastAsia="宋体" w:cs="宋体"/>
                <w:color w:val="000000"/>
                <w:sz w:val="21"/>
                <w:szCs w:val="21"/>
              </w:rPr>
            </w:pPr>
          </w:p>
        </w:tc>
        <w:tc>
          <w:tcPr>
            <w:tcW w:w="921" w:type="dxa"/>
            <w:noWrap w:val="0"/>
            <w:vAlign w:val="top"/>
          </w:tcPr>
          <w:p>
            <w:pPr>
              <w:jc w:val="left"/>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jc w:val="left"/>
              <w:rPr>
                <w:rFonts w:hint="eastAsia" w:ascii="宋体" w:hAnsi="宋体" w:eastAsia="宋体" w:cs="宋体"/>
                <w:color w:val="000000"/>
                <w:sz w:val="21"/>
                <w:szCs w:val="21"/>
              </w:rPr>
            </w:pPr>
          </w:p>
        </w:tc>
        <w:tc>
          <w:tcPr>
            <w:tcW w:w="1418" w:type="dxa"/>
            <w:noWrap w:val="0"/>
            <w:vAlign w:val="top"/>
          </w:tcPr>
          <w:p>
            <w:pPr>
              <w:jc w:val="left"/>
              <w:rPr>
                <w:rFonts w:hint="eastAsia" w:ascii="宋体" w:hAnsi="宋体" w:eastAsia="宋体" w:cs="宋体"/>
                <w:color w:val="000000"/>
                <w:sz w:val="21"/>
                <w:szCs w:val="21"/>
              </w:rPr>
            </w:pPr>
          </w:p>
        </w:tc>
        <w:tc>
          <w:tcPr>
            <w:tcW w:w="850" w:type="dxa"/>
            <w:noWrap w:val="0"/>
            <w:vAlign w:val="top"/>
          </w:tcPr>
          <w:p>
            <w:pPr>
              <w:jc w:val="left"/>
              <w:rPr>
                <w:rFonts w:hint="eastAsia" w:ascii="宋体" w:hAnsi="宋体" w:eastAsia="宋体" w:cs="宋体"/>
                <w:color w:val="000000"/>
                <w:sz w:val="21"/>
                <w:szCs w:val="21"/>
              </w:rPr>
            </w:pPr>
          </w:p>
        </w:tc>
        <w:tc>
          <w:tcPr>
            <w:tcW w:w="1058" w:type="dxa"/>
            <w:noWrap w:val="0"/>
            <w:vAlign w:val="top"/>
          </w:tcPr>
          <w:p>
            <w:pPr>
              <w:jc w:val="left"/>
              <w:rPr>
                <w:rFonts w:hint="eastAsia" w:ascii="宋体" w:hAnsi="宋体" w:eastAsia="宋体" w:cs="宋体"/>
                <w:color w:val="000000"/>
                <w:sz w:val="21"/>
                <w:szCs w:val="21"/>
              </w:rPr>
            </w:pPr>
          </w:p>
        </w:tc>
        <w:tc>
          <w:tcPr>
            <w:tcW w:w="880" w:type="dxa"/>
            <w:noWrap w:val="0"/>
            <w:vAlign w:val="top"/>
          </w:tcPr>
          <w:p>
            <w:pPr>
              <w:jc w:val="left"/>
              <w:rPr>
                <w:rFonts w:hint="eastAsia" w:ascii="宋体" w:hAnsi="宋体" w:eastAsia="宋体" w:cs="宋体"/>
                <w:color w:val="000000"/>
                <w:sz w:val="21"/>
                <w:szCs w:val="21"/>
              </w:rPr>
            </w:pPr>
          </w:p>
        </w:tc>
        <w:tc>
          <w:tcPr>
            <w:tcW w:w="1020" w:type="dxa"/>
            <w:noWrap w:val="0"/>
            <w:vAlign w:val="top"/>
          </w:tcPr>
          <w:p>
            <w:pPr>
              <w:jc w:val="left"/>
              <w:rPr>
                <w:rFonts w:hint="eastAsia" w:ascii="宋体" w:hAnsi="宋体" w:eastAsia="宋体" w:cs="宋体"/>
                <w:color w:val="000000"/>
                <w:sz w:val="21"/>
                <w:szCs w:val="21"/>
              </w:rPr>
            </w:pPr>
          </w:p>
        </w:tc>
        <w:tc>
          <w:tcPr>
            <w:tcW w:w="1480" w:type="dxa"/>
            <w:noWrap w:val="0"/>
            <w:vAlign w:val="top"/>
          </w:tcPr>
          <w:p>
            <w:pPr>
              <w:jc w:val="left"/>
              <w:rPr>
                <w:rFonts w:hint="eastAsia" w:ascii="宋体" w:hAnsi="宋体" w:eastAsia="宋体" w:cs="宋体"/>
                <w:color w:val="000000"/>
                <w:sz w:val="21"/>
                <w:szCs w:val="21"/>
              </w:rPr>
            </w:pPr>
          </w:p>
        </w:tc>
        <w:tc>
          <w:tcPr>
            <w:tcW w:w="1020" w:type="dxa"/>
            <w:noWrap w:val="0"/>
            <w:vAlign w:val="top"/>
          </w:tcPr>
          <w:p>
            <w:pPr>
              <w:jc w:val="left"/>
              <w:rPr>
                <w:rFonts w:hint="eastAsia" w:ascii="宋体" w:hAnsi="宋体" w:eastAsia="宋体" w:cs="宋体"/>
                <w:color w:val="000000"/>
                <w:sz w:val="21"/>
                <w:szCs w:val="21"/>
              </w:rPr>
            </w:pPr>
          </w:p>
        </w:tc>
        <w:tc>
          <w:tcPr>
            <w:tcW w:w="921" w:type="dxa"/>
            <w:noWrap w:val="0"/>
            <w:vAlign w:val="top"/>
          </w:tcPr>
          <w:p>
            <w:pPr>
              <w:jc w:val="left"/>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jc w:val="left"/>
              <w:rPr>
                <w:rFonts w:hint="eastAsia" w:ascii="宋体" w:hAnsi="宋体" w:eastAsia="宋体" w:cs="宋体"/>
                <w:color w:val="000000"/>
                <w:sz w:val="21"/>
                <w:szCs w:val="21"/>
              </w:rPr>
            </w:pPr>
          </w:p>
        </w:tc>
        <w:tc>
          <w:tcPr>
            <w:tcW w:w="1418" w:type="dxa"/>
            <w:noWrap w:val="0"/>
            <w:vAlign w:val="top"/>
          </w:tcPr>
          <w:p>
            <w:pPr>
              <w:jc w:val="left"/>
              <w:rPr>
                <w:rFonts w:hint="eastAsia" w:ascii="宋体" w:hAnsi="宋体" w:eastAsia="宋体" w:cs="宋体"/>
                <w:color w:val="000000"/>
                <w:sz w:val="21"/>
                <w:szCs w:val="21"/>
              </w:rPr>
            </w:pPr>
          </w:p>
        </w:tc>
        <w:tc>
          <w:tcPr>
            <w:tcW w:w="850" w:type="dxa"/>
            <w:noWrap w:val="0"/>
            <w:vAlign w:val="top"/>
          </w:tcPr>
          <w:p>
            <w:pPr>
              <w:jc w:val="left"/>
              <w:rPr>
                <w:rFonts w:hint="eastAsia" w:ascii="宋体" w:hAnsi="宋体" w:eastAsia="宋体" w:cs="宋体"/>
                <w:color w:val="000000"/>
                <w:sz w:val="21"/>
                <w:szCs w:val="21"/>
              </w:rPr>
            </w:pPr>
          </w:p>
        </w:tc>
        <w:tc>
          <w:tcPr>
            <w:tcW w:w="1058" w:type="dxa"/>
            <w:noWrap w:val="0"/>
            <w:vAlign w:val="top"/>
          </w:tcPr>
          <w:p>
            <w:pPr>
              <w:jc w:val="left"/>
              <w:rPr>
                <w:rFonts w:hint="eastAsia" w:ascii="宋体" w:hAnsi="宋体" w:eastAsia="宋体" w:cs="宋体"/>
                <w:color w:val="000000"/>
                <w:sz w:val="21"/>
                <w:szCs w:val="21"/>
              </w:rPr>
            </w:pPr>
          </w:p>
        </w:tc>
        <w:tc>
          <w:tcPr>
            <w:tcW w:w="880" w:type="dxa"/>
            <w:noWrap w:val="0"/>
            <w:vAlign w:val="top"/>
          </w:tcPr>
          <w:p>
            <w:pPr>
              <w:jc w:val="left"/>
              <w:rPr>
                <w:rFonts w:hint="eastAsia" w:ascii="宋体" w:hAnsi="宋体" w:eastAsia="宋体" w:cs="宋体"/>
                <w:color w:val="000000"/>
                <w:sz w:val="21"/>
                <w:szCs w:val="21"/>
              </w:rPr>
            </w:pPr>
          </w:p>
        </w:tc>
        <w:tc>
          <w:tcPr>
            <w:tcW w:w="1020" w:type="dxa"/>
            <w:noWrap w:val="0"/>
            <w:vAlign w:val="top"/>
          </w:tcPr>
          <w:p>
            <w:pPr>
              <w:jc w:val="left"/>
              <w:rPr>
                <w:rFonts w:hint="eastAsia" w:ascii="宋体" w:hAnsi="宋体" w:eastAsia="宋体" w:cs="宋体"/>
                <w:color w:val="000000"/>
                <w:sz w:val="21"/>
                <w:szCs w:val="21"/>
              </w:rPr>
            </w:pPr>
          </w:p>
        </w:tc>
        <w:tc>
          <w:tcPr>
            <w:tcW w:w="1480" w:type="dxa"/>
            <w:noWrap w:val="0"/>
            <w:vAlign w:val="top"/>
          </w:tcPr>
          <w:p>
            <w:pPr>
              <w:jc w:val="left"/>
              <w:rPr>
                <w:rFonts w:hint="eastAsia" w:ascii="宋体" w:hAnsi="宋体" w:eastAsia="宋体" w:cs="宋体"/>
                <w:color w:val="000000"/>
                <w:sz w:val="21"/>
                <w:szCs w:val="21"/>
              </w:rPr>
            </w:pPr>
          </w:p>
        </w:tc>
        <w:tc>
          <w:tcPr>
            <w:tcW w:w="1020" w:type="dxa"/>
            <w:noWrap w:val="0"/>
            <w:vAlign w:val="top"/>
          </w:tcPr>
          <w:p>
            <w:pPr>
              <w:jc w:val="left"/>
              <w:rPr>
                <w:rFonts w:hint="eastAsia" w:ascii="宋体" w:hAnsi="宋体" w:eastAsia="宋体" w:cs="宋体"/>
                <w:color w:val="000000"/>
                <w:sz w:val="21"/>
                <w:szCs w:val="21"/>
              </w:rPr>
            </w:pPr>
          </w:p>
        </w:tc>
        <w:tc>
          <w:tcPr>
            <w:tcW w:w="921" w:type="dxa"/>
            <w:noWrap w:val="0"/>
            <w:vAlign w:val="top"/>
          </w:tcPr>
          <w:p>
            <w:pPr>
              <w:jc w:val="left"/>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jc w:val="left"/>
              <w:rPr>
                <w:rFonts w:hint="eastAsia" w:ascii="宋体" w:hAnsi="宋体" w:eastAsia="宋体" w:cs="宋体"/>
                <w:color w:val="000000"/>
                <w:sz w:val="21"/>
                <w:szCs w:val="21"/>
              </w:rPr>
            </w:pPr>
          </w:p>
        </w:tc>
        <w:tc>
          <w:tcPr>
            <w:tcW w:w="1418" w:type="dxa"/>
            <w:noWrap w:val="0"/>
            <w:vAlign w:val="top"/>
          </w:tcPr>
          <w:p>
            <w:pPr>
              <w:jc w:val="left"/>
              <w:rPr>
                <w:rFonts w:hint="eastAsia" w:ascii="宋体" w:hAnsi="宋体" w:eastAsia="宋体" w:cs="宋体"/>
                <w:color w:val="000000"/>
                <w:sz w:val="21"/>
                <w:szCs w:val="21"/>
              </w:rPr>
            </w:pPr>
          </w:p>
        </w:tc>
        <w:tc>
          <w:tcPr>
            <w:tcW w:w="850" w:type="dxa"/>
            <w:noWrap w:val="0"/>
            <w:vAlign w:val="top"/>
          </w:tcPr>
          <w:p>
            <w:pPr>
              <w:jc w:val="left"/>
              <w:rPr>
                <w:rFonts w:hint="eastAsia" w:ascii="宋体" w:hAnsi="宋体" w:eastAsia="宋体" w:cs="宋体"/>
                <w:color w:val="000000"/>
                <w:sz w:val="21"/>
                <w:szCs w:val="21"/>
              </w:rPr>
            </w:pPr>
          </w:p>
        </w:tc>
        <w:tc>
          <w:tcPr>
            <w:tcW w:w="1058" w:type="dxa"/>
            <w:noWrap w:val="0"/>
            <w:vAlign w:val="top"/>
          </w:tcPr>
          <w:p>
            <w:pPr>
              <w:jc w:val="left"/>
              <w:rPr>
                <w:rFonts w:hint="eastAsia" w:ascii="宋体" w:hAnsi="宋体" w:eastAsia="宋体" w:cs="宋体"/>
                <w:color w:val="000000"/>
                <w:sz w:val="21"/>
                <w:szCs w:val="21"/>
              </w:rPr>
            </w:pPr>
          </w:p>
        </w:tc>
        <w:tc>
          <w:tcPr>
            <w:tcW w:w="880" w:type="dxa"/>
            <w:noWrap w:val="0"/>
            <w:vAlign w:val="top"/>
          </w:tcPr>
          <w:p>
            <w:pPr>
              <w:jc w:val="left"/>
              <w:rPr>
                <w:rFonts w:hint="eastAsia" w:ascii="宋体" w:hAnsi="宋体" w:eastAsia="宋体" w:cs="宋体"/>
                <w:color w:val="000000"/>
                <w:sz w:val="21"/>
                <w:szCs w:val="21"/>
              </w:rPr>
            </w:pPr>
          </w:p>
        </w:tc>
        <w:tc>
          <w:tcPr>
            <w:tcW w:w="1020" w:type="dxa"/>
            <w:noWrap w:val="0"/>
            <w:vAlign w:val="top"/>
          </w:tcPr>
          <w:p>
            <w:pPr>
              <w:jc w:val="left"/>
              <w:rPr>
                <w:rFonts w:hint="eastAsia" w:ascii="宋体" w:hAnsi="宋体" w:eastAsia="宋体" w:cs="宋体"/>
                <w:color w:val="000000"/>
                <w:sz w:val="21"/>
                <w:szCs w:val="21"/>
              </w:rPr>
            </w:pPr>
          </w:p>
        </w:tc>
        <w:tc>
          <w:tcPr>
            <w:tcW w:w="1480" w:type="dxa"/>
            <w:noWrap w:val="0"/>
            <w:vAlign w:val="top"/>
          </w:tcPr>
          <w:p>
            <w:pPr>
              <w:jc w:val="left"/>
              <w:rPr>
                <w:rFonts w:hint="eastAsia" w:ascii="宋体" w:hAnsi="宋体" w:eastAsia="宋体" w:cs="宋体"/>
                <w:color w:val="000000"/>
                <w:sz w:val="21"/>
                <w:szCs w:val="21"/>
              </w:rPr>
            </w:pPr>
          </w:p>
        </w:tc>
        <w:tc>
          <w:tcPr>
            <w:tcW w:w="1020" w:type="dxa"/>
            <w:noWrap w:val="0"/>
            <w:vAlign w:val="top"/>
          </w:tcPr>
          <w:p>
            <w:pPr>
              <w:jc w:val="left"/>
              <w:rPr>
                <w:rFonts w:hint="eastAsia" w:ascii="宋体" w:hAnsi="宋体" w:eastAsia="宋体" w:cs="宋体"/>
                <w:color w:val="000000"/>
                <w:sz w:val="21"/>
                <w:szCs w:val="21"/>
              </w:rPr>
            </w:pPr>
          </w:p>
        </w:tc>
        <w:tc>
          <w:tcPr>
            <w:tcW w:w="921" w:type="dxa"/>
            <w:noWrap w:val="0"/>
            <w:vAlign w:val="top"/>
          </w:tcPr>
          <w:p>
            <w:pPr>
              <w:jc w:val="left"/>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jc w:val="left"/>
              <w:rPr>
                <w:rFonts w:hint="eastAsia" w:ascii="宋体" w:hAnsi="宋体" w:eastAsia="宋体" w:cs="宋体"/>
                <w:color w:val="000000"/>
                <w:sz w:val="21"/>
                <w:szCs w:val="21"/>
              </w:rPr>
            </w:pPr>
          </w:p>
        </w:tc>
        <w:tc>
          <w:tcPr>
            <w:tcW w:w="1418" w:type="dxa"/>
            <w:noWrap w:val="0"/>
            <w:vAlign w:val="top"/>
          </w:tcPr>
          <w:p>
            <w:pPr>
              <w:jc w:val="left"/>
              <w:rPr>
                <w:rFonts w:hint="eastAsia" w:ascii="宋体" w:hAnsi="宋体" w:eastAsia="宋体" w:cs="宋体"/>
                <w:color w:val="000000"/>
                <w:sz w:val="21"/>
                <w:szCs w:val="21"/>
              </w:rPr>
            </w:pPr>
          </w:p>
        </w:tc>
        <w:tc>
          <w:tcPr>
            <w:tcW w:w="850" w:type="dxa"/>
            <w:noWrap w:val="0"/>
            <w:vAlign w:val="top"/>
          </w:tcPr>
          <w:p>
            <w:pPr>
              <w:jc w:val="left"/>
              <w:rPr>
                <w:rFonts w:hint="eastAsia" w:ascii="宋体" w:hAnsi="宋体" w:eastAsia="宋体" w:cs="宋体"/>
                <w:color w:val="000000"/>
                <w:sz w:val="21"/>
                <w:szCs w:val="21"/>
              </w:rPr>
            </w:pPr>
          </w:p>
        </w:tc>
        <w:tc>
          <w:tcPr>
            <w:tcW w:w="1058" w:type="dxa"/>
            <w:noWrap w:val="0"/>
            <w:vAlign w:val="top"/>
          </w:tcPr>
          <w:p>
            <w:pPr>
              <w:jc w:val="left"/>
              <w:rPr>
                <w:rFonts w:hint="eastAsia" w:ascii="宋体" w:hAnsi="宋体" w:eastAsia="宋体" w:cs="宋体"/>
                <w:color w:val="000000"/>
                <w:sz w:val="21"/>
                <w:szCs w:val="21"/>
              </w:rPr>
            </w:pPr>
          </w:p>
        </w:tc>
        <w:tc>
          <w:tcPr>
            <w:tcW w:w="880" w:type="dxa"/>
            <w:noWrap w:val="0"/>
            <w:vAlign w:val="top"/>
          </w:tcPr>
          <w:p>
            <w:pPr>
              <w:jc w:val="left"/>
              <w:rPr>
                <w:rFonts w:hint="eastAsia" w:ascii="宋体" w:hAnsi="宋体" w:eastAsia="宋体" w:cs="宋体"/>
                <w:color w:val="000000"/>
                <w:sz w:val="21"/>
                <w:szCs w:val="21"/>
              </w:rPr>
            </w:pPr>
          </w:p>
        </w:tc>
        <w:tc>
          <w:tcPr>
            <w:tcW w:w="1020" w:type="dxa"/>
            <w:noWrap w:val="0"/>
            <w:vAlign w:val="top"/>
          </w:tcPr>
          <w:p>
            <w:pPr>
              <w:jc w:val="left"/>
              <w:rPr>
                <w:rFonts w:hint="eastAsia" w:ascii="宋体" w:hAnsi="宋体" w:eastAsia="宋体" w:cs="宋体"/>
                <w:color w:val="000000"/>
                <w:sz w:val="21"/>
                <w:szCs w:val="21"/>
              </w:rPr>
            </w:pPr>
          </w:p>
        </w:tc>
        <w:tc>
          <w:tcPr>
            <w:tcW w:w="1480" w:type="dxa"/>
            <w:noWrap w:val="0"/>
            <w:vAlign w:val="top"/>
          </w:tcPr>
          <w:p>
            <w:pPr>
              <w:jc w:val="left"/>
              <w:rPr>
                <w:rFonts w:hint="eastAsia" w:ascii="宋体" w:hAnsi="宋体" w:eastAsia="宋体" w:cs="宋体"/>
                <w:color w:val="000000"/>
                <w:sz w:val="21"/>
                <w:szCs w:val="21"/>
              </w:rPr>
            </w:pPr>
          </w:p>
        </w:tc>
        <w:tc>
          <w:tcPr>
            <w:tcW w:w="1020" w:type="dxa"/>
            <w:noWrap w:val="0"/>
            <w:vAlign w:val="top"/>
          </w:tcPr>
          <w:p>
            <w:pPr>
              <w:jc w:val="left"/>
              <w:rPr>
                <w:rFonts w:hint="eastAsia" w:ascii="宋体" w:hAnsi="宋体" w:eastAsia="宋体" w:cs="宋体"/>
                <w:color w:val="000000"/>
                <w:sz w:val="21"/>
                <w:szCs w:val="21"/>
              </w:rPr>
            </w:pPr>
          </w:p>
        </w:tc>
        <w:tc>
          <w:tcPr>
            <w:tcW w:w="921" w:type="dxa"/>
            <w:noWrap w:val="0"/>
            <w:vAlign w:val="top"/>
          </w:tcPr>
          <w:p>
            <w:pPr>
              <w:jc w:val="left"/>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jc w:val="left"/>
              <w:rPr>
                <w:rFonts w:hint="eastAsia" w:ascii="宋体" w:hAnsi="宋体" w:eastAsia="宋体" w:cs="宋体"/>
                <w:color w:val="000000"/>
                <w:sz w:val="21"/>
                <w:szCs w:val="21"/>
              </w:rPr>
            </w:pPr>
          </w:p>
        </w:tc>
        <w:tc>
          <w:tcPr>
            <w:tcW w:w="1418" w:type="dxa"/>
            <w:noWrap w:val="0"/>
            <w:vAlign w:val="top"/>
          </w:tcPr>
          <w:p>
            <w:pPr>
              <w:jc w:val="left"/>
              <w:rPr>
                <w:rFonts w:hint="eastAsia" w:ascii="宋体" w:hAnsi="宋体" w:eastAsia="宋体" w:cs="宋体"/>
                <w:color w:val="000000"/>
                <w:sz w:val="21"/>
                <w:szCs w:val="21"/>
              </w:rPr>
            </w:pPr>
          </w:p>
        </w:tc>
        <w:tc>
          <w:tcPr>
            <w:tcW w:w="850" w:type="dxa"/>
            <w:noWrap w:val="0"/>
            <w:vAlign w:val="top"/>
          </w:tcPr>
          <w:p>
            <w:pPr>
              <w:jc w:val="left"/>
              <w:rPr>
                <w:rFonts w:hint="eastAsia" w:ascii="宋体" w:hAnsi="宋体" w:eastAsia="宋体" w:cs="宋体"/>
                <w:color w:val="000000"/>
                <w:sz w:val="21"/>
                <w:szCs w:val="21"/>
              </w:rPr>
            </w:pPr>
          </w:p>
        </w:tc>
        <w:tc>
          <w:tcPr>
            <w:tcW w:w="1058" w:type="dxa"/>
            <w:noWrap w:val="0"/>
            <w:vAlign w:val="top"/>
          </w:tcPr>
          <w:p>
            <w:pPr>
              <w:jc w:val="left"/>
              <w:rPr>
                <w:rFonts w:hint="eastAsia" w:ascii="宋体" w:hAnsi="宋体" w:eastAsia="宋体" w:cs="宋体"/>
                <w:color w:val="000000"/>
                <w:sz w:val="21"/>
                <w:szCs w:val="21"/>
              </w:rPr>
            </w:pPr>
          </w:p>
        </w:tc>
        <w:tc>
          <w:tcPr>
            <w:tcW w:w="880" w:type="dxa"/>
            <w:noWrap w:val="0"/>
            <w:vAlign w:val="top"/>
          </w:tcPr>
          <w:p>
            <w:pPr>
              <w:jc w:val="left"/>
              <w:rPr>
                <w:rFonts w:hint="eastAsia" w:ascii="宋体" w:hAnsi="宋体" w:eastAsia="宋体" w:cs="宋体"/>
                <w:color w:val="000000"/>
                <w:sz w:val="21"/>
                <w:szCs w:val="21"/>
              </w:rPr>
            </w:pPr>
          </w:p>
        </w:tc>
        <w:tc>
          <w:tcPr>
            <w:tcW w:w="1020" w:type="dxa"/>
            <w:noWrap w:val="0"/>
            <w:vAlign w:val="top"/>
          </w:tcPr>
          <w:p>
            <w:pPr>
              <w:jc w:val="left"/>
              <w:rPr>
                <w:rFonts w:hint="eastAsia" w:ascii="宋体" w:hAnsi="宋体" w:eastAsia="宋体" w:cs="宋体"/>
                <w:color w:val="000000"/>
                <w:sz w:val="21"/>
                <w:szCs w:val="21"/>
              </w:rPr>
            </w:pPr>
          </w:p>
        </w:tc>
        <w:tc>
          <w:tcPr>
            <w:tcW w:w="1480" w:type="dxa"/>
            <w:noWrap w:val="0"/>
            <w:vAlign w:val="top"/>
          </w:tcPr>
          <w:p>
            <w:pPr>
              <w:jc w:val="left"/>
              <w:rPr>
                <w:rFonts w:hint="eastAsia" w:ascii="宋体" w:hAnsi="宋体" w:eastAsia="宋体" w:cs="宋体"/>
                <w:color w:val="000000"/>
                <w:sz w:val="21"/>
                <w:szCs w:val="21"/>
              </w:rPr>
            </w:pPr>
          </w:p>
        </w:tc>
        <w:tc>
          <w:tcPr>
            <w:tcW w:w="1020" w:type="dxa"/>
            <w:noWrap w:val="0"/>
            <w:vAlign w:val="top"/>
          </w:tcPr>
          <w:p>
            <w:pPr>
              <w:jc w:val="left"/>
              <w:rPr>
                <w:rFonts w:hint="eastAsia" w:ascii="宋体" w:hAnsi="宋体" w:eastAsia="宋体" w:cs="宋体"/>
                <w:color w:val="000000"/>
                <w:sz w:val="21"/>
                <w:szCs w:val="21"/>
              </w:rPr>
            </w:pPr>
          </w:p>
        </w:tc>
        <w:tc>
          <w:tcPr>
            <w:tcW w:w="921" w:type="dxa"/>
            <w:noWrap w:val="0"/>
            <w:vAlign w:val="top"/>
          </w:tcPr>
          <w:p>
            <w:pPr>
              <w:jc w:val="left"/>
              <w:rPr>
                <w:rFonts w:hint="eastAsia" w:ascii="宋体" w:hAnsi="宋体" w:eastAsia="宋体" w:cs="宋体"/>
                <w:color w:val="000000"/>
                <w:sz w:val="21"/>
                <w:szCs w:val="21"/>
              </w:rPr>
            </w:pPr>
          </w:p>
        </w:tc>
      </w:tr>
    </w:tbl>
    <w:p>
      <w:pPr>
        <w:spacing w:line="440" w:lineRule="exact"/>
        <w:jc w:val="left"/>
        <w:rPr>
          <w:rFonts w:hint="eastAsia" w:ascii="宋体" w:hAnsi="宋体" w:eastAsia="宋体" w:cs="宋体"/>
          <w:color w:val="000000"/>
          <w:sz w:val="21"/>
          <w:szCs w:val="21"/>
        </w:rPr>
      </w:pPr>
    </w:p>
    <w:p>
      <w:pPr>
        <w:spacing w:line="4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附</w:t>
      </w:r>
      <w:bookmarkStart w:id="1709" w:name="_Toc267261699"/>
      <w:bookmarkStart w:id="1710" w:name="_Toc296891268"/>
      <w:bookmarkStart w:id="1711" w:name="_Toc296944567"/>
      <w:bookmarkStart w:id="1712" w:name="_Toc296503228"/>
      <w:bookmarkStart w:id="1713" w:name="_Toc296346729"/>
      <w:bookmarkStart w:id="1714" w:name="_Toc296891056"/>
      <w:bookmarkStart w:id="1715" w:name="_Toc296347227"/>
      <w:r>
        <w:rPr>
          <w:rFonts w:hint="eastAsia" w:ascii="宋体" w:hAnsi="宋体" w:eastAsia="宋体" w:cs="宋体"/>
          <w:color w:val="000000"/>
          <w:sz w:val="21"/>
          <w:szCs w:val="21"/>
        </w:rPr>
        <w:t>件6：</w:t>
      </w:r>
    </w:p>
    <w:bookmarkEnd w:id="1709"/>
    <w:bookmarkEnd w:id="1710"/>
    <w:bookmarkEnd w:id="1711"/>
    <w:bookmarkEnd w:id="1712"/>
    <w:bookmarkEnd w:id="1713"/>
    <w:bookmarkEnd w:id="1714"/>
    <w:bookmarkEnd w:id="1715"/>
    <w:p>
      <w:pPr>
        <w:spacing w:before="156" w:beforeLines="50" w:after="156" w:afterLines="50" w:line="4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承包人主要施工管理人员表</w:t>
      </w:r>
    </w:p>
    <w:tbl>
      <w:tblPr>
        <w:tblStyle w:val="3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名 称</w:t>
            </w:r>
          </w:p>
        </w:tc>
        <w:tc>
          <w:tcPr>
            <w:tcW w:w="1418" w:type="dxa"/>
            <w:tcBorders>
              <w:top w:val="single" w:color="auto" w:sz="12" w:space="0"/>
              <w:bottom w:val="doub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姓名</w:t>
            </w:r>
          </w:p>
        </w:tc>
        <w:tc>
          <w:tcPr>
            <w:tcW w:w="1134" w:type="dxa"/>
            <w:tcBorders>
              <w:top w:val="single" w:color="auto" w:sz="12" w:space="0"/>
              <w:bottom w:val="doub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职务</w:t>
            </w:r>
          </w:p>
        </w:tc>
        <w:tc>
          <w:tcPr>
            <w:tcW w:w="1134" w:type="dxa"/>
            <w:tcBorders>
              <w:top w:val="single" w:color="auto" w:sz="12" w:space="0"/>
              <w:bottom w:val="doub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职称</w:t>
            </w:r>
          </w:p>
        </w:tc>
        <w:tc>
          <w:tcPr>
            <w:tcW w:w="4252" w:type="dxa"/>
            <w:tcBorders>
              <w:top w:val="single" w:color="auto" w:sz="12" w:space="0"/>
              <w:bottom w:val="doub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项目主管</w:t>
            </w:r>
          </w:p>
        </w:tc>
        <w:tc>
          <w:tcPr>
            <w:tcW w:w="1418" w:type="dxa"/>
            <w:tcBorders>
              <w:top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tcBorders>
              <w:top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tcBorders>
              <w:top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tcBorders>
              <w:top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其他人员</w:t>
            </w: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项目经理</w:t>
            </w: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项目副经理</w:t>
            </w: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技术负责人</w:t>
            </w: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造价管理</w:t>
            </w: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质量管理</w:t>
            </w: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材料管理</w:t>
            </w: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计划管理</w:t>
            </w: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安全管理</w:t>
            </w: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其他人员</w:t>
            </w: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tcBorders>
              <w:bottom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tcBorders>
              <w:bottom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tcBorders>
              <w:bottom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tcBorders>
              <w:bottom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tcBorders>
              <w:bottom w:val="single" w:color="auto" w:sz="12"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tcBorders>
              <w:bottom w:val="single" w:color="auto" w:sz="12"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tcBorders>
              <w:bottom w:val="single" w:color="auto" w:sz="12"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tcBorders>
              <w:bottom w:val="single" w:color="auto" w:sz="12"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bl>
    <w:p>
      <w:pPr>
        <w:spacing w:line="4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br w:type="page"/>
      </w:r>
      <w:r>
        <w:rPr>
          <w:rFonts w:hint="eastAsia" w:ascii="宋体" w:hAnsi="宋体" w:eastAsia="宋体" w:cs="宋体"/>
          <w:color w:val="000000"/>
          <w:sz w:val="21"/>
          <w:szCs w:val="21"/>
        </w:rPr>
        <w:t>附</w:t>
      </w:r>
      <w:bookmarkStart w:id="1716" w:name="_Toc296891057"/>
      <w:bookmarkStart w:id="1717" w:name="_Toc296503229"/>
      <w:bookmarkStart w:id="1718" w:name="_Toc296891269"/>
      <w:bookmarkStart w:id="1719" w:name="_Toc296346730"/>
      <w:bookmarkStart w:id="1720" w:name="_Toc296347228"/>
      <w:bookmarkStart w:id="1721" w:name="_Toc296944568"/>
      <w:r>
        <w:rPr>
          <w:rFonts w:hint="eastAsia" w:ascii="宋体" w:hAnsi="宋体" w:eastAsia="宋体" w:cs="宋体"/>
          <w:color w:val="000000"/>
          <w:sz w:val="21"/>
          <w:szCs w:val="21"/>
        </w:rPr>
        <w:t>件7：</w:t>
      </w:r>
    </w:p>
    <w:bookmarkEnd w:id="1716"/>
    <w:bookmarkEnd w:id="1717"/>
    <w:bookmarkEnd w:id="1718"/>
    <w:bookmarkEnd w:id="1719"/>
    <w:bookmarkEnd w:id="1720"/>
    <w:bookmarkEnd w:id="1721"/>
    <w:p>
      <w:pPr>
        <w:spacing w:before="156" w:beforeLines="50" w:after="156" w:afterLines="50" w:line="4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分包人主要施工管理人员表</w:t>
      </w:r>
    </w:p>
    <w:tbl>
      <w:tblPr>
        <w:tblStyle w:val="3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名    称</w:t>
            </w:r>
          </w:p>
        </w:tc>
        <w:tc>
          <w:tcPr>
            <w:tcW w:w="1418" w:type="dxa"/>
            <w:tcBorders>
              <w:top w:val="single" w:color="auto" w:sz="12" w:space="0"/>
              <w:bottom w:val="doub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姓名</w:t>
            </w:r>
          </w:p>
        </w:tc>
        <w:tc>
          <w:tcPr>
            <w:tcW w:w="1134" w:type="dxa"/>
            <w:tcBorders>
              <w:top w:val="single" w:color="auto" w:sz="12" w:space="0"/>
              <w:bottom w:val="doub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职务</w:t>
            </w:r>
          </w:p>
        </w:tc>
        <w:tc>
          <w:tcPr>
            <w:tcW w:w="1134" w:type="dxa"/>
            <w:tcBorders>
              <w:top w:val="single" w:color="auto" w:sz="12" w:space="0"/>
              <w:bottom w:val="doub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职称</w:t>
            </w:r>
          </w:p>
        </w:tc>
        <w:tc>
          <w:tcPr>
            <w:tcW w:w="4252" w:type="dxa"/>
            <w:tcBorders>
              <w:top w:val="single" w:color="auto" w:sz="12" w:space="0"/>
              <w:bottom w:val="doub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项目主管</w:t>
            </w:r>
          </w:p>
        </w:tc>
        <w:tc>
          <w:tcPr>
            <w:tcW w:w="1418" w:type="dxa"/>
            <w:tcBorders>
              <w:top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tcBorders>
              <w:top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tcBorders>
              <w:top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tcBorders>
              <w:top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其他人员</w:t>
            </w: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项目经理</w:t>
            </w: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项目副经理</w:t>
            </w: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技术负责人</w:t>
            </w: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造价管理</w:t>
            </w: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质量管理</w:t>
            </w: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材料管理</w:t>
            </w: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计划管理</w:t>
            </w: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安全管理</w:t>
            </w: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其他人员</w:t>
            </w: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tcBorders>
              <w:bottom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tcBorders>
              <w:bottom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tcBorders>
              <w:bottom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tcBorders>
              <w:bottom w:val="nil"/>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tcBorders>
              <w:bottom w:val="single" w:color="auto" w:sz="12"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tcBorders>
              <w:bottom w:val="single" w:color="auto" w:sz="12"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134" w:type="dxa"/>
            <w:tcBorders>
              <w:bottom w:val="single" w:color="auto" w:sz="12"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252" w:type="dxa"/>
            <w:tcBorders>
              <w:bottom w:val="single" w:color="auto" w:sz="12" w:space="0"/>
            </w:tcBorders>
            <w:noWrap w:val="0"/>
            <w:vAlign w:val="center"/>
          </w:tcPr>
          <w:p>
            <w:pPr>
              <w:pStyle w:val="10"/>
              <w:keepNext/>
              <w:spacing w:after="0" w:line="440" w:lineRule="exact"/>
              <w:ind w:left="63" w:right="63"/>
              <w:jc w:val="left"/>
              <w:rPr>
                <w:rFonts w:hint="eastAsia" w:ascii="宋体" w:hAnsi="宋体" w:eastAsia="宋体" w:cs="宋体"/>
                <w:color w:val="000000"/>
                <w:kern w:val="2"/>
                <w:sz w:val="21"/>
                <w:szCs w:val="21"/>
              </w:rPr>
            </w:pPr>
          </w:p>
        </w:tc>
      </w:tr>
    </w:tbl>
    <w:p>
      <w:pPr>
        <w:spacing w:line="4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br w:type="page"/>
      </w:r>
      <w:bookmarkStart w:id="1722" w:name="_Toc267261701"/>
      <w:r>
        <w:rPr>
          <w:rFonts w:hint="eastAsia" w:ascii="宋体" w:hAnsi="宋体" w:eastAsia="宋体" w:cs="宋体"/>
          <w:color w:val="000000"/>
          <w:sz w:val="21"/>
          <w:szCs w:val="21"/>
        </w:rPr>
        <w:t>附</w:t>
      </w:r>
      <w:bookmarkStart w:id="1723" w:name="_Toc296891059"/>
      <w:bookmarkStart w:id="1724" w:name="_Toc296503231"/>
      <w:bookmarkStart w:id="1725" w:name="_Toc296347230"/>
      <w:bookmarkStart w:id="1726" w:name="_Toc296346732"/>
      <w:bookmarkStart w:id="1727" w:name="_Toc296944570"/>
      <w:bookmarkStart w:id="1728" w:name="_Toc296891271"/>
      <w:r>
        <w:rPr>
          <w:rFonts w:hint="eastAsia" w:ascii="宋体" w:hAnsi="宋体" w:eastAsia="宋体" w:cs="宋体"/>
          <w:color w:val="000000"/>
          <w:sz w:val="21"/>
          <w:szCs w:val="21"/>
        </w:rPr>
        <w:t>件8：</w:t>
      </w:r>
    </w:p>
    <w:bookmarkEnd w:id="1722"/>
    <w:bookmarkEnd w:id="1723"/>
    <w:bookmarkEnd w:id="1724"/>
    <w:bookmarkEnd w:id="1725"/>
    <w:bookmarkEnd w:id="1726"/>
    <w:bookmarkEnd w:id="1727"/>
    <w:bookmarkEnd w:id="1728"/>
    <w:p>
      <w:pPr>
        <w:spacing w:before="156" w:beforeLines="50" w:after="156" w:afterLines="50" w:line="4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履约担保</w:t>
      </w:r>
    </w:p>
    <w:p>
      <w:pPr>
        <w:spacing w:line="440" w:lineRule="exact"/>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u w:val="single"/>
        </w:rPr>
        <w:tab/>
      </w:r>
      <w:r>
        <w:rPr>
          <w:rFonts w:hint="eastAsia" w:ascii="宋体" w:hAnsi="宋体" w:eastAsia="宋体" w:cs="宋体"/>
          <w:b w:val="0"/>
          <w:bCs/>
          <w:color w:val="000000"/>
          <w:sz w:val="21"/>
          <w:szCs w:val="21"/>
        </w:rPr>
        <w:t>（发包人名称）：</w:t>
      </w:r>
    </w:p>
    <w:p>
      <w:pPr>
        <w:spacing w:line="440" w:lineRule="exact"/>
        <w:jc w:val="left"/>
        <w:rPr>
          <w:rFonts w:hint="eastAsia" w:ascii="宋体" w:hAnsi="宋体" w:eastAsia="宋体" w:cs="宋体"/>
          <w:b w:val="0"/>
          <w:bCs/>
          <w:color w:val="000000"/>
          <w:sz w:val="21"/>
          <w:szCs w:val="21"/>
        </w:rPr>
      </w:pPr>
    </w:p>
    <w:p>
      <w:pPr>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鉴于</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（发包人名称，以下简称“发包人”）与</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（承包人名称）（以下称“承包人”）于</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年</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月</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日就</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 担保金额人民币（大写）</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元（¥</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 担保有效期自你方与承包人签订的合同生效之日起至你方签发或应签发工程接收证书之日止。</w:t>
      </w:r>
    </w:p>
    <w:p>
      <w:pPr>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4. 你方和承包人按合同约定变更合同时，我方承担本担保规定的义务不变。</w:t>
      </w:r>
    </w:p>
    <w:p>
      <w:pPr>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5. 因本保函发生的纠纷，可由双方协商解决，协商不成的，任何一方均可提请</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仲裁委员会仲裁。</w:t>
      </w:r>
    </w:p>
    <w:p>
      <w:pPr>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6. 本保函自我方法定代表人（或其授权代理人）签字并加盖公章之日起生效。</w:t>
      </w:r>
    </w:p>
    <w:p>
      <w:pPr>
        <w:spacing w:line="360" w:lineRule="auto"/>
        <w:jc w:val="left"/>
        <w:rPr>
          <w:rFonts w:hint="eastAsia" w:ascii="宋体" w:hAnsi="宋体" w:eastAsia="宋体" w:cs="宋体"/>
          <w:b w:val="0"/>
          <w:bCs/>
          <w:color w:val="000000"/>
          <w:sz w:val="21"/>
          <w:szCs w:val="21"/>
        </w:rPr>
      </w:pPr>
    </w:p>
    <w:p>
      <w:pPr>
        <w:spacing w:line="36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担 保 人：</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（盖单位章）</w:t>
      </w:r>
    </w:p>
    <w:p>
      <w:pPr>
        <w:spacing w:line="36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法定代表人或其委托代理人：</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（签字）</w:t>
      </w:r>
    </w:p>
    <w:p>
      <w:pPr>
        <w:spacing w:line="36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地    址：</w:t>
      </w:r>
      <w:r>
        <w:rPr>
          <w:rFonts w:hint="eastAsia" w:ascii="宋体" w:hAnsi="宋体" w:eastAsia="宋体" w:cs="宋体"/>
          <w:b w:val="0"/>
          <w:bCs/>
          <w:color w:val="000000"/>
          <w:sz w:val="21"/>
          <w:szCs w:val="21"/>
          <w:u w:val="single"/>
        </w:rPr>
        <w:t xml:space="preserve">                                      </w:t>
      </w:r>
    </w:p>
    <w:p>
      <w:pPr>
        <w:spacing w:line="36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邮政编码：</w:t>
      </w:r>
      <w:r>
        <w:rPr>
          <w:rFonts w:hint="eastAsia" w:ascii="宋体" w:hAnsi="宋体" w:eastAsia="宋体" w:cs="宋体"/>
          <w:b w:val="0"/>
          <w:bCs/>
          <w:color w:val="000000"/>
          <w:sz w:val="21"/>
          <w:szCs w:val="21"/>
          <w:u w:val="single"/>
        </w:rPr>
        <w:t xml:space="preserve">                                      </w:t>
      </w:r>
    </w:p>
    <w:p>
      <w:pPr>
        <w:spacing w:line="360" w:lineRule="auto"/>
        <w:jc w:val="left"/>
        <w:rPr>
          <w:rFonts w:hint="eastAsia" w:ascii="宋体" w:hAnsi="宋体" w:eastAsia="宋体" w:cs="宋体"/>
          <w:b w:val="0"/>
          <w:bCs/>
          <w:color w:val="000000"/>
          <w:sz w:val="21"/>
          <w:szCs w:val="21"/>
          <w:u w:val="single"/>
        </w:rPr>
      </w:pPr>
      <w:r>
        <w:rPr>
          <w:rFonts w:hint="eastAsia" w:ascii="宋体" w:hAnsi="宋体" w:eastAsia="宋体" w:cs="宋体"/>
          <w:b w:val="0"/>
          <w:bCs/>
          <w:color w:val="000000"/>
          <w:sz w:val="21"/>
          <w:szCs w:val="21"/>
        </w:rPr>
        <w:t>电    话：</w:t>
      </w:r>
      <w:r>
        <w:rPr>
          <w:rFonts w:hint="eastAsia" w:ascii="宋体" w:hAnsi="宋体" w:eastAsia="宋体" w:cs="宋体"/>
          <w:b w:val="0"/>
          <w:bCs/>
          <w:color w:val="000000"/>
          <w:sz w:val="21"/>
          <w:szCs w:val="21"/>
          <w:u w:val="single"/>
        </w:rPr>
        <w:t xml:space="preserve">                                      </w:t>
      </w:r>
    </w:p>
    <w:p>
      <w:pPr>
        <w:spacing w:line="36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传    真：</w:t>
      </w:r>
      <w:r>
        <w:rPr>
          <w:rFonts w:hint="eastAsia" w:ascii="宋体" w:hAnsi="宋体" w:eastAsia="宋体" w:cs="宋体"/>
          <w:b w:val="0"/>
          <w:bCs/>
          <w:color w:val="000000"/>
          <w:sz w:val="21"/>
          <w:szCs w:val="21"/>
          <w:u w:val="single"/>
        </w:rPr>
        <w:t xml:space="preserve">                                      </w:t>
      </w:r>
    </w:p>
    <w:p>
      <w:pPr>
        <w:spacing w:line="360" w:lineRule="auto"/>
        <w:jc w:val="left"/>
        <w:rPr>
          <w:rFonts w:hint="eastAsia" w:ascii="宋体" w:hAnsi="宋体" w:eastAsia="宋体" w:cs="宋体"/>
          <w:b w:val="0"/>
          <w:bCs/>
          <w:color w:val="000000"/>
          <w:sz w:val="21"/>
          <w:szCs w:val="21"/>
          <w:u w:val="single"/>
        </w:rPr>
      </w:pPr>
    </w:p>
    <w:p>
      <w:pPr>
        <w:spacing w:line="360" w:lineRule="auto"/>
        <w:ind w:left="1899" w:hanging="1329" w:hangingChars="633"/>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               </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年</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月</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日</w:t>
      </w:r>
    </w:p>
    <w:p>
      <w:pPr>
        <w:spacing w:line="360" w:lineRule="auto"/>
        <w:ind w:left="1899" w:hanging="1329" w:hangingChars="633"/>
        <w:jc w:val="left"/>
        <w:rPr>
          <w:rFonts w:hint="eastAsia" w:ascii="宋体" w:hAnsi="宋体" w:eastAsia="宋体" w:cs="宋体"/>
          <w:b w:val="0"/>
          <w:bCs/>
          <w:color w:val="000000"/>
          <w:sz w:val="21"/>
          <w:szCs w:val="21"/>
        </w:rPr>
      </w:pPr>
    </w:p>
    <w:p>
      <w:pPr>
        <w:spacing w:line="360" w:lineRule="auto"/>
        <w:ind w:left="1899" w:hanging="1329" w:hangingChars="633"/>
        <w:jc w:val="left"/>
        <w:rPr>
          <w:rFonts w:hint="eastAsia" w:ascii="宋体" w:hAnsi="宋体" w:eastAsia="宋体" w:cs="宋体"/>
          <w:color w:val="000000"/>
          <w:sz w:val="21"/>
          <w:szCs w:val="21"/>
        </w:rPr>
      </w:pPr>
    </w:p>
    <w:p>
      <w:pPr>
        <w:spacing w:line="360" w:lineRule="auto"/>
        <w:ind w:left="1899" w:hanging="1329" w:hangingChars="633"/>
        <w:jc w:val="left"/>
        <w:rPr>
          <w:rFonts w:hint="eastAsia" w:ascii="宋体" w:hAnsi="宋体" w:eastAsia="宋体" w:cs="宋体"/>
          <w:color w:val="000000"/>
          <w:sz w:val="21"/>
          <w:szCs w:val="21"/>
        </w:rPr>
      </w:pPr>
    </w:p>
    <w:p>
      <w:pPr>
        <w:spacing w:line="360" w:lineRule="auto"/>
        <w:jc w:val="left"/>
        <w:rPr>
          <w:rFonts w:hint="eastAsia" w:ascii="宋体" w:hAnsi="宋体" w:eastAsia="宋体" w:cs="宋体"/>
          <w:color w:val="000000"/>
          <w:sz w:val="21"/>
          <w:szCs w:val="21"/>
        </w:rPr>
      </w:pPr>
    </w:p>
    <w:p>
      <w:pPr>
        <w:pStyle w:val="30"/>
        <w:rPr>
          <w:rFonts w:hint="eastAsia" w:ascii="宋体" w:hAnsi="宋体" w:eastAsia="宋体" w:cs="宋体"/>
          <w:color w:val="000000"/>
          <w:sz w:val="21"/>
          <w:szCs w:val="21"/>
        </w:rPr>
      </w:pPr>
    </w:p>
    <w:p>
      <w:pPr>
        <w:pStyle w:val="30"/>
        <w:rPr>
          <w:rFonts w:hint="eastAsia" w:ascii="宋体" w:hAnsi="宋体" w:eastAsia="宋体" w:cs="宋体"/>
          <w:color w:val="000000"/>
          <w:sz w:val="21"/>
          <w:szCs w:val="21"/>
        </w:rPr>
      </w:pPr>
    </w:p>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附</w:t>
      </w:r>
      <w:bookmarkStart w:id="1729" w:name="_Toc296891060"/>
      <w:bookmarkStart w:id="1730" w:name="_Toc296944571"/>
      <w:bookmarkStart w:id="1731" w:name="_Toc296347231"/>
      <w:bookmarkStart w:id="1732" w:name="_Toc296346733"/>
      <w:bookmarkStart w:id="1733" w:name="_Toc267261702"/>
      <w:bookmarkStart w:id="1734" w:name="_Toc296891272"/>
      <w:bookmarkStart w:id="1735" w:name="_Toc296503232"/>
      <w:r>
        <w:rPr>
          <w:rFonts w:hint="eastAsia" w:ascii="宋体" w:hAnsi="宋体" w:eastAsia="宋体" w:cs="宋体"/>
          <w:color w:val="000000"/>
          <w:sz w:val="21"/>
          <w:szCs w:val="21"/>
        </w:rPr>
        <w:t>件9 ：</w:t>
      </w:r>
    </w:p>
    <w:bookmarkEnd w:id="1729"/>
    <w:bookmarkEnd w:id="1730"/>
    <w:bookmarkEnd w:id="1731"/>
    <w:bookmarkEnd w:id="1732"/>
    <w:bookmarkEnd w:id="1733"/>
    <w:bookmarkEnd w:id="1734"/>
    <w:bookmarkEnd w:id="1735"/>
    <w:p>
      <w:pPr>
        <w:spacing w:before="156" w:beforeLines="50" w:after="156" w:afterLines="50" w:line="440" w:lineRule="exact"/>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预付款担保</w:t>
      </w:r>
    </w:p>
    <w:p>
      <w:pPr>
        <w:spacing w:line="36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u w:val="single"/>
        </w:rPr>
        <w:tab/>
      </w:r>
      <w:r>
        <w:rPr>
          <w:rFonts w:hint="eastAsia" w:ascii="宋体" w:hAnsi="宋体" w:eastAsia="宋体" w:cs="宋体"/>
          <w:b w:val="0"/>
          <w:bCs/>
          <w:color w:val="000000"/>
          <w:sz w:val="21"/>
          <w:szCs w:val="21"/>
          <w:u w:val="single"/>
        </w:rPr>
        <w:tab/>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 xml:space="preserve"> （发包人名称）：</w:t>
      </w:r>
    </w:p>
    <w:p>
      <w:pPr>
        <w:spacing w:line="360" w:lineRule="auto"/>
        <w:jc w:val="left"/>
        <w:rPr>
          <w:rFonts w:hint="eastAsia" w:ascii="宋体" w:hAnsi="宋体" w:eastAsia="宋体" w:cs="宋体"/>
          <w:b w:val="0"/>
          <w:bCs/>
          <w:color w:val="000000"/>
          <w:sz w:val="21"/>
          <w:szCs w:val="21"/>
        </w:rPr>
      </w:pPr>
    </w:p>
    <w:p>
      <w:pPr>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根据</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（承包人名称）（以下称“承包人”）与</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（发包人名称）（以下简称“发包人”）于</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年</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月</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日签订的</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 担保金额人民币（大写）</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元（¥</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 担保有效期自预付款支付给承包人起生效，至你方签发的进度款支付证书说明已完全扣清止。</w:t>
      </w:r>
    </w:p>
    <w:p>
      <w:pPr>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4. 你方和承包人按合同约定变更合同时，我方承担本保函规定的义务不变。</w:t>
      </w:r>
    </w:p>
    <w:p>
      <w:pPr>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5. 因本保函发生的纠纷，可由双方协商解决，协商不成的，任何一方均可提请</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仲裁委员会仲裁。</w:t>
      </w:r>
    </w:p>
    <w:p>
      <w:pPr>
        <w:spacing w:line="36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6. 本保函自我方法定代表人（或其授权代理人）签字并加盖公章之日起生效。</w:t>
      </w:r>
    </w:p>
    <w:p>
      <w:pPr>
        <w:spacing w:line="360" w:lineRule="auto"/>
        <w:jc w:val="left"/>
        <w:rPr>
          <w:rFonts w:hint="eastAsia" w:ascii="宋体" w:hAnsi="宋体" w:eastAsia="宋体" w:cs="宋体"/>
          <w:b w:val="0"/>
          <w:bCs/>
          <w:color w:val="000000"/>
          <w:sz w:val="21"/>
          <w:szCs w:val="21"/>
        </w:rPr>
      </w:pPr>
    </w:p>
    <w:p>
      <w:pPr>
        <w:spacing w:line="360" w:lineRule="auto"/>
        <w:jc w:val="left"/>
        <w:rPr>
          <w:rFonts w:hint="eastAsia" w:ascii="宋体" w:hAnsi="宋体" w:eastAsia="宋体" w:cs="宋体"/>
          <w:b w:val="0"/>
          <w:bCs/>
          <w:color w:val="000000"/>
          <w:sz w:val="21"/>
          <w:szCs w:val="21"/>
        </w:rPr>
      </w:pPr>
    </w:p>
    <w:p>
      <w:pPr>
        <w:spacing w:line="36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担保人：</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（盖单位章）</w:t>
      </w:r>
    </w:p>
    <w:p>
      <w:pPr>
        <w:spacing w:line="36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法定代表人或其委托代理人：</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（签字）</w:t>
      </w:r>
    </w:p>
    <w:p>
      <w:pPr>
        <w:spacing w:line="36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地    址：</w:t>
      </w:r>
      <w:r>
        <w:rPr>
          <w:rFonts w:hint="eastAsia" w:ascii="宋体" w:hAnsi="宋体" w:eastAsia="宋体" w:cs="宋体"/>
          <w:b w:val="0"/>
          <w:bCs/>
          <w:color w:val="000000"/>
          <w:sz w:val="21"/>
          <w:szCs w:val="21"/>
          <w:u w:val="single"/>
        </w:rPr>
        <w:tab/>
      </w:r>
      <w:r>
        <w:rPr>
          <w:rFonts w:hint="eastAsia" w:ascii="宋体" w:hAnsi="宋体" w:eastAsia="宋体" w:cs="宋体"/>
          <w:b w:val="0"/>
          <w:bCs/>
          <w:color w:val="000000"/>
          <w:sz w:val="21"/>
          <w:szCs w:val="21"/>
          <w:u w:val="single"/>
        </w:rPr>
        <w:tab/>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u w:val="single"/>
        </w:rPr>
        <w:tab/>
      </w:r>
      <w:r>
        <w:rPr>
          <w:rFonts w:hint="eastAsia" w:ascii="宋体" w:hAnsi="宋体" w:eastAsia="宋体" w:cs="宋体"/>
          <w:b w:val="0"/>
          <w:bCs/>
          <w:color w:val="000000"/>
          <w:sz w:val="21"/>
          <w:szCs w:val="21"/>
          <w:u w:val="single"/>
        </w:rPr>
        <w:tab/>
      </w:r>
      <w:r>
        <w:rPr>
          <w:rFonts w:hint="eastAsia" w:ascii="宋体" w:hAnsi="宋体" w:eastAsia="宋体" w:cs="宋体"/>
          <w:b w:val="0"/>
          <w:bCs/>
          <w:color w:val="000000"/>
          <w:sz w:val="21"/>
          <w:szCs w:val="21"/>
          <w:u w:val="single"/>
        </w:rPr>
        <w:t xml:space="preserve">               </w:t>
      </w:r>
    </w:p>
    <w:p>
      <w:pPr>
        <w:spacing w:line="360" w:lineRule="auto"/>
        <w:jc w:val="left"/>
        <w:rPr>
          <w:rFonts w:hint="eastAsia" w:ascii="宋体" w:hAnsi="宋体" w:eastAsia="宋体" w:cs="宋体"/>
          <w:b w:val="0"/>
          <w:bCs/>
          <w:color w:val="000000"/>
          <w:sz w:val="21"/>
          <w:szCs w:val="21"/>
          <w:u w:val="single"/>
        </w:rPr>
      </w:pPr>
      <w:r>
        <w:rPr>
          <w:rFonts w:hint="eastAsia" w:ascii="宋体" w:hAnsi="宋体" w:eastAsia="宋体" w:cs="宋体"/>
          <w:b w:val="0"/>
          <w:bCs/>
          <w:color w:val="000000"/>
          <w:sz w:val="21"/>
          <w:szCs w:val="21"/>
        </w:rPr>
        <w:t>邮政编码：</w:t>
      </w:r>
      <w:r>
        <w:rPr>
          <w:rFonts w:hint="eastAsia" w:ascii="宋体" w:hAnsi="宋体" w:eastAsia="宋体" w:cs="宋体"/>
          <w:b w:val="0"/>
          <w:bCs/>
          <w:color w:val="000000"/>
          <w:sz w:val="21"/>
          <w:szCs w:val="21"/>
          <w:u w:val="single"/>
        </w:rPr>
        <w:tab/>
      </w:r>
      <w:r>
        <w:rPr>
          <w:rFonts w:hint="eastAsia" w:ascii="宋体" w:hAnsi="宋体" w:eastAsia="宋体" w:cs="宋体"/>
          <w:b w:val="0"/>
          <w:bCs/>
          <w:color w:val="000000"/>
          <w:sz w:val="21"/>
          <w:szCs w:val="21"/>
          <w:u w:val="single"/>
        </w:rPr>
        <w:tab/>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u w:val="single"/>
        </w:rPr>
        <w:tab/>
      </w:r>
      <w:r>
        <w:rPr>
          <w:rFonts w:hint="eastAsia" w:ascii="宋体" w:hAnsi="宋体" w:eastAsia="宋体" w:cs="宋体"/>
          <w:b w:val="0"/>
          <w:bCs/>
          <w:color w:val="000000"/>
          <w:sz w:val="21"/>
          <w:szCs w:val="21"/>
          <w:u w:val="single"/>
        </w:rPr>
        <w:tab/>
      </w:r>
      <w:r>
        <w:rPr>
          <w:rFonts w:hint="eastAsia" w:ascii="宋体" w:hAnsi="宋体" w:eastAsia="宋体" w:cs="宋体"/>
          <w:b w:val="0"/>
          <w:bCs/>
          <w:color w:val="000000"/>
          <w:sz w:val="21"/>
          <w:szCs w:val="21"/>
          <w:u w:val="single"/>
        </w:rPr>
        <w:t xml:space="preserve">               </w:t>
      </w:r>
    </w:p>
    <w:p>
      <w:pPr>
        <w:spacing w:line="360" w:lineRule="auto"/>
        <w:jc w:val="left"/>
        <w:rPr>
          <w:rFonts w:hint="eastAsia" w:ascii="宋体" w:hAnsi="宋体" w:eastAsia="宋体" w:cs="宋体"/>
          <w:b w:val="0"/>
          <w:bCs/>
          <w:color w:val="000000"/>
          <w:sz w:val="21"/>
          <w:szCs w:val="21"/>
          <w:u w:val="single"/>
        </w:rPr>
      </w:pPr>
      <w:r>
        <w:rPr>
          <w:rFonts w:hint="eastAsia" w:ascii="宋体" w:hAnsi="宋体" w:eastAsia="宋体" w:cs="宋体"/>
          <w:b w:val="0"/>
          <w:bCs/>
          <w:color w:val="000000"/>
          <w:sz w:val="21"/>
          <w:szCs w:val="21"/>
        </w:rPr>
        <w:t>电    话：</w:t>
      </w:r>
      <w:r>
        <w:rPr>
          <w:rFonts w:hint="eastAsia" w:ascii="宋体" w:hAnsi="宋体" w:eastAsia="宋体" w:cs="宋体"/>
          <w:b w:val="0"/>
          <w:bCs/>
          <w:color w:val="000000"/>
          <w:sz w:val="21"/>
          <w:szCs w:val="21"/>
          <w:u w:val="single"/>
        </w:rPr>
        <w:tab/>
      </w:r>
      <w:r>
        <w:rPr>
          <w:rFonts w:hint="eastAsia" w:ascii="宋体" w:hAnsi="宋体" w:eastAsia="宋体" w:cs="宋体"/>
          <w:b w:val="0"/>
          <w:bCs/>
          <w:color w:val="000000"/>
          <w:sz w:val="21"/>
          <w:szCs w:val="21"/>
          <w:u w:val="single"/>
        </w:rPr>
        <w:tab/>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u w:val="single"/>
        </w:rPr>
        <w:tab/>
      </w:r>
      <w:r>
        <w:rPr>
          <w:rFonts w:hint="eastAsia" w:ascii="宋体" w:hAnsi="宋体" w:eastAsia="宋体" w:cs="宋体"/>
          <w:b w:val="0"/>
          <w:bCs/>
          <w:color w:val="000000"/>
          <w:sz w:val="21"/>
          <w:szCs w:val="21"/>
          <w:u w:val="single"/>
        </w:rPr>
        <w:tab/>
      </w:r>
      <w:r>
        <w:rPr>
          <w:rFonts w:hint="eastAsia" w:ascii="宋体" w:hAnsi="宋体" w:eastAsia="宋体" w:cs="宋体"/>
          <w:b w:val="0"/>
          <w:bCs/>
          <w:color w:val="000000"/>
          <w:sz w:val="21"/>
          <w:szCs w:val="21"/>
          <w:u w:val="single"/>
        </w:rPr>
        <w:t xml:space="preserve">               </w:t>
      </w:r>
    </w:p>
    <w:p>
      <w:pPr>
        <w:spacing w:line="360" w:lineRule="auto"/>
        <w:jc w:val="left"/>
        <w:rPr>
          <w:rFonts w:hint="eastAsia" w:ascii="宋体" w:hAnsi="宋体" w:eastAsia="宋体" w:cs="宋体"/>
          <w:b w:val="0"/>
          <w:bCs/>
          <w:color w:val="000000"/>
          <w:sz w:val="21"/>
          <w:szCs w:val="21"/>
          <w:u w:val="single"/>
        </w:rPr>
      </w:pPr>
      <w:r>
        <w:rPr>
          <w:rFonts w:hint="eastAsia" w:ascii="宋体" w:hAnsi="宋体" w:eastAsia="宋体" w:cs="宋体"/>
          <w:b w:val="0"/>
          <w:bCs/>
          <w:color w:val="000000"/>
          <w:sz w:val="21"/>
          <w:szCs w:val="21"/>
        </w:rPr>
        <w:t>传    真：</w:t>
      </w:r>
      <w:r>
        <w:rPr>
          <w:rFonts w:hint="eastAsia" w:ascii="宋体" w:hAnsi="宋体" w:eastAsia="宋体" w:cs="宋体"/>
          <w:b w:val="0"/>
          <w:bCs/>
          <w:color w:val="000000"/>
          <w:sz w:val="21"/>
          <w:szCs w:val="21"/>
          <w:u w:val="single"/>
        </w:rPr>
        <w:tab/>
      </w:r>
      <w:r>
        <w:rPr>
          <w:rFonts w:hint="eastAsia" w:ascii="宋体" w:hAnsi="宋体" w:eastAsia="宋体" w:cs="宋体"/>
          <w:b w:val="0"/>
          <w:bCs/>
          <w:color w:val="000000"/>
          <w:sz w:val="21"/>
          <w:szCs w:val="21"/>
          <w:u w:val="single"/>
        </w:rPr>
        <w:tab/>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u w:val="single"/>
        </w:rPr>
        <w:tab/>
      </w:r>
      <w:r>
        <w:rPr>
          <w:rFonts w:hint="eastAsia" w:ascii="宋体" w:hAnsi="宋体" w:eastAsia="宋体" w:cs="宋体"/>
          <w:b w:val="0"/>
          <w:bCs/>
          <w:color w:val="000000"/>
          <w:sz w:val="21"/>
          <w:szCs w:val="21"/>
          <w:u w:val="single"/>
        </w:rPr>
        <w:tab/>
      </w:r>
      <w:r>
        <w:rPr>
          <w:rFonts w:hint="eastAsia" w:ascii="宋体" w:hAnsi="宋体" w:eastAsia="宋体" w:cs="宋体"/>
          <w:b w:val="0"/>
          <w:bCs/>
          <w:color w:val="000000"/>
          <w:sz w:val="21"/>
          <w:szCs w:val="21"/>
          <w:u w:val="single"/>
        </w:rPr>
        <w:t xml:space="preserve">               </w:t>
      </w:r>
    </w:p>
    <w:p>
      <w:pPr>
        <w:spacing w:line="360" w:lineRule="auto"/>
        <w:jc w:val="left"/>
        <w:rPr>
          <w:rFonts w:hint="eastAsia" w:ascii="宋体" w:hAnsi="宋体" w:eastAsia="宋体" w:cs="宋体"/>
          <w:b w:val="0"/>
          <w:bCs/>
          <w:color w:val="000000"/>
          <w:sz w:val="21"/>
          <w:szCs w:val="21"/>
          <w:u w:val="single"/>
        </w:rPr>
      </w:pPr>
      <w:r>
        <w:rPr>
          <w:rFonts w:hint="eastAsia" w:ascii="宋体" w:hAnsi="宋体" w:eastAsia="宋体" w:cs="宋体"/>
          <w:b w:val="0"/>
          <w:bCs/>
          <w:color w:val="000000"/>
          <w:sz w:val="21"/>
          <w:szCs w:val="21"/>
        </w:rPr>
        <w:t xml:space="preserve">  </w:t>
      </w:r>
    </w:p>
    <w:p>
      <w:pPr>
        <w:spacing w:line="360" w:lineRule="auto"/>
        <w:jc w:val="left"/>
        <w:rPr>
          <w:rFonts w:hint="eastAsia" w:ascii="宋体" w:hAnsi="宋体" w:eastAsia="宋体" w:cs="宋体"/>
          <w:color w:val="000000"/>
          <w:sz w:val="21"/>
          <w:szCs w:val="21"/>
        </w:rPr>
      </w:pPr>
      <w:r>
        <w:rPr>
          <w:rFonts w:hint="eastAsia" w:ascii="宋体" w:hAnsi="宋体" w:eastAsia="宋体" w:cs="宋体"/>
          <w:b w:val="0"/>
          <w:bCs/>
          <w:color w:val="000000"/>
          <w:sz w:val="21"/>
          <w:szCs w:val="21"/>
        </w:rPr>
        <w:t xml:space="preserve">            </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年</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月</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日</w:t>
      </w:r>
      <w:r>
        <w:rPr>
          <w:rFonts w:hint="eastAsia" w:ascii="宋体" w:hAnsi="宋体" w:eastAsia="宋体" w:cs="宋体"/>
          <w:b w:val="0"/>
          <w:bCs/>
          <w:color w:val="000000"/>
          <w:sz w:val="21"/>
          <w:szCs w:val="21"/>
        </w:rPr>
        <w:br w:type="page"/>
      </w:r>
      <w:r>
        <w:rPr>
          <w:rFonts w:hint="eastAsia" w:ascii="宋体" w:hAnsi="宋体" w:eastAsia="宋体" w:cs="宋体"/>
          <w:color w:val="000000"/>
          <w:sz w:val="21"/>
          <w:szCs w:val="21"/>
        </w:rPr>
        <w:t>附</w:t>
      </w:r>
      <w:bookmarkStart w:id="1736" w:name="_Toc296503233"/>
      <w:bookmarkStart w:id="1737" w:name="_Toc296944572"/>
      <w:bookmarkStart w:id="1738" w:name="_Toc296346734"/>
      <w:bookmarkStart w:id="1739" w:name="_Toc296891273"/>
      <w:bookmarkStart w:id="1740" w:name="_Toc296891061"/>
      <w:bookmarkStart w:id="1741" w:name="_Toc296347232"/>
      <w:r>
        <w:rPr>
          <w:rFonts w:hint="eastAsia" w:ascii="宋体" w:hAnsi="宋体" w:eastAsia="宋体" w:cs="宋体"/>
          <w:color w:val="000000"/>
          <w:sz w:val="21"/>
          <w:szCs w:val="21"/>
        </w:rPr>
        <w:t xml:space="preserve">件10:  </w:t>
      </w:r>
    </w:p>
    <w:bookmarkEnd w:id="1736"/>
    <w:bookmarkEnd w:id="1737"/>
    <w:bookmarkEnd w:id="1738"/>
    <w:bookmarkEnd w:id="1739"/>
    <w:bookmarkEnd w:id="1740"/>
    <w:bookmarkEnd w:id="1741"/>
    <w:p>
      <w:pPr>
        <w:spacing w:before="156" w:beforeLines="50" w:after="156" w:afterLines="50" w:line="24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支付担保</w:t>
      </w:r>
    </w:p>
    <w:p>
      <w:pPr>
        <w:spacing w:line="24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（承包人）：</w:t>
      </w:r>
    </w:p>
    <w:p>
      <w:pPr>
        <w:spacing w:line="240" w:lineRule="auto"/>
        <w:jc w:val="left"/>
        <w:rPr>
          <w:rFonts w:hint="eastAsia" w:ascii="宋体" w:hAnsi="宋体" w:eastAsia="宋体" w:cs="宋体"/>
          <w:b w:val="0"/>
          <w:bCs/>
          <w:color w:val="000000"/>
          <w:sz w:val="21"/>
          <w:szCs w:val="21"/>
        </w:rPr>
      </w:pPr>
    </w:p>
    <w:p>
      <w:pPr>
        <w:spacing w:line="24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鉴于你方作为承包人已经与</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（发包人名称）（以下称“发包人”）于</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年</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月</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日签订了</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（工程名称）《建设工程施工合同》（以下称“主合同”），应发包人的申请，我方愿就发包人履行主合同约定的工程款支付义务以保证的方式向你方提供如下担保：</w:t>
      </w:r>
    </w:p>
    <w:p>
      <w:pPr>
        <w:spacing w:line="24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一、保证的范围及保证金额</w:t>
      </w:r>
    </w:p>
    <w:p>
      <w:pPr>
        <w:spacing w:line="24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 我方的保证范围是主合同约定的工程款。</w:t>
      </w:r>
    </w:p>
    <w:p>
      <w:pPr>
        <w:spacing w:line="24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 本保函所称主合同约定的工程款是指主合同约定的除工程质量保证金以外的合同价款。</w:t>
      </w:r>
    </w:p>
    <w:p>
      <w:pPr>
        <w:spacing w:line="24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 我方保证的金额是主合同约定的工程款的</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%，数额最高不超过人民币元（大写：</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w:t>
      </w:r>
    </w:p>
    <w:p>
      <w:pPr>
        <w:spacing w:line="24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二、保证的方式及保证期间</w:t>
      </w:r>
    </w:p>
    <w:p>
      <w:pPr>
        <w:spacing w:line="24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 我方保证的方式为：连带责任保证。</w:t>
      </w:r>
    </w:p>
    <w:p>
      <w:pPr>
        <w:spacing w:line="24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 我方保证的期间为：自本合同生效之日起至主合同约定的工程款支付完毕之日后</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日内。</w:t>
      </w:r>
    </w:p>
    <w:p>
      <w:pPr>
        <w:spacing w:line="24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 你方与发包人协议变更工程款支付日期的，经我方书面同意后，保证期间按照变更后的支付日期做相应调整。</w:t>
      </w:r>
    </w:p>
    <w:p>
      <w:pPr>
        <w:spacing w:line="24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三、承担保证责任的形式</w:t>
      </w:r>
    </w:p>
    <w:p>
      <w:pPr>
        <w:spacing w:line="24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我方承担保证责任的形式是代为支付。发包人未按主合同约定向你方支付工程款的，由我方在保证金额内代为支付。</w:t>
      </w:r>
    </w:p>
    <w:p>
      <w:pPr>
        <w:spacing w:line="24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四、代偿的安排</w:t>
      </w:r>
    </w:p>
    <w:p>
      <w:pPr>
        <w:spacing w:line="24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 你方要求我方承担保证责任的，应向我方发出书面索赔通知及发包人未支付主合同约定工程款的证明材料。索赔通知应写明要求索赔的金额，支付款项应到达的账号。</w:t>
      </w:r>
    </w:p>
    <w:p>
      <w:pPr>
        <w:spacing w:line="24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24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 我方收到你方的书面索赔通知及相应的证明材料后７天内无条件支付。</w:t>
      </w:r>
    </w:p>
    <w:p>
      <w:pPr>
        <w:spacing w:line="24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五、保证责任的解除</w:t>
      </w:r>
    </w:p>
    <w:p>
      <w:pPr>
        <w:spacing w:line="24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 在本保函承诺的保证期间内，你方未书面向我方主张保证责任的，自保证期间届满次日起，我方保证责任解除。</w:t>
      </w:r>
    </w:p>
    <w:p>
      <w:pPr>
        <w:spacing w:line="24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 发包人按主合同约定履行了工程款的全部支付义务的，自本保函承诺的保证期间届满次日起，我方保证责任解除。</w:t>
      </w:r>
    </w:p>
    <w:p>
      <w:pPr>
        <w:spacing w:line="24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 我方按照本保函向你方履行保证责任所支付金额达到本保函保证金额时，自我方向你方支付（支付款项从我方账户划出）之日起，保证责任即解除。</w:t>
      </w:r>
    </w:p>
    <w:p>
      <w:pPr>
        <w:spacing w:line="24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b w:val="0"/>
          <w:bCs/>
          <w:color w:val="000000"/>
          <w:sz w:val="21"/>
          <w:szCs w:val="21"/>
        </w:rPr>
        <w:t>4. 按照法律法规的规定或出现应解除我方保证责任的其他情形的，我方在本保函项下的保证责任亦解除。</w:t>
      </w:r>
    </w:p>
    <w:p>
      <w:pPr>
        <w:spacing w:line="24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5. 我方解除保证责任后，你方应自我方保证责任解除之日起</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个工作日内，将本保函原件返还我方。</w:t>
      </w:r>
    </w:p>
    <w:p>
      <w:pPr>
        <w:spacing w:line="24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六、免责条款</w:t>
      </w:r>
    </w:p>
    <w:p>
      <w:pPr>
        <w:spacing w:line="24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 因你方违约致使发包人不能履行义务的，我方不承担保证责任。</w:t>
      </w:r>
    </w:p>
    <w:p>
      <w:pPr>
        <w:spacing w:line="24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 依照法律法规的规定或你方与发包人的另行约定，免除发包人部分或全部义务的，我方亦免除其相应的保证责任。</w:t>
      </w:r>
    </w:p>
    <w:p>
      <w:pPr>
        <w:spacing w:line="24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24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4. 因不可抗力造成发包人不能履行义务的，我方不承担保证责任。</w:t>
      </w:r>
    </w:p>
    <w:p>
      <w:pPr>
        <w:spacing w:line="24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七、争议解决</w:t>
      </w:r>
    </w:p>
    <w:p>
      <w:pPr>
        <w:spacing w:after="120" w:line="24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因本保函或本保函相关事项发生的纠纷，可由双方协商解决，协商不成的，按下列第</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种方式解决：</w:t>
      </w:r>
    </w:p>
    <w:p>
      <w:pPr>
        <w:spacing w:line="24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（1）向</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仲裁委员会申请仲裁；</w:t>
      </w:r>
    </w:p>
    <w:p>
      <w:pPr>
        <w:spacing w:line="24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（2）向</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人民法院起诉。</w:t>
      </w:r>
    </w:p>
    <w:p>
      <w:pPr>
        <w:spacing w:line="240" w:lineRule="auto"/>
        <w:ind w:firstLine="420" w:firstLineChars="200"/>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八、保函的生效</w:t>
      </w:r>
    </w:p>
    <w:p>
      <w:pPr>
        <w:spacing w:line="240" w:lineRule="auto"/>
        <w:ind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本保函自我方法定代表人（或其授权代理人）签字并加盖公章之日起生效。</w:t>
      </w:r>
    </w:p>
    <w:p>
      <w:pPr>
        <w:spacing w:line="240" w:lineRule="auto"/>
        <w:ind w:right="6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担保人：</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（盖章）</w:t>
      </w:r>
    </w:p>
    <w:p>
      <w:pPr>
        <w:spacing w:line="240" w:lineRule="auto"/>
        <w:ind w:right="1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法定代表人或委托代理人：</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（签字）</w:t>
      </w:r>
    </w:p>
    <w:p>
      <w:pPr>
        <w:spacing w:line="24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地    址：</w:t>
      </w:r>
      <w:r>
        <w:rPr>
          <w:rFonts w:hint="eastAsia" w:ascii="宋体" w:hAnsi="宋体" w:eastAsia="宋体" w:cs="宋体"/>
          <w:b w:val="0"/>
          <w:bCs/>
          <w:color w:val="000000"/>
          <w:sz w:val="21"/>
          <w:szCs w:val="21"/>
          <w:u w:val="single"/>
        </w:rPr>
        <w:t xml:space="preserve">                                        </w:t>
      </w:r>
    </w:p>
    <w:p>
      <w:pPr>
        <w:spacing w:line="24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邮政编码：</w:t>
      </w:r>
      <w:r>
        <w:rPr>
          <w:rFonts w:hint="eastAsia" w:ascii="宋体" w:hAnsi="宋体" w:eastAsia="宋体" w:cs="宋体"/>
          <w:b w:val="0"/>
          <w:bCs/>
          <w:color w:val="000000"/>
          <w:sz w:val="21"/>
          <w:szCs w:val="21"/>
          <w:u w:val="single"/>
        </w:rPr>
        <w:t xml:space="preserve">                                        </w:t>
      </w:r>
    </w:p>
    <w:p>
      <w:pPr>
        <w:spacing w:line="24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传    真：</w:t>
      </w:r>
      <w:r>
        <w:rPr>
          <w:rFonts w:hint="eastAsia" w:ascii="宋体" w:hAnsi="宋体" w:eastAsia="宋体" w:cs="宋体"/>
          <w:b w:val="0"/>
          <w:bCs/>
          <w:color w:val="000000"/>
          <w:sz w:val="21"/>
          <w:szCs w:val="21"/>
          <w:u w:val="single"/>
        </w:rPr>
        <w:t xml:space="preserve">                                        </w:t>
      </w:r>
    </w:p>
    <w:p>
      <w:pPr>
        <w:spacing w:line="240" w:lineRule="auto"/>
        <w:ind w:right="150" w:firstLine="420" w:firstLineChars="200"/>
        <w:jc w:val="left"/>
        <w:rPr>
          <w:rFonts w:hint="eastAsia" w:ascii="宋体" w:hAnsi="宋体" w:eastAsia="宋体" w:cs="宋体"/>
          <w:b w:val="0"/>
          <w:bCs/>
          <w:color w:val="000000"/>
          <w:sz w:val="21"/>
          <w:szCs w:val="21"/>
          <w:u w:val="single"/>
        </w:rPr>
      </w:pPr>
    </w:p>
    <w:p>
      <w:pPr>
        <w:spacing w:line="240" w:lineRule="auto"/>
        <w:ind w:right="150" w:firstLine="420" w:firstLineChars="20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             </w:t>
      </w:r>
      <w:r>
        <w:rPr>
          <w:rFonts w:hint="eastAsia" w:ascii="宋体" w:hAnsi="宋体" w:cs="宋体"/>
          <w:b w:val="0"/>
          <w:bCs/>
          <w:color w:val="000000"/>
          <w:sz w:val="21"/>
          <w:szCs w:val="21"/>
          <w:lang w:val="en-US" w:eastAsia="zh-CN"/>
        </w:rPr>
        <w:t xml:space="preserve">       </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年</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月</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日</w:t>
      </w:r>
    </w:p>
    <w:p>
      <w:pPr>
        <w:spacing w:line="440" w:lineRule="exact"/>
        <w:jc w:val="left"/>
        <w:rPr>
          <w:rFonts w:hint="eastAsia" w:ascii="宋体" w:hAnsi="宋体" w:eastAsia="宋体" w:cs="宋体"/>
          <w:color w:val="000000"/>
          <w:sz w:val="21"/>
          <w:szCs w:val="21"/>
        </w:rPr>
      </w:pPr>
      <w:r>
        <w:rPr>
          <w:rFonts w:hint="eastAsia" w:ascii="宋体" w:hAnsi="宋体" w:eastAsia="宋体" w:cs="宋体"/>
          <w:b w:val="0"/>
          <w:bCs/>
          <w:color w:val="000000"/>
          <w:sz w:val="21"/>
          <w:szCs w:val="21"/>
        </w:rPr>
        <w:br w:type="page"/>
      </w:r>
      <w:r>
        <w:rPr>
          <w:rFonts w:hint="eastAsia" w:ascii="宋体" w:hAnsi="宋体" w:eastAsia="宋体" w:cs="宋体"/>
          <w:color w:val="000000"/>
          <w:sz w:val="21"/>
          <w:szCs w:val="21"/>
        </w:rPr>
        <w:t>附件11：</w:t>
      </w:r>
    </w:p>
    <w:p>
      <w:pPr>
        <w:spacing w:before="156" w:beforeLines="50" w:after="156" w:afterLines="50" w:line="440" w:lineRule="exact"/>
        <w:jc w:val="left"/>
        <w:outlineLvl w:val="0"/>
        <w:rPr>
          <w:rFonts w:hint="eastAsia" w:ascii="宋体" w:hAnsi="宋体" w:eastAsia="宋体" w:cs="宋体"/>
          <w:color w:val="000000"/>
          <w:sz w:val="21"/>
          <w:szCs w:val="21"/>
        </w:rPr>
      </w:pPr>
      <w:r>
        <w:rPr>
          <w:rFonts w:hint="eastAsia" w:ascii="宋体" w:hAnsi="宋体" w:eastAsia="宋体" w:cs="宋体"/>
          <w:color w:val="000000"/>
          <w:sz w:val="21"/>
          <w:szCs w:val="21"/>
        </w:rPr>
        <w:t>11-1：材料暂估价表</w:t>
      </w:r>
    </w:p>
    <w:tbl>
      <w:tblPr>
        <w:tblStyle w:val="31"/>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序号</w:t>
            </w:r>
          </w:p>
        </w:tc>
        <w:tc>
          <w:tcPr>
            <w:tcW w:w="1984" w:type="dxa"/>
            <w:tcBorders>
              <w:top w:val="single" w:color="auto" w:sz="12" w:space="0"/>
              <w:bottom w:val="doub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名称</w:t>
            </w:r>
          </w:p>
        </w:tc>
        <w:tc>
          <w:tcPr>
            <w:tcW w:w="851" w:type="dxa"/>
            <w:tcBorders>
              <w:top w:val="single" w:color="auto" w:sz="12" w:space="0"/>
              <w:bottom w:val="doub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单位</w:t>
            </w:r>
          </w:p>
        </w:tc>
        <w:tc>
          <w:tcPr>
            <w:tcW w:w="774" w:type="dxa"/>
            <w:tcBorders>
              <w:top w:val="single" w:color="auto" w:sz="12" w:space="0"/>
              <w:bottom w:val="doub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数量</w:t>
            </w:r>
          </w:p>
        </w:tc>
        <w:tc>
          <w:tcPr>
            <w:tcW w:w="1352" w:type="dxa"/>
            <w:tcBorders>
              <w:top w:val="single" w:color="auto" w:sz="12" w:space="0"/>
              <w:bottom w:val="doub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单价（元）</w:t>
            </w:r>
          </w:p>
        </w:tc>
        <w:tc>
          <w:tcPr>
            <w:tcW w:w="1418" w:type="dxa"/>
            <w:tcBorders>
              <w:top w:val="single" w:color="auto" w:sz="12" w:space="0"/>
              <w:bottom w:val="doub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合价（元）</w:t>
            </w:r>
          </w:p>
        </w:tc>
        <w:tc>
          <w:tcPr>
            <w:tcW w:w="1701" w:type="dxa"/>
            <w:tcBorders>
              <w:top w:val="single" w:color="auto" w:sz="12" w:space="0"/>
              <w:bottom w:val="doub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tcBorders>
              <w:top w:val="double" w:color="auto" w:sz="6" w:space="0"/>
              <w:bottom w:val="sing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tcBorders>
              <w:top w:val="double" w:color="auto" w:sz="6" w:space="0"/>
              <w:bottom w:val="sing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tcBorders>
              <w:top w:val="double" w:color="auto" w:sz="6" w:space="0"/>
              <w:bottom w:val="sing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tcBorders>
              <w:top w:val="double" w:color="auto" w:sz="6" w:space="0"/>
              <w:bottom w:val="sing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tcBorders>
              <w:top w:val="double" w:color="auto" w:sz="6" w:space="0"/>
              <w:bottom w:val="sing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tcBorders>
              <w:top w:val="double" w:color="auto" w:sz="6" w:space="0"/>
              <w:bottom w:val="sing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tcBorders>
              <w:top w:val="nil"/>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tcBorders>
              <w:top w:val="nil"/>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tcBorders>
              <w:top w:val="nil"/>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tcBorders>
              <w:top w:val="nil"/>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tcBorders>
              <w:top w:val="nil"/>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tcBorders>
              <w:top w:val="nil"/>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bl>
    <w:p>
      <w:pPr>
        <w:spacing w:before="156" w:beforeLines="50" w:after="156" w:afterLines="50" w:line="440" w:lineRule="exact"/>
        <w:jc w:val="left"/>
        <w:rPr>
          <w:rFonts w:hint="eastAsia" w:ascii="宋体" w:hAnsi="宋体" w:eastAsia="宋体" w:cs="宋体"/>
          <w:color w:val="000000"/>
          <w:sz w:val="21"/>
          <w:szCs w:val="21"/>
        </w:rPr>
      </w:pPr>
    </w:p>
    <w:p>
      <w:pPr>
        <w:spacing w:before="156" w:beforeLines="50" w:after="156" w:afterLines="50" w:line="4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11-2：工程设备暂估价表</w:t>
      </w:r>
    </w:p>
    <w:tbl>
      <w:tblPr>
        <w:tblStyle w:val="31"/>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序号</w:t>
            </w:r>
          </w:p>
        </w:tc>
        <w:tc>
          <w:tcPr>
            <w:tcW w:w="1984" w:type="dxa"/>
            <w:tcBorders>
              <w:top w:val="single" w:color="auto" w:sz="12" w:space="0"/>
              <w:bottom w:val="doub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名称</w:t>
            </w:r>
          </w:p>
        </w:tc>
        <w:tc>
          <w:tcPr>
            <w:tcW w:w="851" w:type="dxa"/>
            <w:tcBorders>
              <w:top w:val="single" w:color="auto" w:sz="12" w:space="0"/>
              <w:bottom w:val="doub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单位</w:t>
            </w:r>
          </w:p>
        </w:tc>
        <w:tc>
          <w:tcPr>
            <w:tcW w:w="774" w:type="dxa"/>
            <w:tcBorders>
              <w:top w:val="single" w:color="auto" w:sz="12" w:space="0"/>
              <w:bottom w:val="doub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数量</w:t>
            </w:r>
          </w:p>
        </w:tc>
        <w:tc>
          <w:tcPr>
            <w:tcW w:w="1352" w:type="dxa"/>
            <w:tcBorders>
              <w:top w:val="single" w:color="auto" w:sz="12" w:space="0"/>
              <w:bottom w:val="doub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单价（元）</w:t>
            </w:r>
          </w:p>
        </w:tc>
        <w:tc>
          <w:tcPr>
            <w:tcW w:w="1418" w:type="dxa"/>
            <w:tcBorders>
              <w:top w:val="single" w:color="auto" w:sz="12" w:space="0"/>
              <w:bottom w:val="doub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合价（元）</w:t>
            </w:r>
          </w:p>
        </w:tc>
        <w:tc>
          <w:tcPr>
            <w:tcW w:w="1701" w:type="dxa"/>
            <w:tcBorders>
              <w:top w:val="single" w:color="auto" w:sz="12" w:space="0"/>
              <w:bottom w:val="doub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tcBorders>
              <w:top w:val="double" w:color="auto" w:sz="6" w:space="0"/>
              <w:bottom w:val="sing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tcBorders>
              <w:top w:val="double" w:color="auto" w:sz="6" w:space="0"/>
              <w:bottom w:val="sing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tcBorders>
              <w:top w:val="double" w:color="auto" w:sz="6" w:space="0"/>
              <w:bottom w:val="sing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tcBorders>
              <w:top w:val="double" w:color="auto" w:sz="6" w:space="0"/>
              <w:bottom w:val="sing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tcBorders>
              <w:top w:val="double" w:color="auto" w:sz="6" w:space="0"/>
              <w:bottom w:val="sing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tcBorders>
              <w:top w:val="double" w:color="auto" w:sz="6" w:space="0"/>
              <w:bottom w:val="sing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tcBorders>
              <w:top w:val="nil"/>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tcBorders>
              <w:top w:val="nil"/>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tcBorders>
              <w:top w:val="nil"/>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tcBorders>
              <w:top w:val="nil"/>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tcBorders>
              <w:top w:val="nil"/>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tcBorders>
              <w:top w:val="nil"/>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85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77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352"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41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701"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bl>
    <w:p>
      <w:pPr>
        <w:spacing w:line="440" w:lineRule="exact"/>
        <w:jc w:val="left"/>
        <w:rPr>
          <w:rFonts w:hint="eastAsia" w:ascii="宋体" w:hAnsi="宋体" w:eastAsia="宋体" w:cs="宋体"/>
          <w:color w:val="000000"/>
          <w:sz w:val="21"/>
          <w:szCs w:val="21"/>
        </w:rPr>
      </w:pPr>
    </w:p>
    <w:p>
      <w:pPr>
        <w:spacing w:before="156" w:beforeLines="50" w:after="156" w:afterLines="50" w:line="440" w:lineRule="exact"/>
        <w:jc w:val="left"/>
        <w:rPr>
          <w:rFonts w:hint="eastAsia" w:ascii="宋体" w:hAnsi="宋体" w:eastAsia="宋体" w:cs="宋体"/>
          <w:color w:val="000000"/>
          <w:sz w:val="21"/>
          <w:szCs w:val="21"/>
        </w:rPr>
      </w:pPr>
    </w:p>
    <w:p>
      <w:pPr>
        <w:spacing w:before="156" w:beforeLines="50" w:after="156" w:afterLines="50" w:line="4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11-3：专业工程暂估价表</w:t>
      </w:r>
    </w:p>
    <w:tbl>
      <w:tblPr>
        <w:tblStyle w:val="31"/>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序号</w:t>
            </w:r>
          </w:p>
        </w:tc>
        <w:tc>
          <w:tcPr>
            <w:tcW w:w="1984" w:type="dxa"/>
            <w:tcBorders>
              <w:top w:val="single" w:color="auto" w:sz="12" w:space="0"/>
              <w:bottom w:val="doub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专业工程名称</w:t>
            </w:r>
          </w:p>
        </w:tc>
        <w:tc>
          <w:tcPr>
            <w:tcW w:w="4678" w:type="dxa"/>
            <w:tcBorders>
              <w:top w:val="single" w:color="auto" w:sz="12" w:space="0"/>
              <w:bottom w:val="doub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工程内容</w:t>
            </w:r>
          </w:p>
        </w:tc>
        <w:tc>
          <w:tcPr>
            <w:tcW w:w="1276" w:type="dxa"/>
            <w:tcBorders>
              <w:top w:val="single" w:color="auto" w:sz="12" w:space="0"/>
              <w:bottom w:val="doub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tcBorders>
              <w:top w:val="double" w:color="auto" w:sz="6" w:space="0"/>
              <w:bottom w:val="sing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678" w:type="dxa"/>
            <w:tcBorders>
              <w:top w:val="double" w:color="auto" w:sz="6" w:space="0"/>
              <w:bottom w:val="sing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tcBorders>
              <w:top w:val="double" w:color="auto" w:sz="6" w:space="0"/>
              <w:bottom w:val="single" w:color="auto" w:sz="6" w:space="0"/>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tcBorders>
              <w:top w:val="nil"/>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678" w:type="dxa"/>
            <w:tcBorders>
              <w:top w:val="nil"/>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tcBorders>
              <w:top w:val="nil"/>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tcBorders>
              <w:top w:val="nil"/>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678" w:type="dxa"/>
            <w:tcBorders>
              <w:top w:val="nil"/>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tcBorders>
              <w:top w:val="nil"/>
            </w:tcBorders>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67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67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67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67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67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67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67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67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67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67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67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67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67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67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67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67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67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67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984"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4678"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c>
          <w:tcPr>
            <w:tcW w:w="1276" w:type="dxa"/>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pPr>
              <w:pStyle w:val="10"/>
              <w:keepNext/>
              <w:spacing w:after="0" w:line="440" w:lineRule="exact"/>
              <w:ind w:left="63" w:right="63"/>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小计：</w:t>
            </w:r>
          </w:p>
        </w:tc>
      </w:tr>
    </w:tbl>
    <w:p>
      <w:pPr>
        <w:pStyle w:val="46"/>
        <w:numPr>
          <w:ilvl w:val="6"/>
          <w:numId w:val="0"/>
        </w:numPr>
        <w:ind w:left="1680" w:leftChars="0"/>
        <w:rPr>
          <w:rFonts w:hint="eastAsia" w:ascii="宋体" w:hAnsi="宋体" w:eastAsia="宋体" w:cs="宋体"/>
          <w:b w:val="0"/>
          <w:bCs/>
          <w:sz w:val="21"/>
          <w:szCs w:val="18"/>
        </w:rPr>
      </w:pPr>
    </w:p>
    <w:p>
      <w:pPr>
        <w:pStyle w:val="46"/>
        <w:numPr>
          <w:ilvl w:val="6"/>
          <w:numId w:val="0"/>
        </w:numPr>
        <w:ind w:left="1680" w:leftChars="0"/>
        <w:rPr>
          <w:rFonts w:hint="eastAsia" w:ascii="宋体" w:hAnsi="宋体" w:eastAsia="宋体" w:cs="宋体"/>
          <w:b w:val="0"/>
          <w:bCs/>
          <w:sz w:val="21"/>
          <w:szCs w:val="18"/>
        </w:rPr>
      </w:pPr>
    </w:p>
    <w:p>
      <w:pPr>
        <w:pStyle w:val="46"/>
        <w:numPr>
          <w:ilvl w:val="6"/>
          <w:numId w:val="0"/>
        </w:numPr>
        <w:ind w:left="1680" w:leftChars="0"/>
        <w:rPr>
          <w:rFonts w:hint="eastAsia" w:ascii="宋体" w:hAnsi="宋体" w:eastAsia="宋体" w:cs="宋体"/>
          <w:b w:val="0"/>
          <w:bCs/>
          <w:sz w:val="21"/>
          <w:szCs w:val="18"/>
        </w:rPr>
      </w:pPr>
    </w:p>
    <w:p>
      <w:pPr>
        <w:pStyle w:val="46"/>
        <w:numPr>
          <w:ilvl w:val="6"/>
          <w:numId w:val="0"/>
        </w:numPr>
        <w:ind w:left="1680" w:leftChars="0"/>
        <w:rPr>
          <w:rFonts w:hint="eastAsia" w:ascii="宋体" w:hAnsi="宋体" w:eastAsia="宋体" w:cs="宋体"/>
          <w:b w:val="0"/>
          <w:bCs/>
          <w:sz w:val="21"/>
          <w:szCs w:val="18"/>
        </w:rPr>
      </w:pPr>
    </w:p>
    <w:p>
      <w:pPr>
        <w:pStyle w:val="46"/>
        <w:numPr>
          <w:ilvl w:val="6"/>
          <w:numId w:val="0"/>
        </w:numPr>
        <w:ind w:left="1680" w:leftChars="0"/>
        <w:rPr>
          <w:rFonts w:hint="eastAsia" w:ascii="宋体" w:hAnsi="宋体" w:eastAsia="宋体" w:cs="宋体"/>
          <w:b w:val="0"/>
          <w:bCs/>
          <w:sz w:val="21"/>
          <w:szCs w:val="18"/>
        </w:rPr>
      </w:pPr>
    </w:p>
    <w:p>
      <w:pPr>
        <w:pStyle w:val="48"/>
        <w:pageBreakBefore w:val="0"/>
        <w:numPr>
          <w:ilvl w:val="0"/>
          <w:numId w:val="6"/>
        </w:numPr>
        <w:tabs>
          <w:tab w:val="clear" w:pos="432"/>
        </w:tabs>
        <w:topLinePunct w:val="0"/>
        <w:bidi w:val="0"/>
        <w:spacing w:line="360" w:lineRule="auto"/>
        <w:ind w:left="2968" w:leftChars="0" w:firstLine="0" w:firstLineChars="0"/>
        <w:jc w:val="both"/>
        <w:rPr>
          <w:rFonts w:hint="eastAsia" w:ascii="宋体" w:hAnsi="宋体" w:eastAsia="宋体" w:cs="宋体"/>
        </w:rPr>
      </w:pPr>
      <w:bookmarkStart w:id="1742" w:name="_Toc9334_WPSOffice_Level1"/>
      <w:r>
        <w:rPr>
          <w:rFonts w:hint="eastAsia" w:ascii="宋体" w:hAnsi="宋体" w:eastAsia="宋体" w:cs="宋体"/>
        </w:rPr>
        <w:t>工程量清单</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742"/>
      <w:bookmarkStart w:id="1743" w:name="_Toc24448"/>
      <w:bookmarkStart w:id="1744" w:name="_Toc18706"/>
      <w:bookmarkStart w:id="1745" w:name="_Toc31280"/>
      <w:bookmarkStart w:id="1746" w:name="_Toc8328_WPSOffice_Level1"/>
      <w:bookmarkStart w:id="1747" w:name="_Toc9055"/>
      <w:bookmarkStart w:id="1748" w:name="_Toc19156"/>
      <w:bookmarkStart w:id="1749" w:name="_Toc30907"/>
      <w:bookmarkStart w:id="1750" w:name="_Toc288154063"/>
      <w:bookmarkStart w:id="1751" w:name="_Toc7499"/>
      <w:bookmarkStart w:id="1752" w:name="_Toc11322"/>
      <w:bookmarkStart w:id="1753" w:name="_Toc15150"/>
      <w:bookmarkStart w:id="1754" w:name="_Toc296536691"/>
      <w:bookmarkStart w:id="1755" w:name="_Toc11430"/>
      <w:bookmarkStart w:id="1756" w:name="_Toc12006"/>
      <w:bookmarkStart w:id="1757" w:name="_Toc288149099"/>
      <w:bookmarkStart w:id="1758" w:name="_Toc16985"/>
      <w:bookmarkStart w:id="1759" w:name="_Toc24517"/>
      <w:bookmarkStart w:id="1760" w:name="_Toc26535"/>
      <w:bookmarkStart w:id="1761" w:name="_Toc17804"/>
      <w:bookmarkStart w:id="1762" w:name="_Toc32636"/>
      <w:bookmarkStart w:id="1763" w:name="_Toc27409"/>
    </w:p>
    <w:p>
      <w:pPr>
        <w:pStyle w:val="48"/>
        <w:pageBreakBefore w:val="0"/>
        <w:numPr>
          <w:ilvl w:val="0"/>
          <w:numId w:val="0"/>
        </w:numPr>
        <w:tabs>
          <w:tab w:val="clear" w:pos="432"/>
        </w:tabs>
        <w:topLinePunct w:val="0"/>
        <w:bidi w:val="0"/>
        <w:spacing w:line="360" w:lineRule="auto"/>
        <w:ind w:left="2968" w:leftChars="0"/>
        <w:jc w:val="both"/>
        <w:rPr>
          <w:rFonts w:hint="eastAsia" w:ascii="宋体" w:hAnsi="宋体" w:eastAsia="宋体" w:cs="宋体"/>
        </w:rPr>
      </w:pPr>
      <w:r>
        <w:rPr>
          <w:rFonts w:hint="eastAsia" w:ascii="宋体" w:eastAsia="宋体" w:cs="宋体"/>
          <w:lang w:eastAsia="zh-CN"/>
        </w:rPr>
        <w:t>（另册）</w:t>
      </w:r>
    </w:p>
    <w:p>
      <w:pPr>
        <w:pStyle w:val="48"/>
        <w:pageBreakBefore w:val="0"/>
        <w:numPr>
          <w:ilvl w:val="0"/>
          <w:numId w:val="0"/>
        </w:numPr>
        <w:tabs>
          <w:tab w:val="clear" w:pos="432"/>
        </w:tabs>
        <w:topLinePunct w:val="0"/>
        <w:bidi w:val="0"/>
        <w:spacing w:line="360" w:lineRule="auto"/>
        <w:ind w:left="2968" w:leftChars="0"/>
        <w:jc w:val="both"/>
        <w:rPr>
          <w:rFonts w:hint="eastAsia" w:ascii="宋体" w:hAnsi="宋体" w:eastAsia="宋体" w:cs="宋体"/>
        </w:rPr>
      </w:pPr>
    </w:p>
    <w:p>
      <w:pPr>
        <w:pStyle w:val="48"/>
        <w:pageBreakBefore w:val="0"/>
        <w:numPr>
          <w:ilvl w:val="0"/>
          <w:numId w:val="0"/>
        </w:numPr>
        <w:tabs>
          <w:tab w:val="clear" w:pos="432"/>
        </w:tabs>
        <w:topLinePunct w:val="0"/>
        <w:bidi w:val="0"/>
        <w:spacing w:line="360" w:lineRule="auto"/>
        <w:ind w:left="2968" w:leftChars="0"/>
        <w:jc w:val="both"/>
        <w:rPr>
          <w:rFonts w:hint="eastAsia" w:ascii="宋体" w:hAnsi="宋体" w:eastAsia="宋体" w:cs="宋体"/>
        </w:rPr>
      </w:pPr>
    </w:p>
    <w:p>
      <w:pPr>
        <w:pStyle w:val="48"/>
        <w:pageBreakBefore w:val="0"/>
        <w:numPr>
          <w:ilvl w:val="0"/>
          <w:numId w:val="0"/>
        </w:numPr>
        <w:tabs>
          <w:tab w:val="clear" w:pos="432"/>
        </w:tabs>
        <w:topLinePunct w:val="0"/>
        <w:bidi w:val="0"/>
        <w:spacing w:line="360" w:lineRule="auto"/>
        <w:ind w:left="2968" w:leftChars="0"/>
        <w:jc w:val="both"/>
        <w:rPr>
          <w:rFonts w:hint="eastAsia" w:ascii="宋体" w:hAnsi="宋体" w:eastAsia="宋体" w:cs="宋体"/>
        </w:rPr>
      </w:pPr>
    </w:p>
    <w:p>
      <w:pPr>
        <w:pStyle w:val="48"/>
        <w:pageBreakBefore w:val="0"/>
        <w:numPr>
          <w:ilvl w:val="0"/>
          <w:numId w:val="0"/>
        </w:numPr>
        <w:tabs>
          <w:tab w:val="clear" w:pos="432"/>
        </w:tabs>
        <w:topLinePunct w:val="0"/>
        <w:bidi w:val="0"/>
        <w:spacing w:line="360" w:lineRule="auto"/>
        <w:ind w:left="2968" w:leftChars="0"/>
        <w:jc w:val="both"/>
        <w:rPr>
          <w:rFonts w:hint="eastAsia" w:ascii="宋体" w:hAnsi="宋体" w:eastAsia="宋体" w:cs="宋体"/>
        </w:rPr>
      </w:pPr>
    </w:p>
    <w:p>
      <w:pPr>
        <w:pStyle w:val="48"/>
        <w:pageBreakBefore w:val="0"/>
        <w:numPr>
          <w:ilvl w:val="0"/>
          <w:numId w:val="0"/>
        </w:numPr>
        <w:tabs>
          <w:tab w:val="clear" w:pos="432"/>
        </w:tabs>
        <w:topLinePunct w:val="0"/>
        <w:bidi w:val="0"/>
        <w:spacing w:line="360" w:lineRule="auto"/>
        <w:ind w:left="2968" w:leftChars="0"/>
        <w:jc w:val="both"/>
        <w:rPr>
          <w:rFonts w:hint="eastAsia" w:ascii="宋体" w:hAnsi="宋体" w:eastAsia="宋体" w:cs="宋体"/>
        </w:rPr>
      </w:pPr>
    </w:p>
    <w:p>
      <w:pPr>
        <w:pStyle w:val="48"/>
        <w:pageBreakBefore w:val="0"/>
        <w:numPr>
          <w:ilvl w:val="0"/>
          <w:numId w:val="0"/>
        </w:numPr>
        <w:tabs>
          <w:tab w:val="clear" w:pos="432"/>
        </w:tabs>
        <w:topLinePunct w:val="0"/>
        <w:bidi w:val="0"/>
        <w:spacing w:line="360" w:lineRule="auto"/>
        <w:ind w:left="2968" w:leftChars="0"/>
        <w:jc w:val="both"/>
        <w:rPr>
          <w:rFonts w:hint="eastAsia" w:ascii="宋体" w:hAnsi="宋体" w:eastAsia="宋体" w:cs="宋体"/>
        </w:rPr>
      </w:pPr>
    </w:p>
    <w:p>
      <w:pPr>
        <w:pStyle w:val="48"/>
        <w:pageBreakBefore w:val="0"/>
        <w:numPr>
          <w:ilvl w:val="0"/>
          <w:numId w:val="0"/>
        </w:numPr>
        <w:tabs>
          <w:tab w:val="clear" w:pos="432"/>
        </w:tabs>
        <w:topLinePunct w:val="0"/>
        <w:bidi w:val="0"/>
        <w:spacing w:line="360" w:lineRule="auto"/>
        <w:ind w:left="2968" w:leftChars="0"/>
        <w:jc w:val="both"/>
        <w:rPr>
          <w:rFonts w:hint="eastAsia" w:ascii="宋体" w:hAnsi="宋体" w:eastAsia="宋体" w:cs="宋体"/>
        </w:rPr>
      </w:pPr>
    </w:p>
    <w:p>
      <w:pPr>
        <w:pStyle w:val="48"/>
        <w:pageBreakBefore w:val="0"/>
        <w:numPr>
          <w:ilvl w:val="0"/>
          <w:numId w:val="0"/>
        </w:numPr>
        <w:tabs>
          <w:tab w:val="clear" w:pos="432"/>
        </w:tabs>
        <w:topLinePunct w:val="0"/>
        <w:bidi w:val="0"/>
        <w:spacing w:line="360" w:lineRule="auto"/>
        <w:ind w:left="2968" w:leftChars="0"/>
        <w:jc w:val="both"/>
        <w:rPr>
          <w:rFonts w:hint="eastAsia" w:ascii="宋体" w:hAnsi="宋体" w:eastAsia="宋体" w:cs="宋体"/>
        </w:rPr>
      </w:pPr>
    </w:p>
    <w:p>
      <w:pPr>
        <w:pStyle w:val="48"/>
        <w:pageBreakBefore w:val="0"/>
        <w:numPr>
          <w:ilvl w:val="0"/>
          <w:numId w:val="0"/>
        </w:numPr>
        <w:tabs>
          <w:tab w:val="clear" w:pos="432"/>
        </w:tabs>
        <w:topLinePunct w:val="0"/>
        <w:bidi w:val="0"/>
        <w:spacing w:line="360" w:lineRule="auto"/>
        <w:ind w:left="2968" w:leftChars="0"/>
        <w:jc w:val="both"/>
        <w:rPr>
          <w:rFonts w:hint="eastAsia" w:ascii="宋体" w:hAnsi="宋体" w:eastAsia="宋体" w:cs="宋体"/>
        </w:rPr>
      </w:pPr>
    </w:p>
    <w:p>
      <w:pPr>
        <w:pStyle w:val="48"/>
        <w:pageBreakBefore w:val="0"/>
        <w:numPr>
          <w:ilvl w:val="0"/>
          <w:numId w:val="0"/>
        </w:numPr>
        <w:tabs>
          <w:tab w:val="clear" w:pos="432"/>
        </w:tabs>
        <w:topLinePunct w:val="0"/>
        <w:bidi w:val="0"/>
        <w:spacing w:line="360" w:lineRule="auto"/>
        <w:ind w:left="2968" w:leftChars="0"/>
        <w:jc w:val="both"/>
        <w:rPr>
          <w:rFonts w:hint="eastAsia" w:ascii="宋体" w:hAnsi="宋体" w:eastAsia="宋体" w:cs="宋体"/>
        </w:rPr>
      </w:pPr>
    </w:p>
    <w:p>
      <w:pPr>
        <w:pStyle w:val="48"/>
        <w:pageBreakBefore w:val="0"/>
        <w:numPr>
          <w:ilvl w:val="0"/>
          <w:numId w:val="6"/>
        </w:numPr>
        <w:tabs>
          <w:tab w:val="clear" w:pos="432"/>
        </w:tabs>
        <w:topLinePunct w:val="0"/>
        <w:bidi w:val="0"/>
        <w:spacing w:line="360" w:lineRule="auto"/>
        <w:ind w:left="2968" w:leftChars="0" w:firstLine="0" w:firstLineChars="0"/>
        <w:jc w:val="both"/>
        <w:rPr>
          <w:rFonts w:hint="eastAsia" w:ascii="宋体" w:hAnsi="宋体" w:eastAsia="宋体" w:cs="宋体"/>
        </w:rPr>
      </w:pPr>
      <w:r>
        <w:rPr>
          <w:rFonts w:hint="eastAsia" w:ascii="宋体" w:hAnsi="宋体" w:eastAsia="宋体" w:cs="宋体"/>
        </w:rPr>
        <w:t xml:space="preserve"> 图纸</w:t>
      </w:r>
    </w:p>
    <w:p>
      <w:pPr>
        <w:pStyle w:val="48"/>
        <w:pageBreakBefore w:val="0"/>
        <w:numPr>
          <w:ilvl w:val="0"/>
          <w:numId w:val="0"/>
        </w:numPr>
        <w:tabs>
          <w:tab w:val="clear" w:pos="432"/>
        </w:tabs>
        <w:topLinePunct w:val="0"/>
        <w:bidi w:val="0"/>
        <w:spacing w:line="360" w:lineRule="auto"/>
        <w:ind w:left="2968" w:leftChars="0" w:firstLine="643" w:firstLineChars="200"/>
        <w:jc w:val="both"/>
        <w:rPr>
          <w:rFonts w:hint="eastAsia" w:ascii="宋体" w:hAnsi="宋体" w:eastAsia="宋体" w:cs="宋体"/>
        </w:rPr>
      </w:pPr>
      <w:r>
        <w:rPr>
          <w:rFonts w:hint="eastAsia" w:ascii="宋体" w:hAnsi="宋体" w:eastAsia="宋体" w:cs="宋体"/>
        </w:rPr>
        <w:t>（另册）</w:t>
      </w:r>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pPr>
        <w:pStyle w:val="48"/>
        <w:pageBreakBefore w:val="0"/>
        <w:numPr>
          <w:ilvl w:val="0"/>
          <w:numId w:val="0"/>
        </w:numPr>
        <w:tabs>
          <w:tab w:val="clear" w:pos="432"/>
        </w:tabs>
        <w:topLinePunct w:val="0"/>
        <w:bidi w:val="0"/>
        <w:spacing w:line="360" w:lineRule="auto"/>
        <w:jc w:val="both"/>
        <w:rPr>
          <w:rFonts w:hint="eastAsia" w:ascii="宋体" w:hAnsi="宋体" w:eastAsia="宋体" w:cs="宋体"/>
        </w:rPr>
      </w:pPr>
      <w:bookmarkStart w:id="1764" w:name="_Toc16527_WPSOffice_Level1"/>
    </w:p>
    <w:p>
      <w:pPr>
        <w:pStyle w:val="48"/>
        <w:pageBreakBefore w:val="0"/>
        <w:numPr>
          <w:ilvl w:val="0"/>
          <w:numId w:val="0"/>
        </w:numPr>
        <w:tabs>
          <w:tab w:val="clear" w:pos="432"/>
        </w:tabs>
        <w:topLinePunct w:val="0"/>
        <w:bidi w:val="0"/>
        <w:spacing w:line="360" w:lineRule="auto"/>
        <w:jc w:val="both"/>
        <w:rPr>
          <w:rFonts w:hint="eastAsia" w:ascii="宋体" w:hAnsi="宋体" w:eastAsia="宋体" w:cs="宋体"/>
        </w:rPr>
      </w:pPr>
    </w:p>
    <w:p>
      <w:pPr>
        <w:pStyle w:val="48"/>
        <w:pageBreakBefore w:val="0"/>
        <w:numPr>
          <w:ilvl w:val="0"/>
          <w:numId w:val="0"/>
        </w:numPr>
        <w:tabs>
          <w:tab w:val="clear" w:pos="432"/>
        </w:tabs>
        <w:topLinePunct w:val="0"/>
        <w:bidi w:val="0"/>
        <w:spacing w:line="360" w:lineRule="auto"/>
        <w:jc w:val="both"/>
        <w:rPr>
          <w:rFonts w:hint="eastAsia" w:ascii="宋体" w:hAnsi="宋体" w:eastAsia="宋体" w:cs="宋体"/>
        </w:rPr>
      </w:pPr>
    </w:p>
    <w:p>
      <w:pPr>
        <w:pStyle w:val="48"/>
        <w:pageBreakBefore w:val="0"/>
        <w:numPr>
          <w:ilvl w:val="0"/>
          <w:numId w:val="0"/>
        </w:numPr>
        <w:tabs>
          <w:tab w:val="clear" w:pos="432"/>
        </w:tabs>
        <w:topLinePunct w:val="0"/>
        <w:bidi w:val="0"/>
        <w:spacing w:line="360" w:lineRule="auto"/>
        <w:jc w:val="both"/>
        <w:rPr>
          <w:rFonts w:hint="eastAsia" w:ascii="宋体" w:hAnsi="宋体" w:eastAsia="宋体" w:cs="宋体"/>
        </w:rPr>
      </w:pPr>
    </w:p>
    <w:p>
      <w:pPr>
        <w:pStyle w:val="48"/>
        <w:pageBreakBefore w:val="0"/>
        <w:numPr>
          <w:ilvl w:val="0"/>
          <w:numId w:val="0"/>
        </w:numPr>
        <w:tabs>
          <w:tab w:val="clear" w:pos="432"/>
        </w:tabs>
        <w:topLinePunct w:val="0"/>
        <w:bidi w:val="0"/>
        <w:spacing w:line="360" w:lineRule="auto"/>
        <w:jc w:val="both"/>
        <w:rPr>
          <w:rFonts w:hint="eastAsia" w:ascii="宋体" w:hAnsi="宋体" w:eastAsia="宋体" w:cs="宋体"/>
        </w:rPr>
      </w:pPr>
    </w:p>
    <w:p>
      <w:pPr>
        <w:pStyle w:val="48"/>
        <w:pageBreakBefore w:val="0"/>
        <w:numPr>
          <w:ilvl w:val="0"/>
          <w:numId w:val="0"/>
        </w:numPr>
        <w:tabs>
          <w:tab w:val="clear" w:pos="432"/>
        </w:tabs>
        <w:topLinePunct w:val="0"/>
        <w:bidi w:val="0"/>
        <w:spacing w:line="360" w:lineRule="auto"/>
        <w:jc w:val="both"/>
        <w:rPr>
          <w:rFonts w:hint="eastAsia" w:ascii="宋体" w:hAnsi="宋体" w:eastAsia="宋体" w:cs="宋体"/>
        </w:rPr>
      </w:pPr>
    </w:p>
    <w:p>
      <w:pPr>
        <w:pStyle w:val="48"/>
        <w:pageBreakBefore w:val="0"/>
        <w:numPr>
          <w:ilvl w:val="0"/>
          <w:numId w:val="0"/>
        </w:numPr>
        <w:tabs>
          <w:tab w:val="clear" w:pos="432"/>
        </w:tabs>
        <w:topLinePunct w:val="0"/>
        <w:bidi w:val="0"/>
        <w:spacing w:line="360" w:lineRule="auto"/>
        <w:jc w:val="both"/>
        <w:rPr>
          <w:rFonts w:hint="eastAsia" w:ascii="宋体" w:hAnsi="宋体" w:eastAsia="宋体" w:cs="宋体"/>
        </w:rPr>
      </w:pPr>
    </w:p>
    <w:p>
      <w:pPr>
        <w:pStyle w:val="48"/>
        <w:pageBreakBefore w:val="0"/>
        <w:numPr>
          <w:ilvl w:val="0"/>
          <w:numId w:val="0"/>
        </w:numPr>
        <w:tabs>
          <w:tab w:val="clear" w:pos="432"/>
        </w:tabs>
        <w:topLinePunct w:val="0"/>
        <w:bidi w:val="0"/>
        <w:spacing w:line="360" w:lineRule="auto"/>
        <w:jc w:val="both"/>
        <w:rPr>
          <w:rFonts w:hint="eastAsia" w:ascii="宋体" w:hAnsi="宋体" w:eastAsia="宋体" w:cs="宋体"/>
        </w:rPr>
      </w:pPr>
    </w:p>
    <w:p>
      <w:pPr>
        <w:pStyle w:val="48"/>
        <w:pageBreakBefore w:val="0"/>
        <w:numPr>
          <w:ilvl w:val="0"/>
          <w:numId w:val="0"/>
        </w:numPr>
        <w:tabs>
          <w:tab w:val="clear" w:pos="432"/>
        </w:tabs>
        <w:topLinePunct w:val="0"/>
        <w:bidi w:val="0"/>
        <w:spacing w:line="360" w:lineRule="auto"/>
        <w:jc w:val="both"/>
        <w:rPr>
          <w:rFonts w:hint="eastAsia" w:ascii="宋体" w:hAnsi="宋体" w:eastAsia="宋体" w:cs="宋体"/>
        </w:rPr>
      </w:pPr>
    </w:p>
    <w:p>
      <w:pPr>
        <w:pStyle w:val="48"/>
        <w:pageBreakBefore w:val="0"/>
        <w:numPr>
          <w:ilvl w:val="0"/>
          <w:numId w:val="0"/>
        </w:numPr>
        <w:tabs>
          <w:tab w:val="clear" w:pos="432"/>
        </w:tabs>
        <w:topLinePunct w:val="0"/>
        <w:bidi w:val="0"/>
        <w:spacing w:line="360" w:lineRule="auto"/>
        <w:jc w:val="both"/>
        <w:rPr>
          <w:rFonts w:hint="eastAsia" w:ascii="宋体" w:hAnsi="宋体" w:eastAsia="宋体" w:cs="宋体"/>
        </w:rPr>
      </w:pPr>
    </w:p>
    <w:p>
      <w:pPr>
        <w:pStyle w:val="48"/>
        <w:pageBreakBefore w:val="0"/>
        <w:numPr>
          <w:ilvl w:val="0"/>
          <w:numId w:val="0"/>
        </w:numPr>
        <w:tabs>
          <w:tab w:val="clear" w:pos="432"/>
        </w:tabs>
        <w:topLinePunct w:val="0"/>
        <w:bidi w:val="0"/>
        <w:spacing w:line="360" w:lineRule="auto"/>
        <w:ind w:firstLine="2570" w:firstLineChars="800"/>
        <w:jc w:val="both"/>
        <w:rPr>
          <w:rFonts w:hint="eastAsia" w:ascii="宋体" w:hAnsi="宋体" w:eastAsia="宋体" w:cs="宋体"/>
        </w:rPr>
      </w:pPr>
      <w:r>
        <w:rPr>
          <w:rFonts w:hint="eastAsia" w:ascii="宋体" w:hAnsi="宋体" w:eastAsia="宋体" w:cs="宋体"/>
        </w:rPr>
        <w:t>第七章  技术标准和要求</w:t>
      </w:r>
      <w:bookmarkEnd w:id="1764"/>
    </w:p>
    <w:p>
      <w:pPr>
        <w:pageBreakBefore w:val="0"/>
        <w:topLinePunct w:val="0"/>
        <w:bidi w:val="0"/>
        <w:spacing w:line="360" w:lineRule="auto"/>
        <w:ind w:firstLine="525" w:firstLineChars="250"/>
        <w:rPr>
          <w:rFonts w:hint="eastAsia" w:ascii="宋体" w:hAnsi="宋体" w:eastAsia="宋体" w:cs="宋体"/>
          <w:bCs/>
          <w:szCs w:val="21"/>
        </w:rPr>
      </w:pPr>
      <w:r>
        <w:rPr>
          <w:rFonts w:hint="eastAsia" w:ascii="宋体" w:hAnsi="宋体" w:eastAsia="宋体" w:cs="宋体"/>
          <w:bCs/>
          <w:szCs w:val="21"/>
        </w:rPr>
        <w:t>依据设计文件的要求，本招标工程项目的材料、设备、施工须达到现行中华人民共和国以及省、自治区、直辖市或行业的工程建设标准、规范的要求。</w:t>
      </w:r>
    </w:p>
    <w:p>
      <w:pPr>
        <w:pageBreakBefore w:val="0"/>
        <w:topLinePunct w:val="0"/>
        <w:bidi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1、工程施工过程中，要严格执行国家批准的立项文件、规划文本、设计图件及项目工程预算。</w:t>
      </w:r>
    </w:p>
    <w:p>
      <w:pPr>
        <w:pageBreakBefore w:val="0"/>
        <w:topLinePunct w:val="0"/>
        <w:bidi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2、根据工程设计要求，该项工程下列项目的材料、施工除必须达到以上标准外，还应满足下列标准要求：</w:t>
      </w:r>
    </w:p>
    <w:p>
      <w:pPr>
        <w:pageBreakBefore w:val="0"/>
        <w:topLinePunct w:val="0"/>
        <w:bidi w:val="0"/>
        <w:spacing w:line="360" w:lineRule="auto"/>
        <w:ind w:firstLine="441" w:firstLineChars="210"/>
        <w:jc w:val="left"/>
        <w:rPr>
          <w:rFonts w:hint="eastAsia" w:ascii="宋体" w:hAnsi="宋体" w:eastAsia="宋体" w:cs="宋体"/>
          <w:bCs/>
          <w:szCs w:val="21"/>
        </w:rPr>
      </w:pPr>
      <w:r>
        <w:rPr>
          <w:rFonts w:hint="eastAsia" w:ascii="宋体" w:hAnsi="宋体" w:eastAsia="宋体" w:cs="宋体"/>
          <w:bCs/>
          <w:szCs w:val="21"/>
        </w:rPr>
        <w:t>按施工图要求施工。</w:t>
      </w:r>
    </w:p>
    <w:p>
      <w:pPr>
        <w:pStyle w:val="48"/>
        <w:pageBreakBefore w:val="0"/>
        <w:tabs>
          <w:tab w:val="clear" w:pos="432"/>
        </w:tabs>
        <w:topLinePunct w:val="0"/>
        <w:bidi w:val="0"/>
        <w:spacing w:line="360" w:lineRule="auto"/>
        <w:rPr>
          <w:rFonts w:hint="eastAsia" w:ascii="宋体" w:hAnsi="宋体" w:eastAsia="宋体" w:cs="宋体"/>
          <w:szCs w:val="18"/>
          <w:lang w:val="en-US"/>
        </w:rPr>
      </w:pPr>
    </w:p>
    <w:p>
      <w:pPr>
        <w:pageBreakBefore w:val="0"/>
        <w:topLinePunct w:val="0"/>
        <w:bidi w:val="0"/>
        <w:spacing w:line="360" w:lineRule="auto"/>
        <w:rPr>
          <w:rFonts w:hint="eastAsia" w:ascii="宋体" w:hAnsi="宋体" w:eastAsia="宋体" w:cs="宋体"/>
          <w:sz w:val="18"/>
          <w:szCs w:val="18"/>
          <w:lang w:val="zh-CN"/>
        </w:rPr>
      </w:pP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r>
        <w:rPr>
          <w:rFonts w:hint="eastAsia" w:ascii="宋体" w:hAnsi="宋体" w:eastAsia="宋体" w:cs="宋体"/>
          <w:szCs w:val="18"/>
          <w:lang w:val="zh-CN"/>
        </w:rPr>
        <w:br w:type="page"/>
      </w:r>
    </w:p>
    <w:p>
      <w:pPr>
        <w:pStyle w:val="48"/>
        <w:pageBreakBefore w:val="0"/>
        <w:tabs>
          <w:tab w:val="clear" w:pos="432"/>
        </w:tabs>
        <w:topLinePunct w:val="0"/>
        <w:bidi w:val="0"/>
        <w:spacing w:line="360" w:lineRule="auto"/>
        <w:rPr>
          <w:rFonts w:hint="eastAsia" w:ascii="宋体" w:hAnsi="宋体" w:eastAsia="宋体" w:cs="宋体"/>
        </w:rPr>
      </w:pPr>
      <w:bookmarkStart w:id="1765" w:name="_Toc4862"/>
      <w:bookmarkStart w:id="1766" w:name="_Toc31273"/>
      <w:bookmarkStart w:id="1767" w:name="_Toc20174"/>
      <w:bookmarkStart w:id="1768" w:name="_Toc296536693"/>
      <w:bookmarkStart w:id="1769" w:name="_Toc1015"/>
      <w:bookmarkStart w:id="1770" w:name="_Toc28889"/>
      <w:bookmarkStart w:id="1771" w:name="_Toc13015"/>
      <w:bookmarkStart w:id="1772" w:name="_Toc10516"/>
      <w:bookmarkStart w:id="1773" w:name="_Toc15062"/>
      <w:bookmarkStart w:id="1774" w:name="_Toc10748"/>
      <w:bookmarkStart w:id="1775" w:name="_Toc3156"/>
      <w:bookmarkStart w:id="1776" w:name="_Toc27428"/>
      <w:bookmarkStart w:id="1777" w:name="_Toc288149101"/>
      <w:bookmarkStart w:id="1778" w:name="_Toc7669"/>
      <w:bookmarkStart w:id="1779" w:name="_Toc23152_WPSOffice_Level1"/>
      <w:bookmarkStart w:id="1780" w:name="_Toc288154065"/>
      <w:bookmarkStart w:id="1781" w:name="_Toc5940"/>
      <w:bookmarkStart w:id="1782" w:name="_Toc26805"/>
      <w:bookmarkStart w:id="1783" w:name="_Toc17504"/>
      <w:bookmarkStart w:id="1784" w:name="_Toc1483"/>
      <w:bookmarkStart w:id="1785" w:name="_Toc8280"/>
      <w:r>
        <w:rPr>
          <w:rFonts w:hint="eastAsia" w:ascii="宋体" w:hAnsi="宋体" w:eastAsia="宋体" w:cs="宋体"/>
        </w:rPr>
        <w:t>第八章  投标文件格式</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p>
    <w:p>
      <w:pPr>
        <w:pageBreakBefore w:val="0"/>
        <w:topLinePunct w:val="0"/>
        <w:autoSpaceDE w:val="0"/>
        <w:autoSpaceDN w:val="0"/>
        <w:bidi w:val="0"/>
        <w:adjustRightInd w:val="0"/>
        <w:spacing w:line="360" w:lineRule="auto"/>
        <w:jc w:val="left"/>
        <w:rPr>
          <w:rFonts w:hint="eastAsia" w:ascii="宋体" w:hAnsi="宋体" w:eastAsia="宋体" w:cs="宋体"/>
          <w:bCs/>
          <w:szCs w:val="18"/>
          <w:lang w:val="zh-CN"/>
        </w:rPr>
      </w:pPr>
    </w:p>
    <w:p>
      <w:pPr>
        <w:pageBreakBefore w:val="0"/>
        <w:topLinePunct w:val="0"/>
        <w:autoSpaceDE w:val="0"/>
        <w:autoSpaceDN w:val="0"/>
        <w:bidi w:val="0"/>
        <w:adjustRightInd w:val="0"/>
        <w:spacing w:line="360" w:lineRule="auto"/>
        <w:jc w:val="left"/>
        <w:rPr>
          <w:rFonts w:hint="eastAsia" w:ascii="宋体" w:hAnsi="宋体" w:eastAsia="宋体" w:cs="宋体"/>
          <w:szCs w:val="18"/>
        </w:rPr>
      </w:pPr>
      <w:r>
        <w:rPr>
          <w:rFonts w:hint="eastAsia" w:ascii="宋体" w:hAnsi="宋体" w:eastAsia="宋体" w:cs="宋体"/>
          <w:szCs w:val="18"/>
        </w:rPr>
        <w:br w:type="page"/>
      </w:r>
    </w:p>
    <w:p>
      <w:pPr>
        <w:autoSpaceDE w:val="0"/>
        <w:autoSpaceDN w:val="0"/>
        <w:adjustRightInd w:val="0"/>
        <w:spacing w:line="600" w:lineRule="exact"/>
        <w:jc w:val="center"/>
        <w:rPr>
          <w:rFonts w:hint="eastAsia" w:ascii="宋体" w:hAnsi="宋体" w:eastAsia="宋体" w:cs="宋体"/>
          <w:bCs/>
          <w:szCs w:val="18"/>
          <w:u w:val="single"/>
          <w:lang w:val="zh-CN"/>
        </w:rPr>
      </w:pPr>
    </w:p>
    <w:p>
      <w:pPr>
        <w:autoSpaceDE w:val="0"/>
        <w:autoSpaceDN w:val="0"/>
        <w:adjustRightInd w:val="0"/>
        <w:spacing w:line="600" w:lineRule="exact"/>
        <w:jc w:val="center"/>
        <w:rPr>
          <w:rFonts w:hint="eastAsia" w:ascii="宋体" w:hAnsi="宋体" w:eastAsia="宋体" w:cs="宋体"/>
          <w:sz w:val="36"/>
          <w:szCs w:val="18"/>
          <w:lang w:val="zh-CN"/>
        </w:rPr>
      </w:pPr>
      <w:bookmarkStart w:id="1786" w:name="_Toc22518_WPSOffice_Level1"/>
      <w:bookmarkStart w:id="1787" w:name="_Toc15067_WPSOffice_Level1"/>
      <w:r>
        <w:rPr>
          <w:rFonts w:hint="eastAsia" w:ascii="宋体" w:hAnsi="宋体" w:eastAsia="宋体" w:cs="宋体"/>
          <w:sz w:val="36"/>
          <w:szCs w:val="18"/>
          <w:u w:val="single"/>
          <w:lang w:val="zh-CN"/>
        </w:rPr>
        <w:t xml:space="preserve">(项目名称)    </w:t>
      </w:r>
      <w:r>
        <w:rPr>
          <w:rFonts w:hint="eastAsia" w:ascii="宋体" w:hAnsi="宋体" w:eastAsia="宋体" w:cs="宋体"/>
          <w:sz w:val="36"/>
          <w:szCs w:val="18"/>
          <w:lang w:val="zh-CN"/>
        </w:rPr>
        <w:t>招标</w:t>
      </w:r>
      <w:bookmarkEnd w:id="1786"/>
      <w:bookmarkEnd w:id="1787"/>
    </w:p>
    <w:p>
      <w:pPr>
        <w:autoSpaceDE w:val="0"/>
        <w:autoSpaceDN w:val="0"/>
        <w:adjustRightInd w:val="0"/>
        <w:spacing w:line="600" w:lineRule="exact"/>
        <w:jc w:val="center"/>
        <w:rPr>
          <w:rFonts w:hint="eastAsia" w:ascii="宋体" w:hAnsi="宋体" w:eastAsia="宋体" w:cs="宋体"/>
          <w:szCs w:val="18"/>
          <w:lang w:val="zh-CN"/>
        </w:rPr>
      </w:pPr>
    </w:p>
    <w:p>
      <w:pPr>
        <w:autoSpaceDE w:val="0"/>
        <w:autoSpaceDN w:val="0"/>
        <w:adjustRightInd w:val="0"/>
        <w:spacing w:line="600" w:lineRule="exact"/>
        <w:jc w:val="center"/>
        <w:rPr>
          <w:rFonts w:hint="eastAsia" w:ascii="宋体" w:hAnsi="宋体" w:eastAsia="宋体" w:cs="宋体"/>
          <w:sz w:val="52"/>
          <w:szCs w:val="18"/>
          <w:lang w:val="zh-CN"/>
        </w:rPr>
      </w:pPr>
      <w:bookmarkStart w:id="1788" w:name="_Toc31650_WPSOffice_Level1"/>
      <w:bookmarkStart w:id="1789" w:name="_Toc18249_WPSOffice_Level1"/>
      <w:r>
        <w:rPr>
          <w:rFonts w:hint="eastAsia" w:ascii="宋体" w:hAnsi="宋体" w:eastAsia="宋体" w:cs="宋体"/>
          <w:sz w:val="52"/>
          <w:szCs w:val="18"/>
          <w:lang w:val="zh-CN"/>
        </w:rPr>
        <w:t>投 标 文 件</w:t>
      </w:r>
      <w:bookmarkEnd w:id="1788"/>
      <w:bookmarkEnd w:id="1789"/>
    </w:p>
    <w:p>
      <w:pPr>
        <w:autoSpaceDE w:val="0"/>
        <w:autoSpaceDN w:val="0"/>
        <w:adjustRightInd w:val="0"/>
        <w:spacing w:line="600" w:lineRule="exact"/>
        <w:jc w:val="center"/>
        <w:rPr>
          <w:rFonts w:hint="eastAsia" w:ascii="宋体" w:hAnsi="宋体" w:eastAsia="宋体" w:cs="宋体"/>
          <w:sz w:val="28"/>
          <w:szCs w:val="28"/>
          <w:lang w:val="zh-CN"/>
        </w:rPr>
      </w:pPr>
      <w:bookmarkStart w:id="1790" w:name="_Toc28298_WPSOffice_Level1"/>
      <w:r>
        <w:rPr>
          <w:rFonts w:hint="eastAsia" w:ascii="宋体" w:hAnsi="宋体" w:eastAsia="宋体" w:cs="宋体"/>
          <w:sz w:val="28"/>
          <w:szCs w:val="28"/>
          <w:lang w:val="zh-CN"/>
        </w:rPr>
        <w:t>招标项目编号：</w:t>
      </w:r>
      <w:bookmarkEnd w:id="1790"/>
    </w:p>
    <w:p>
      <w:pPr>
        <w:autoSpaceDE w:val="0"/>
        <w:autoSpaceDN w:val="0"/>
        <w:adjustRightInd w:val="0"/>
        <w:spacing w:line="600" w:lineRule="exact"/>
        <w:jc w:val="center"/>
        <w:rPr>
          <w:rFonts w:hint="eastAsia" w:ascii="宋体" w:hAnsi="宋体" w:eastAsia="宋体" w:cs="宋体"/>
          <w:szCs w:val="18"/>
          <w:lang w:val="zh-CN"/>
        </w:rPr>
      </w:pPr>
    </w:p>
    <w:p>
      <w:pPr>
        <w:autoSpaceDE w:val="0"/>
        <w:autoSpaceDN w:val="0"/>
        <w:adjustRightInd w:val="0"/>
        <w:spacing w:line="400" w:lineRule="exact"/>
        <w:jc w:val="center"/>
        <w:rPr>
          <w:rFonts w:hint="eastAsia" w:ascii="宋体" w:hAnsi="宋体" w:eastAsia="宋体" w:cs="宋体"/>
          <w:szCs w:val="18"/>
          <w:lang w:val="zh-CN"/>
        </w:rPr>
      </w:pPr>
    </w:p>
    <w:p>
      <w:pPr>
        <w:autoSpaceDE w:val="0"/>
        <w:autoSpaceDN w:val="0"/>
        <w:adjustRightInd w:val="0"/>
        <w:spacing w:line="400" w:lineRule="exact"/>
        <w:jc w:val="center"/>
        <w:rPr>
          <w:rFonts w:hint="eastAsia" w:ascii="宋体" w:hAnsi="宋体" w:eastAsia="宋体" w:cs="宋体"/>
          <w:szCs w:val="18"/>
          <w:lang w:val="zh-CN"/>
        </w:rPr>
      </w:pPr>
    </w:p>
    <w:p>
      <w:pPr>
        <w:autoSpaceDE w:val="0"/>
        <w:autoSpaceDN w:val="0"/>
        <w:adjustRightInd w:val="0"/>
        <w:spacing w:line="400" w:lineRule="exact"/>
        <w:jc w:val="left"/>
        <w:rPr>
          <w:rFonts w:hint="eastAsia" w:ascii="宋体" w:hAnsi="宋体" w:eastAsia="宋体" w:cs="宋体"/>
          <w:szCs w:val="18"/>
          <w:lang w:val="zh-CN"/>
        </w:rPr>
      </w:pPr>
    </w:p>
    <w:p>
      <w:pPr>
        <w:autoSpaceDE w:val="0"/>
        <w:autoSpaceDN w:val="0"/>
        <w:adjustRightInd w:val="0"/>
        <w:spacing w:line="400" w:lineRule="exact"/>
        <w:jc w:val="left"/>
        <w:rPr>
          <w:rFonts w:hint="eastAsia" w:ascii="宋体" w:hAnsi="宋体" w:eastAsia="宋体" w:cs="宋体"/>
          <w:szCs w:val="18"/>
          <w:lang w:val="zh-CN"/>
        </w:rPr>
      </w:pPr>
    </w:p>
    <w:p>
      <w:pPr>
        <w:autoSpaceDE w:val="0"/>
        <w:autoSpaceDN w:val="0"/>
        <w:adjustRightInd w:val="0"/>
        <w:spacing w:line="400" w:lineRule="exact"/>
        <w:jc w:val="left"/>
        <w:rPr>
          <w:rFonts w:hint="eastAsia" w:ascii="宋体" w:hAnsi="宋体" w:eastAsia="宋体" w:cs="宋体"/>
          <w:szCs w:val="18"/>
          <w:lang w:val="zh-CN"/>
        </w:rPr>
      </w:pPr>
    </w:p>
    <w:p>
      <w:pPr>
        <w:pStyle w:val="21"/>
        <w:tabs>
          <w:tab w:val="right" w:leader="dot" w:pos="9345"/>
        </w:tabs>
        <w:rPr>
          <w:rFonts w:hint="eastAsia" w:ascii="宋体" w:hAnsi="宋体" w:eastAsia="宋体" w:cs="宋体"/>
        </w:rPr>
      </w:pPr>
    </w:p>
    <w:p>
      <w:pPr>
        <w:autoSpaceDE w:val="0"/>
        <w:autoSpaceDN w:val="0"/>
        <w:adjustRightInd w:val="0"/>
        <w:spacing w:line="400" w:lineRule="exact"/>
        <w:jc w:val="left"/>
        <w:rPr>
          <w:rFonts w:hint="eastAsia" w:ascii="宋体" w:hAnsi="宋体" w:eastAsia="宋体" w:cs="宋体"/>
          <w:szCs w:val="18"/>
          <w:lang w:val="zh-CN"/>
        </w:rPr>
      </w:pPr>
    </w:p>
    <w:p>
      <w:pPr>
        <w:autoSpaceDE w:val="0"/>
        <w:autoSpaceDN w:val="0"/>
        <w:adjustRightInd w:val="0"/>
        <w:spacing w:line="400" w:lineRule="exact"/>
        <w:jc w:val="left"/>
        <w:rPr>
          <w:rFonts w:hint="eastAsia" w:ascii="宋体" w:hAnsi="宋体" w:eastAsia="宋体" w:cs="宋体"/>
          <w:szCs w:val="18"/>
          <w:lang w:val="zh-CN"/>
        </w:rPr>
      </w:pPr>
    </w:p>
    <w:p>
      <w:pPr>
        <w:autoSpaceDE w:val="0"/>
        <w:autoSpaceDN w:val="0"/>
        <w:adjustRightInd w:val="0"/>
        <w:spacing w:line="400" w:lineRule="exact"/>
        <w:jc w:val="left"/>
        <w:rPr>
          <w:rFonts w:hint="eastAsia" w:ascii="宋体" w:hAnsi="宋体" w:eastAsia="宋体" w:cs="宋体"/>
          <w:szCs w:val="18"/>
          <w:lang w:val="zh-CN"/>
        </w:rPr>
      </w:pPr>
    </w:p>
    <w:p>
      <w:pPr>
        <w:autoSpaceDE w:val="0"/>
        <w:autoSpaceDN w:val="0"/>
        <w:adjustRightInd w:val="0"/>
        <w:spacing w:line="400" w:lineRule="exact"/>
        <w:jc w:val="left"/>
        <w:rPr>
          <w:rFonts w:hint="eastAsia" w:ascii="宋体" w:hAnsi="宋体" w:eastAsia="宋体" w:cs="宋体"/>
          <w:szCs w:val="18"/>
          <w:lang w:val="zh-CN"/>
        </w:rPr>
      </w:pPr>
    </w:p>
    <w:p>
      <w:pPr>
        <w:autoSpaceDE w:val="0"/>
        <w:autoSpaceDN w:val="0"/>
        <w:adjustRightInd w:val="0"/>
        <w:spacing w:line="400" w:lineRule="exact"/>
        <w:jc w:val="left"/>
        <w:rPr>
          <w:rFonts w:hint="eastAsia" w:ascii="宋体" w:hAnsi="宋体" w:eastAsia="宋体" w:cs="宋体"/>
          <w:szCs w:val="18"/>
          <w:lang w:val="zh-CN"/>
        </w:rPr>
      </w:pPr>
    </w:p>
    <w:p>
      <w:pPr>
        <w:autoSpaceDE w:val="0"/>
        <w:autoSpaceDN w:val="0"/>
        <w:adjustRightInd w:val="0"/>
        <w:spacing w:line="400" w:lineRule="exact"/>
        <w:jc w:val="left"/>
        <w:rPr>
          <w:rFonts w:hint="eastAsia" w:ascii="宋体" w:hAnsi="宋体" w:eastAsia="宋体" w:cs="宋体"/>
          <w:szCs w:val="18"/>
          <w:lang w:val="zh-CN"/>
        </w:rPr>
      </w:pPr>
    </w:p>
    <w:p>
      <w:pPr>
        <w:autoSpaceDE w:val="0"/>
        <w:autoSpaceDN w:val="0"/>
        <w:adjustRightInd w:val="0"/>
        <w:spacing w:line="400" w:lineRule="exact"/>
        <w:jc w:val="center"/>
        <w:rPr>
          <w:rFonts w:hint="eastAsia" w:ascii="宋体" w:hAnsi="宋体" w:eastAsia="宋体" w:cs="宋体"/>
          <w:szCs w:val="18"/>
          <w:lang w:val="zh-CN"/>
        </w:rPr>
      </w:pPr>
    </w:p>
    <w:p>
      <w:pPr>
        <w:autoSpaceDE w:val="0"/>
        <w:autoSpaceDN w:val="0"/>
        <w:adjustRightInd w:val="0"/>
        <w:spacing w:line="400" w:lineRule="exact"/>
        <w:jc w:val="center"/>
        <w:rPr>
          <w:rFonts w:hint="eastAsia" w:ascii="宋体" w:hAnsi="宋体" w:eastAsia="宋体" w:cs="宋体"/>
          <w:sz w:val="28"/>
          <w:szCs w:val="18"/>
          <w:lang w:val="zh-CN"/>
        </w:rPr>
      </w:pPr>
      <w:bookmarkStart w:id="1791" w:name="_Toc14286_WPSOffice_Level1"/>
      <w:r>
        <w:rPr>
          <w:rFonts w:hint="eastAsia" w:ascii="宋体" w:hAnsi="宋体" w:eastAsia="宋体" w:cs="宋体"/>
          <w:sz w:val="28"/>
          <w:szCs w:val="18"/>
          <w:lang w:val="zh-CN"/>
        </w:rPr>
        <w:t>投标人：</w:t>
      </w:r>
      <w:r>
        <w:rPr>
          <w:rFonts w:hint="eastAsia" w:ascii="宋体" w:hAnsi="宋体" w:eastAsia="宋体" w:cs="宋体"/>
          <w:sz w:val="28"/>
          <w:szCs w:val="18"/>
          <w:u w:val="single"/>
          <w:lang w:val="zh-CN"/>
        </w:rPr>
        <w:t xml:space="preserve">                                  </w:t>
      </w:r>
      <w:r>
        <w:rPr>
          <w:rFonts w:hint="eastAsia" w:ascii="宋体" w:hAnsi="宋体" w:eastAsia="宋体" w:cs="宋体"/>
          <w:sz w:val="28"/>
          <w:szCs w:val="18"/>
          <w:lang w:val="zh-CN"/>
        </w:rPr>
        <w:t>(盖单位章)</w:t>
      </w:r>
      <w:bookmarkEnd w:id="1791"/>
    </w:p>
    <w:p>
      <w:pPr>
        <w:autoSpaceDE w:val="0"/>
        <w:autoSpaceDN w:val="0"/>
        <w:adjustRightInd w:val="0"/>
        <w:spacing w:line="400" w:lineRule="exact"/>
        <w:jc w:val="center"/>
        <w:rPr>
          <w:rFonts w:hint="eastAsia" w:ascii="宋体" w:hAnsi="宋体" w:eastAsia="宋体" w:cs="宋体"/>
          <w:sz w:val="28"/>
          <w:szCs w:val="18"/>
          <w:lang w:val="zh-CN"/>
        </w:rPr>
      </w:pPr>
    </w:p>
    <w:p>
      <w:pPr>
        <w:autoSpaceDE w:val="0"/>
        <w:autoSpaceDN w:val="0"/>
        <w:adjustRightInd w:val="0"/>
        <w:spacing w:line="400" w:lineRule="exact"/>
        <w:jc w:val="center"/>
        <w:rPr>
          <w:rFonts w:hint="eastAsia" w:ascii="宋体" w:hAnsi="宋体" w:eastAsia="宋体" w:cs="宋体"/>
          <w:sz w:val="28"/>
          <w:szCs w:val="18"/>
          <w:lang w:val="zh-CN"/>
        </w:rPr>
      </w:pPr>
      <w:bookmarkStart w:id="1792" w:name="_Toc729_WPSOffice_Level1"/>
      <w:r>
        <w:rPr>
          <w:rFonts w:hint="eastAsia" w:ascii="宋体" w:hAnsi="宋体" w:eastAsia="宋体" w:cs="宋体"/>
          <w:sz w:val="28"/>
          <w:szCs w:val="18"/>
          <w:lang w:val="zh-CN"/>
        </w:rPr>
        <w:t>法定代表人或其委托代理人：</w:t>
      </w:r>
      <w:r>
        <w:rPr>
          <w:rFonts w:hint="eastAsia" w:ascii="宋体" w:hAnsi="宋体" w:eastAsia="宋体" w:cs="宋体"/>
          <w:sz w:val="28"/>
          <w:szCs w:val="18"/>
          <w:u w:val="single"/>
          <w:lang w:val="zh-CN"/>
        </w:rPr>
        <w:t xml:space="preserve">                   </w:t>
      </w:r>
      <w:r>
        <w:rPr>
          <w:rFonts w:hint="eastAsia" w:ascii="宋体" w:hAnsi="宋体" w:eastAsia="宋体" w:cs="宋体"/>
          <w:sz w:val="28"/>
          <w:szCs w:val="18"/>
          <w:lang w:val="zh-CN"/>
        </w:rPr>
        <w:t>(签字)</w:t>
      </w:r>
      <w:bookmarkEnd w:id="1792"/>
    </w:p>
    <w:p>
      <w:pPr>
        <w:autoSpaceDE w:val="0"/>
        <w:autoSpaceDN w:val="0"/>
        <w:adjustRightInd w:val="0"/>
        <w:spacing w:line="400" w:lineRule="exact"/>
        <w:ind w:firstLine="280" w:firstLineChars="100"/>
        <w:jc w:val="center"/>
        <w:rPr>
          <w:rFonts w:hint="eastAsia" w:ascii="宋体" w:hAnsi="宋体" w:eastAsia="宋体" w:cs="宋体"/>
          <w:sz w:val="28"/>
          <w:szCs w:val="18"/>
          <w:u w:val="single"/>
          <w:lang w:val="zh-CN"/>
        </w:rPr>
      </w:pPr>
    </w:p>
    <w:p>
      <w:pPr>
        <w:autoSpaceDE w:val="0"/>
        <w:autoSpaceDN w:val="0"/>
        <w:adjustRightInd w:val="0"/>
        <w:spacing w:line="400" w:lineRule="exact"/>
        <w:jc w:val="center"/>
        <w:rPr>
          <w:rFonts w:hint="eastAsia" w:ascii="宋体" w:hAnsi="宋体" w:eastAsia="宋体" w:cs="宋体"/>
          <w:sz w:val="28"/>
          <w:szCs w:val="18"/>
          <w:lang w:val="zh-CN"/>
        </w:rPr>
      </w:pPr>
      <w:r>
        <w:rPr>
          <w:rFonts w:hint="eastAsia" w:ascii="宋体" w:hAnsi="宋体" w:eastAsia="宋体" w:cs="宋体"/>
          <w:sz w:val="28"/>
          <w:szCs w:val="18"/>
          <w:u w:val="single"/>
          <w:lang w:val="zh-CN"/>
        </w:rPr>
        <w:t xml:space="preserve">        </w:t>
      </w:r>
      <w:bookmarkStart w:id="1793" w:name="_Toc16740_WPSOffice_Level1"/>
      <w:r>
        <w:rPr>
          <w:rFonts w:hint="eastAsia" w:ascii="宋体" w:hAnsi="宋体" w:eastAsia="宋体" w:cs="宋体"/>
          <w:sz w:val="28"/>
          <w:szCs w:val="18"/>
          <w:lang w:val="zh-CN"/>
        </w:rPr>
        <w:t>年</w:t>
      </w:r>
      <w:r>
        <w:rPr>
          <w:rFonts w:hint="eastAsia" w:ascii="宋体" w:hAnsi="宋体" w:eastAsia="宋体" w:cs="宋体"/>
          <w:sz w:val="28"/>
          <w:szCs w:val="18"/>
          <w:u w:val="single"/>
          <w:lang w:val="zh-CN"/>
        </w:rPr>
        <w:t xml:space="preserve">    </w:t>
      </w:r>
      <w:r>
        <w:rPr>
          <w:rFonts w:hint="eastAsia" w:ascii="宋体" w:hAnsi="宋体" w:eastAsia="宋体" w:cs="宋体"/>
          <w:sz w:val="28"/>
          <w:szCs w:val="18"/>
          <w:lang w:val="zh-CN"/>
        </w:rPr>
        <w:t>月____日</w:t>
      </w:r>
      <w:bookmarkEnd w:id="1793"/>
    </w:p>
    <w:p>
      <w:pPr>
        <w:autoSpaceDE w:val="0"/>
        <w:autoSpaceDN w:val="0"/>
        <w:adjustRightInd w:val="0"/>
        <w:spacing w:line="400" w:lineRule="exact"/>
        <w:jc w:val="left"/>
        <w:rPr>
          <w:rFonts w:hint="eastAsia" w:ascii="宋体" w:hAnsi="宋体" w:eastAsia="宋体" w:cs="宋体"/>
          <w:szCs w:val="18"/>
          <w:lang w:val="zh-CN"/>
        </w:rPr>
      </w:pPr>
    </w:p>
    <w:p>
      <w:pPr>
        <w:autoSpaceDE w:val="0"/>
        <w:autoSpaceDN w:val="0"/>
        <w:adjustRightInd w:val="0"/>
        <w:spacing w:line="600" w:lineRule="exact"/>
        <w:rPr>
          <w:rFonts w:hint="eastAsia" w:ascii="宋体" w:hAnsi="宋体" w:eastAsia="宋体" w:cs="宋体"/>
          <w:szCs w:val="18"/>
        </w:rPr>
      </w:pPr>
      <w:r>
        <w:rPr>
          <w:rFonts w:hint="eastAsia" w:ascii="宋体" w:hAnsi="宋体" w:eastAsia="宋体" w:cs="宋体"/>
          <w:szCs w:val="18"/>
        </w:rPr>
        <w:br w:type="page"/>
      </w:r>
    </w:p>
    <w:p>
      <w:pPr>
        <w:autoSpaceDE w:val="0"/>
        <w:autoSpaceDN w:val="0"/>
        <w:adjustRightInd w:val="0"/>
        <w:spacing w:line="600" w:lineRule="exact"/>
        <w:jc w:val="center"/>
        <w:rPr>
          <w:rFonts w:hint="eastAsia" w:ascii="宋体" w:hAnsi="宋体" w:eastAsia="宋体" w:cs="宋体"/>
          <w:bCs/>
          <w:szCs w:val="18"/>
          <w:lang w:val="zh-CN"/>
        </w:rPr>
      </w:pPr>
      <w:bookmarkStart w:id="1794" w:name="_Toc3751_WPSOffice_Level1"/>
      <w:bookmarkStart w:id="1795" w:name="_Toc10804_WPSOffice_Level1"/>
      <w:r>
        <w:rPr>
          <w:rFonts w:hint="eastAsia" w:ascii="宋体" w:hAnsi="宋体" w:eastAsia="宋体" w:cs="宋体"/>
          <w:bCs/>
          <w:szCs w:val="18"/>
          <w:lang w:val="zh-CN"/>
        </w:rPr>
        <w:t>目  录</w:t>
      </w:r>
      <w:bookmarkEnd w:id="1794"/>
      <w:bookmarkEnd w:id="1795"/>
    </w:p>
    <w:p>
      <w:pPr>
        <w:autoSpaceDE w:val="0"/>
        <w:autoSpaceDN w:val="0"/>
        <w:adjustRightInd w:val="0"/>
        <w:spacing w:line="600" w:lineRule="exact"/>
        <w:jc w:val="left"/>
        <w:rPr>
          <w:rFonts w:hint="eastAsia" w:ascii="宋体" w:hAnsi="宋体" w:eastAsia="宋体" w:cs="宋体"/>
          <w:szCs w:val="18"/>
          <w:lang w:val="zh-CN"/>
        </w:rPr>
      </w:pPr>
    </w:p>
    <w:p>
      <w:pPr>
        <w:autoSpaceDE w:val="0"/>
        <w:autoSpaceDN w:val="0"/>
        <w:adjustRightInd w:val="0"/>
        <w:spacing w:line="400" w:lineRule="exact"/>
        <w:ind w:firstLine="420" w:firstLineChars="200"/>
        <w:jc w:val="left"/>
        <w:rPr>
          <w:rFonts w:hint="eastAsia" w:ascii="宋体" w:hAnsi="宋体" w:eastAsia="宋体" w:cs="宋体"/>
          <w:bCs/>
          <w:szCs w:val="18"/>
          <w:lang w:val="zh-CN"/>
        </w:rPr>
      </w:pPr>
      <w:bookmarkStart w:id="1796" w:name="_Toc14367_WPSOffice_Level1"/>
      <w:bookmarkStart w:id="1797" w:name="_Toc9025_WPSOffice_Level1"/>
      <w:r>
        <w:rPr>
          <w:rFonts w:hint="eastAsia" w:ascii="宋体" w:hAnsi="宋体" w:eastAsia="宋体" w:cs="宋体"/>
          <w:bCs/>
          <w:szCs w:val="18"/>
          <w:lang w:val="zh-CN"/>
        </w:rPr>
        <w:t>一、投标函及投标函附录</w:t>
      </w:r>
      <w:bookmarkEnd w:id="1796"/>
      <w:bookmarkEnd w:id="1797"/>
    </w:p>
    <w:p>
      <w:pPr>
        <w:autoSpaceDE w:val="0"/>
        <w:autoSpaceDN w:val="0"/>
        <w:adjustRightInd w:val="0"/>
        <w:spacing w:line="400" w:lineRule="exact"/>
        <w:ind w:firstLine="420" w:firstLineChars="200"/>
        <w:jc w:val="left"/>
        <w:rPr>
          <w:rFonts w:hint="eastAsia" w:ascii="宋体" w:hAnsi="宋体" w:eastAsia="宋体" w:cs="宋体"/>
          <w:bCs/>
          <w:szCs w:val="18"/>
          <w:lang w:val="zh-CN"/>
        </w:rPr>
      </w:pPr>
      <w:bookmarkStart w:id="1798" w:name="_Toc21565_WPSOffice_Level1"/>
      <w:bookmarkStart w:id="1799" w:name="_Toc21352_WPSOffice_Level1"/>
      <w:r>
        <w:rPr>
          <w:rFonts w:hint="eastAsia" w:ascii="宋体" w:hAnsi="宋体" w:eastAsia="宋体" w:cs="宋体"/>
          <w:bCs/>
          <w:szCs w:val="18"/>
          <w:lang w:val="zh-CN"/>
        </w:rPr>
        <w:t>二、法定代表人身份证明及授权委托书</w:t>
      </w:r>
      <w:bookmarkEnd w:id="1798"/>
      <w:bookmarkEnd w:id="1799"/>
    </w:p>
    <w:p>
      <w:pPr>
        <w:autoSpaceDE w:val="0"/>
        <w:autoSpaceDN w:val="0"/>
        <w:adjustRightInd w:val="0"/>
        <w:spacing w:line="400" w:lineRule="exact"/>
        <w:ind w:firstLine="420" w:firstLineChars="200"/>
        <w:jc w:val="left"/>
        <w:rPr>
          <w:rFonts w:hint="eastAsia" w:ascii="宋体" w:hAnsi="宋体" w:eastAsia="宋体" w:cs="宋体"/>
          <w:bCs/>
          <w:szCs w:val="18"/>
          <w:lang w:val="zh-CN"/>
        </w:rPr>
      </w:pPr>
      <w:bookmarkStart w:id="1800" w:name="_Toc4469_WPSOffice_Level1"/>
      <w:bookmarkStart w:id="1801" w:name="_Toc13379_WPSOffice_Level1"/>
      <w:r>
        <w:rPr>
          <w:rFonts w:hint="eastAsia" w:ascii="宋体" w:hAnsi="宋体" w:eastAsia="宋体" w:cs="宋体"/>
          <w:bCs/>
          <w:szCs w:val="18"/>
          <w:lang w:val="zh-CN"/>
        </w:rPr>
        <w:t>三、开标一览表</w:t>
      </w:r>
      <w:bookmarkEnd w:id="1800"/>
      <w:bookmarkEnd w:id="1801"/>
    </w:p>
    <w:p>
      <w:pPr>
        <w:autoSpaceDE w:val="0"/>
        <w:autoSpaceDN w:val="0"/>
        <w:adjustRightInd w:val="0"/>
        <w:spacing w:line="400" w:lineRule="exact"/>
        <w:ind w:firstLine="420" w:firstLineChars="200"/>
        <w:jc w:val="left"/>
        <w:rPr>
          <w:rFonts w:hint="eastAsia" w:ascii="宋体" w:hAnsi="宋体" w:eastAsia="宋体" w:cs="宋体"/>
          <w:bCs/>
          <w:szCs w:val="18"/>
          <w:lang w:val="zh-CN"/>
        </w:rPr>
      </w:pPr>
      <w:bookmarkStart w:id="1802" w:name="_Toc19502_WPSOffice_Level1"/>
      <w:bookmarkStart w:id="1803" w:name="_Toc15236_WPSOffice_Level1"/>
      <w:r>
        <w:rPr>
          <w:rFonts w:hint="eastAsia" w:ascii="宋体" w:hAnsi="宋体" w:eastAsia="宋体" w:cs="宋体"/>
          <w:bCs/>
          <w:szCs w:val="18"/>
          <w:lang w:val="zh-CN"/>
        </w:rPr>
        <w:t>四、投标保证金</w:t>
      </w:r>
      <w:bookmarkEnd w:id="1802"/>
      <w:bookmarkEnd w:id="1803"/>
    </w:p>
    <w:p>
      <w:pPr>
        <w:autoSpaceDE w:val="0"/>
        <w:autoSpaceDN w:val="0"/>
        <w:adjustRightInd w:val="0"/>
        <w:spacing w:line="400" w:lineRule="exact"/>
        <w:ind w:firstLine="420" w:firstLineChars="200"/>
        <w:jc w:val="left"/>
        <w:rPr>
          <w:rFonts w:hint="eastAsia" w:ascii="宋体" w:hAnsi="宋体" w:eastAsia="宋体" w:cs="宋体"/>
          <w:bCs/>
          <w:szCs w:val="18"/>
          <w:lang w:val="zh-CN"/>
        </w:rPr>
      </w:pPr>
      <w:bookmarkStart w:id="1804" w:name="_Toc5346_WPSOffice_Level1"/>
      <w:bookmarkStart w:id="1805" w:name="_Toc27047_WPSOffice_Level1"/>
      <w:r>
        <w:rPr>
          <w:rFonts w:hint="eastAsia" w:ascii="宋体" w:hAnsi="宋体" w:eastAsia="宋体" w:cs="宋体"/>
          <w:bCs/>
          <w:szCs w:val="18"/>
          <w:lang w:val="zh-CN"/>
        </w:rPr>
        <w:t>五、己标价工程量清单</w:t>
      </w:r>
      <w:bookmarkEnd w:id="1804"/>
      <w:bookmarkEnd w:id="1805"/>
    </w:p>
    <w:p>
      <w:pPr>
        <w:autoSpaceDE w:val="0"/>
        <w:autoSpaceDN w:val="0"/>
        <w:adjustRightInd w:val="0"/>
        <w:spacing w:line="400" w:lineRule="exact"/>
        <w:ind w:firstLine="420" w:firstLineChars="200"/>
        <w:jc w:val="left"/>
        <w:rPr>
          <w:rFonts w:hint="eastAsia" w:ascii="宋体" w:hAnsi="宋体" w:eastAsia="宋体" w:cs="宋体"/>
          <w:bCs/>
          <w:szCs w:val="18"/>
          <w:lang w:val="zh-CN"/>
        </w:rPr>
      </w:pPr>
      <w:bookmarkStart w:id="1806" w:name="_Toc19482_WPSOffice_Level1"/>
      <w:bookmarkStart w:id="1807" w:name="_Toc25475_WPSOffice_Level1"/>
      <w:r>
        <w:rPr>
          <w:rFonts w:hint="eastAsia" w:ascii="宋体" w:hAnsi="宋体" w:eastAsia="宋体" w:cs="宋体"/>
          <w:bCs/>
          <w:szCs w:val="18"/>
          <w:lang w:val="zh-CN"/>
        </w:rPr>
        <w:t>六、施工组织设计</w:t>
      </w:r>
      <w:bookmarkEnd w:id="1806"/>
      <w:bookmarkEnd w:id="1807"/>
    </w:p>
    <w:p>
      <w:pPr>
        <w:autoSpaceDE w:val="0"/>
        <w:autoSpaceDN w:val="0"/>
        <w:adjustRightInd w:val="0"/>
        <w:spacing w:line="400" w:lineRule="exact"/>
        <w:ind w:firstLine="420" w:firstLineChars="200"/>
        <w:jc w:val="left"/>
        <w:rPr>
          <w:rFonts w:hint="eastAsia" w:ascii="宋体" w:hAnsi="宋体" w:eastAsia="宋体" w:cs="宋体"/>
          <w:bCs/>
          <w:szCs w:val="18"/>
          <w:lang w:val="zh-CN"/>
        </w:rPr>
      </w:pPr>
      <w:bookmarkStart w:id="1808" w:name="_Toc14660_WPSOffice_Level1"/>
      <w:bookmarkStart w:id="1809" w:name="_Toc16041_WPSOffice_Level1"/>
      <w:r>
        <w:rPr>
          <w:rFonts w:hint="eastAsia" w:ascii="宋体" w:hAnsi="宋体" w:eastAsia="宋体" w:cs="宋体"/>
          <w:bCs/>
          <w:szCs w:val="18"/>
          <w:lang w:val="zh-CN"/>
        </w:rPr>
        <w:t>七、项目管理机构</w:t>
      </w:r>
      <w:bookmarkEnd w:id="1808"/>
      <w:bookmarkEnd w:id="1809"/>
    </w:p>
    <w:p>
      <w:pPr>
        <w:autoSpaceDE w:val="0"/>
        <w:autoSpaceDN w:val="0"/>
        <w:adjustRightInd w:val="0"/>
        <w:spacing w:line="400" w:lineRule="exact"/>
        <w:ind w:firstLine="420" w:firstLineChars="200"/>
        <w:jc w:val="left"/>
        <w:rPr>
          <w:rFonts w:hint="eastAsia" w:ascii="宋体" w:hAnsi="宋体" w:eastAsia="宋体" w:cs="宋体"/>
          <w:bCs/>
          <w:szCs w:val="18"/>
          <w:lang w:val="zh-CN"/>
        </w:rPr>
      </w:pPr>
      <w:bookmarkStart w:id="1810" w:name="_Toc32625_WPSOffice_Level1"/>
      <w:bookmarkStart w:id="1811" w:name="_Toc14276_WPSOffice_Level1"/>
      <w:r>
        <w:rPr>
          <w:rFonts w:hint="eastAsia" w:ascii="宋体" w:hAnsi="宋体" w:eastAsia="宋体" w:cs="宋体"/>
          <w:bCs/>
          <w:szCs w:val="18"/>
          <w:lang w:val="zh-CN"/>
        </w:rPr>
        <w:t>八、资格审查资料</w:t>
      </w:r>
      <w:bookmarkEnd w:id="1810"/>
      <w:bookmarkEnd w:id="1811"/>
    </w:p>
    <w:p>
      <w:pPr>
        <w:autoSpaceDE w:val="0"/>
        <w:autoSpaceDN w:val="0"/>
        <w:adjustRightInd w:val="0"/>
        <w:spacing w:line="400" w:lineRule="exact"/>
        <w:ind w:firstLine="420" w:firstLineChars="200"/>
        <w:jc w:val="left"/>
        <w:rPr>
          <w:rFonts w:hint="eastAsia" w:ascii="宋体" w:hAnsi="宋体" w:eastAsia="宋体" w:cs="宋体"/>
          <w:bCs/>
          <w:szCs w:val="18"/>
          <w:lang w:val="zh-CN"/>
        </w:rPr>
      </w:pPr>
      <w:bookmarkStart w:id="1812" w:name="_Toc25165_WPSOffice_Level1"/>
      <w:bookmarkStart w:id="1813" w:name="_Toc19912_WPSOffice_Level1"/>
      <w:r>
        <w:rPr>
          <w:rFonts w:hint="eastAsia" w:ascii="宋体" w:hAnsi="宋体" w:eastAsia="宋体" w:cs="宋体"/>
          <w:bCs/>
          <w:szCs w:val="18"/>
          <w:lang w:val="zh-CN"/>
        </w:rPr>
        <w:t>九、</w:t>
      </w:r>
      <w:bookmarkEnd w:id="1812"/>
      <w:bookmarkEnd w:id="1813"/>
      <w:bookmarkStart w:id="1814" w:name="_Toc13952_WPSOffice_Level1"/>
      <w:bookmarkStart w:id="1815" w:name="_Toc27824_WPSOffice_Level1"/>
      <w:r>
        <w:rPr>
          <w:rFonts w:hint="eastAsia" w:ascii="宋体" w:hAnsi="宋体" w:eastAsia="宋体" w:cs="宋体"/>
          <w:bCs/>
          <w:szCs w:val="18"/>
          <w:lang w:val="zh-CN"/>
        </w:rPr>
        <w:t>其他材料</w:t>
      </w:r>
      <w:bookmarkEnd w:id="1814"/>
      <w:bookmarkEnd w:id="1815"/>
    </w:p>
    <w:p>
      <w:pPr>
        <w:autoSpaceDE w:val="0"/>
        <w:autoSpaceDN w:val="0"/>
        <w:adjustRightInd w:val="0"/>
        <w:spacing w:line="400" w:lineRule="exact"/>
        <w:ind w:firstLine="420" w:firstLineChars="200"/>
        <w:jc w:val="left"/>
        <w:rPr>
          <w:rFonts w:hint="eastAsia" w:ascii="宋体" w:hAnsi="宋体" w:eastAsia="宋体" w:cs="宋体"/>
          <w:bCs/>
          <w:szCs w:val="18"/>
          <w:lang w:val="zh-CN"/>
        </w:rPr>
      </w:pPr>
    </w:p>
    <w:p>
      <w:pPr>
        <w:pStyle w:val="59"/>
        <w:tabs>
          <w:tab w:val="clear" w:pos="432"/>
        </w:tabs>
        <w:rPr>
          <w:rFonts w:hint="eastAsia" w:ascii="宋体" w:hAnsi="宋体" w:eastAsia="宋体" w:cs="宋体"/>
        </w:rPr>
      </w:pPr>
      <w:r>
        <w:rPr>
          <w:rFonts w:hint="eastAsia" w:ascii="宋体" w:hAnsi="宋体" w:eastAsia="宋体" w:cs="宋体"/>
          <w:szCs w:val="18"/>
        </w:rPr>
        <w:br w:type="page"/>
      </w:r>
      <w:bookmarkStart w:id="1816" w:name="_Toc30557"/>
      <w:bookmarkStart w:id="1817" w:name="_Toc23394"/>
      <w:bookmarkStart w:id="1818" w:name="_Toc7138"/>
      <w:bookmarkStart w:id="1819" w:name="_Toc22390"/>
      <w:bookmarkStart w:id="1820" w:name="_Toc12038"/>
      <w:bookmarkStart w:id="1821" w:name="_Toc17939"/>
      <w:bookmarkStart w:id="1822" w:name="_Toc31800"/>
      <w:bookmarkStart w:id="1823" w:name="_Toc27590"/>
      <w:bookmarkStart w:id="1824" w:name="_Toc296536694"/>
      <w:bookmarkStart w:id="1825" w:name="_Toc17848"/>
      <w:bookmarkStart w:id="1826" w:name="_Toc12364"/>
      <w:bookmarkStart w:id="1827" w:name="_Toc26839"/>
      <w:bookmarkStart w:id="1828" w:name="_Toc16510"/>
      <w:bookmarkStart w:id="1829" w:name="_Toc288154066"/>
      <w:bookmarkStart w:id="1830" w:name="_Toc31659"/>
      <w:bookmarkStart w:id="1831" w:name="_Toc23676"/>
      <w:bookmarkStart w:id="1832" w:name="_Toc15785"/>
      <w:bookmarkStart w:id="1833" w:name="_Toc21164"/>
      <w:bookmarkStart w:id="1834" w:name="_Toc12088"/>
      <w:bookmarkStart w:id="1835" w:name="_Toc207164815"/>
      <w:bookmarkStart w:id="1836" w:name="_Toc288149102"/>
      <w:r>
        <w:rPr>
          <w:rFonts w:hint="eastAsia" w:ascii="宋体" w:hAnsi="宋体" w:eastAsia="宋体" w:cs="宋体"/>
        </w:rPr>
        <w:t>一、投标函及投标函附录</w:t>
      </w:r>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pPr>
        <w:autoSpaceDE w:val="0"/>
        <w:autoSpaceDN w:val="0"/>
        <w:adjustRightInd w:val="0"/>
        <w:spacing w:line="400" w:lineRule="exact"/>
        <w:jc w:val="left"/>
        <w:rPr>
          <w:rFonts w:hint="eastAsia" w:ascii="宋体" w:hAnsi="宋体" w:eastAsia="宋体" w:cs="宋体"/>
          <w:szCs w:val="18"/>
          <w:lang w:val="zh-CN"/>
        </w:rPr>
      </w:pPr>
    </w:p>
    <w:p>
      <w:pPr>
        <w:autoSpaceDE w:val="0"/>
        <w:autoSpaceDN w:val="0"/>
        <w:adjustRightInd w:val="0"/>
        <w:spacing w:line="400" w:lineRule="exact"/>
        <w:ind w:firstLine="3200" w:firstLineChars="1000"/>
        <w:rPr>
          <w:rFonts w:hint="eastAsia" w:ascii="宋体" w:hAnsi="宋体" w:eastAsia="宋体" w:cs="宋体"/>
          <w:sz w:val="32"/>
          <w:szCs w:val="18"/>
          <w:lang w:val="zh-CN"/>
        </w:rPr>
      </w:pPr>
      <w:r>
        <w:rPr>
          <w:rFonts w:hint="eastAsia" w:ascii="宋体" w:hAnsi="宋体" w:eastAsia="宋体" w:cs="宋体"/>
          <w:sz w:val="32"/>
          <w:szCs w:val="18"/>
          <w:lang w:val="zh-CN"/>
        </w:rPr>
        <w:t>(一)投标函</w:t>
      </w:r>
    </w:p>
    <w:p>
      <w:pPr>
        <w:pStyle w:val="21"/>
        <w:tabs>
          <w:tab w:val="right" w:leader="dot" w:pos="9345"/>
        </w:tabs>
        <w:rPr>
          <w:rFonts w:hint="eastAsia" w:ascii="宋体" w:hAnsi="宋体" w:eastAsia="宋体" w:cs="宋体"/>
        </w:rPr>
      </w:pP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(招标人名称)：</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 xml:space="preserve">    1.我方己仔细研究了</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(项目名称)招标文件的全部内容，</w:t>
      </w:r>
      <w:r>
        <w:rPr>
          <w:rFonts w:hint="eastAsia" w:ascii="宋体" w:hAnsi="宋体" w:eastAsia="宋体" w:cs="宋体"/>
          <w:bCs/>
          <w:szCs w:val="21"/>
        </w:rPr>
        <w:t>我方愿按</w:t>
      </w:r>
      <w:r>
        <w:rPr>
          <w:rFonts w:hint="eastAsia" w:ascii="宋体" w:hAnsi="宋体" w:eastAsia="宋体" w:cs="宋体"/>
          <w:bCs/>
          <w:szCs w:val="18"/>
          <w:lang w:val="zh-CN"/>
        </w:rPr>
        <w:t>人民币(大写)</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元(￥</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)的投标总报价，工期</w:t>
      </w:r>
      <w:r>
        <w:rPr>
          <w:rFonts w:hint="eastAsia" w:ascii="宋体" w:hAnsi="宋体" w:eastAsia="宋体" w:cs="宋体"/>
          <w:bCs/>
          <w:szCs w:val="18"/>
          <w:u w:val="single"/>
          <w:lang w:val="zh-CN"/>
        </w:rPr>
        <w:t xml:space="preserve">       </w:t>
      </w:r>
      <w:r>
        <w:rPr>
          <w:rFonts w:hint="eastAsia" w:ascii="宋体" w:hAnsi="宋体" w:eastAsia="宋体" w:cs="宋体"/>
          <w:bCs/>
          <w:szCs w:val="18"/>
          <w:u w:val="single"/>
          <w:lang w:val="en-US" w:eastAsia="zh-CN"/>
        </w:rPr>
        <w:t xml:space="preserve">   </w:t>
      </w:r>
      <w:r>
        <w:rPr>
          <w:rFonts w:hint="eastAsia" w:ascii="宋体" w:hAnsi="宋体" w:eastAsia="宋体" w:cs="宋体"/>
          <w:bCs/>
          <w:szCs w:val="18"/>
          <w:lang w:val="zh-CN"/>
        </w:rPr>
        <w:t>，按合同约定实施和完成承包工程，修补工程中的任何缺陷，工程质量达到</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 xml:space="preserve">    2.我方承诺在投标有效期内不修改、撤销投标文件。</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 xml:space="preserve">    3.随同本投标函提交投标保证金一份，金额为人民币(大写)</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元(￥</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 xml:space="preserve">    4.如我方中标：</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 xml:space="preserve">    (1)我方承诺在收到中标通知书后，在中标通知书规定的期限内与你方签订合同。</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 xml:space="preserve">    (2)随同本投标函递交的投标函附录属于合同文件的组成部分。</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 xml:space="preserve">    (3)我方承诺按照招标文件规定向你方递交履约担保。</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 xml:space="preserve">    (4)我方承诺在合同约定的期限内完成并移交全部合同工程。</w:t>
      </w:r>
    </w:p>
    <w:p>
      <w:pPr>
        <w:autoSpaceDE w:val="0"/>
        <w:autoSpaceDN w:val="0"/>
        <w:adjustRightInd w:val="0"/>
        <w:spacing w:line="400" w:lineRule="exact"/>
        <w:ind w:firstLine="420" w:firstLineChars="200"/>
        <w:jc w:val="left"/>
        <w:rPr>
          <w:rFonts w:hint="eastAsia" w:ascii="宋体" w:hAnsi="宋体" w:eastAsia="宋体" w:cs="宋体"/>
          <w:bCs/>
          <w:szCs w:val="18"/>
          <w:lang w:val="zh-CN"/>
        </w:rPr>
      </w:pPr>
      <w:r>
        <w:rPr>
          <w:rFonts w:hint="eastAsia" w:ascii="宋体" w:hAnsi="宋体" w:eastAsia="宋体" w:cs="宋体"/>
          <w:bCs/>
          <w:szCs w:val="18"/>
          <w:lang w:val="zh-CN"/>
        </w:rPr>
        <w:t>5.我方在此声明，所递交的投标文件及有关资料内容完整、真实和准确，且不存在第二章“投标人须知”第1.4.3项规定的任何一种情形。</w:t>
      </w:r>
    </w:p>
    <w:p>
      <w:pPr>
        <w:pStyle w:val="46"/>
        <w:numPr>
          <w:ilvl w:val="6"/>
          <w:numId w:val="0"/>
        </w:numPr>
        <w:ind w:firstLine="420" w:firstLineChars="200"/>
        <w:rPr>
          <w:rFonts w:hint="default" w:eastAsia="宋体"/>
          <w:lang w:val="en-US" w:eastAsia="zh-CN"/>
        </w:rPr>
      </w:pPr>
      <w:r>
        <w:rPr>
          <w:rFonts w:hint="eastAsia"/>
          <w:lang w:val="en-US" w:eastAsia="zh-CN"/>
        </w:rPr>
        <w:t>6.投标有效期</w:t>
      </w:r>
      <w:r>
        <w:rPr>
          <w:rFonts w:hint="eastAsia"/>
          <w:u w:val="single"/>
          <w:lang w:val="en-US" w:eastAsia="zh-CN"/>
        </w:rPr>
        <w:t xml:space="preserve">      </w:t>
      </w:r>
      <w:r>
        <w:rPr>
          <w:rFonts w:hint="eastAsia"/>
          <w:lang w:val="en-US" w:eastAsia="zh-CN"/>
        </w:rPr>
        <w:t>天</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 xml:space="preserve">    </w:t>
      </w:r>
      <w:r>
        <w:rPr>
          <w:rFonts w:hint="eastAsia" w:ascii="宋体" w:hAnsi="宋体" w:cs="宋体"/>
          <w:bCs/>
          <w:szCs w:val="18"/>
          <w:lang w:val="en-US" w:eastAsia="zh-CN"/>
        </w:rPr>
        <w:t>7</w:t>
      </w:r>
      <w:r>
        <w:rPr>
          <w:rFonts w:hint="eastAsia" w:ascii="宋体" w:hAnsi="宋体" w:eastAsia="宋体" w:cs="宋体"/>
          <w:bCs/>
          <w:szCs w:val="18"/>
          <w:lang w:val="zh-CN"/>
        </w:rPr>
        <w:t>.</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(其他补充说明)。</w:t>
      </w:r>
    </w:p>
    <w:p>
      <w:pPr>
        <w:autoSpaceDE w:val="0"/>
        <w:autoSpaceDN w:val="0"/>
        <w:adjustRightInd w:val="0"/>
        <w:spacing w:line="400" w:lineRule="exact"/>
        <w:jc w:val="left"/>
        <w:rPr>
          <w:rFonts w:hint="eastAsia" w:ascii="宋体" w:hAnsi="宋体" w:eastAsia="宋体" w:cs="宋体"/>
          <w:bCs/>
          <w:szCs w:val="18"/>
          <w:lang w:val="zh-CN"/>
        </w:rPr>
      </w:pPr>
    </w:p>
    <w:p>
      <w:pPr>
        <w:autoSpaceDE w:val="0"/>
        <w:autoSpaceDN w:val="0"/>
        <w:adjustRightInd w:val="0"/>
        <w:spacing w:line="400" w:lineRule="exact"/>
        <w:ind w:firstLine="2310" w:firstLineChars="1100"/>
        <w:jc w:val="left"/>
        <w:rPr>
          <w:rFonts w:hint="eastAsia" w:ascii="宋体" w:hAnsi="宋体" w:eastAsia="宋体" w:cs="宋体"/>
          <w:bCs/>
          <w:szCs w:val="18"/>
          <w:u w:val="single"/>
          <w:lang w:val="zh-CN"/>
        </w:rPr>
      </w:pPr>
      <w:r>
        <w:rPr>
          <w:rFonts w:hint="eastAsia" w:ascii="宋体" w:hAnsi="宋体" w:eastAsia="宋体" w:cs="宋体"/>
          <w:bCs/>
          <w:szCs w:val="18"/>
          <w:lang w:val="zh-CN"/>
        </w:rPr>
        <w:t>投标人：</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(盖单位章)</w:t>
      </w:r>
    </w:p>
    <w:p>
      <w:pPr>
        <w:autoSpaceDE w:val="0"/>
        <w:autoSpaceDN w:val="0"/>
        <w:adjustRightInd w:val="0"/>
        <w:spacing w:line="400" w:lineRule="exact"/>
        <w:ind w:firstLine="2310" w:firstLineChars="1100"/>
        <w:jc w:val="left"/>
        <w:rPr>
          <w:rFonts w:hint="eastAsia" w:ascii="宋体" w:hAnsi="宋体" w:eastAsia="宋体" w:cs="宋体"/>
          <w:bCs/>
          <w:szCs w:val="18"/>
          <w:lang w:val="zh-CN"/>
        </w:rPr>
      </w:pPr>
      <w:r>
        <w:rPr>
          <w:rFonts w:hint="eastAsia" w:ascii="宋体" w:hAnsi="宋体" w:eastAsia="宋体" w:cs="宋体"/>
          <w:bCs/>
          <w:szCs w:val="18"/>
          <w:lang w:val="zh-CN"/>
        </w:rPr>
        <w:t>法定代表人或其委托代理人：</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(签字)</w:t>
      </w:r>
    </w:p>
    <w:p>
      <w:pPr>
        <w:autoSpaceDE w:val="0"/>
        <w:autoSpaceDN w:val="0"/>
        <w:adjustRightInd w:val="0"/>
        <w:spacing w:line="400" w:lineRule="exact"/>
        <w:ind w:firstLine="2310" w:firstLineChars="1100"/>
        <w:jc w:val="left"/>
        <w:rPr>
          <w:rFonts w:hint="eastAsia" w:ascii="宋体" w:hAnsi="宋体" w:eastAsia="宋体" w:cs="宋体"/>
          <w:bCs/>
          <w:szCs w:val="18"/>
          <w:lang w:val="zh-CN"/>
        </w:rPr>
      </w:pPr>
      <w:r>
        <w:rPr>
          <w:rFonts w:hint="eastAsia" w:ascii="宋体" w:hAnsi="宋体" w:eastAsia="宋体" w:cs="宋体"/>
          <w:bCs/>
          <w:szCs w:val="18"/>
          <w:lang w:val="zh-CN"/>
        </w:rPr>
        <w:t>地址：</w:t>
      </w:r>
      <w:r>
        <w:rPr>
          <w:rFonts w:hint="eastAsia" w:ascii="宋体" w:hAnsi="宋体" w:eastAsia="宋体" w:cs="宋体"/>
          <w:bCs/>
          <w:szCs w:val="18"/>
          <w:u w:val="single"/>
          <w:lang w:val="zh-CN"/>
        </w:rPr>
        <w:t xml:space="preserve">                                                </w:t>
      </w:r>
    </w:p>
    <w:p>
      <w:pPr>
        <w:autoSpaceDE w:val="0"/>
        <w:autoSpaceDN w:val="0"/>
        <w:adjustRightInd w:val="0"/>
        <w:spacing w:line="400" w:lineRule="exact"/>
        <w:ind w:firstLine="2310" w:firstLineChars="1100"/>
        <w:jc w:val="left"/>
        <w:rPr>
          <w:rFonts w:hint="eastAsia" w:ascii="宋体" w:hAnsi="宋体" w:eastAsia="宋体" w:cs="宋体"/>
          <w:bCs/>
          <w:szCs w:val="18"/>
          <w:lang w:val="zh-CN"/>
        </w:rPr>
      </w:pPr>
      <w:r>
        <w:rPr>
          <w:rFonts w:hint="eastAsia" w:ascii="宋体" w:hAnsi="宋体" w:eastAsia="宋体" w:cs="宋体"/>
          <w:bCs/>
          <w:szCs w:val="18"/>
          <w:lang w:val="zh-CN"/>
        </w:rPr>
        <w:t>网址：</w:t>
      </w:r>
      <w:r>
        <w:rPr>
          <w:rFonts w:hint="eastAsia" w:ascii="宋体" w:hAnsi="宋体" w:eastAsia="宋体" w:cs="宋体"/>
          <w:bCs/>
          <w:szCs w:val="18"/>
          <w:u w:val="single"/>
          <w:lang w:val="zh-CN"/>
        </w:rPr>
        <w:t xml:space="preserve">                                                </w:t>
      </w:r>
    </w:p>
    <w:p>
      <w:pPr>
        <w:autoSpaceDE w:val="0"/>
        <w:autoSpaceDN w:val="0"/>
        <w:adjustRightInd w:val="0"/>
        <w:spacing w:line="400" w:lineRule="exact"/>
        <w:ind w:firstLine="2310" w:firstLineChars="1100"/>
        <w:jc w:val="left"/>
        <w:rPr>
          <w:rFonts w:hint="eastAsia" w:ascii="宋体" w:hAnsi="宋体" w:eastAsia="宋体" w:cs="宋体"/>
          <w:bCs/>
          <w:szCs w:val="18"/>
          <w:lang w:val="zh-CN"/>
        </w:rPr>
      </w:pPr>
      <w:r>
        <w:rPr>
          <w:rFonts w:hint="eastAsia" w:ascii="宋体" w:hAnsi="宋体" w:eastAsia="宋体" w:cs="宋体"/>
          <w:bCs/>
          <w:szCs w:val="18"/>
          <w:lang w:val="zh-CN"/>
        </w:rPr>
        <w:t>电话：</w:t>
      </w:r>
      <w:r>
        <w:rPr>
          <w:rFonts w:hint="eastAsia" w:ascii="宋体" w:hAnsi="宋体" w:eastAsia="宋体" w:cs="宋体"/>
          <w:bCs/>
          <w:szCs w:val="18"/>
          <w:u w:val="single"/>
          <w:lang w:val="zh-CN"/>
        </w:rPr>
        <w:t xml:space="preserve">                                                </w:t>
      </w:r>
    </w:p>
    <w:p>
      <w:pPr>
        <w:autoSpaceDE w:val="0"/>
        <w:autoSpaceDN w:val="0"/>
        <w:adjustRightInd w:val="0"/>
        <w:spacing w:line="400" w:lineRule="exact"/>
        <w:ind w:firstLine="2310" w:firstLineChars="1100"/>
        <w:jc w:val="left"/>
        <w:rPr>
          <w:rFonts w:hint="eastAsia" w:ascii="宋体" w:hAnsi="宋体" w:eastAsia="宋体" w:cs="宋体"/>
          <w:bCs/>
          <w:szCs w:val="18"/>
          <w:lang w:val="zh-CN"/>
        </w:rPr>
      </w:pPr>
      <w:r>
        <w:rPr>
          <w:rFonts w:hint="eastAsia" w:ascii="宋体" w:hAnsi="宋体" w:eastAsia="宋体" w:cs="宋体"/>
          <w:bCs/>
          <w:szCs w:val="18"/>
          <w:lang w:val="zh-CN"/>
        </w:rPr>
        <w:t>传真：</w:t>
      </w:r>
      <w:r>
        <w:rPr>
          <w:rFonts w:hint="eastAsia" w:ascii="宋体" w:hAnsi="宋体" w:eastAsia="宋体" w:cs="宋体"/>
          <w:bCs/>
          <w:szCs w:val="18"/>
          <w:u w:val="single"/>
          <w:lang w:val="zh-CN"/>
        </w:rPr>
        <w:t xml:space="preserve">                                                </w:t>
      </w:r>
    </w:p>
    <w:p>
      <w:pPr>
        <w:autoSpaceDE w:val="0"/>
        <w:autoSpaceDN w:val="0"/>
        <w:adjustRightInd w:val="0"/>
        <w:spacing w:line="400" w:lineRule="exact"/>
        <w:ind w:firstLine="2310" w:firstLineChars="1100"/>
        <w:jc w:val="left"/>
        <w:rPr>
          <w:rFonts w:hint="eastAsia" w:ascii="宋体" w:hAnsi="宋体" w:eastAsia="宋体" w:cs="宋体"/>
          <w:bCs/>
          <w:szCs w:val="18"/>
          <w:u w:val="single"/>
          <w:lang w:val="zh-CN"/>
        </w:rPr>
      </w:pPr>
      <w:r>
        <w:rPr>
          <w:rFonts w:hint="eastAsia" w:ascii="宋体" w:hAnsi="宋体" w:eastAsia="宋体" w:cs="宋体"/>
          <w:bCs/>
          <w:szCs w:val="18"/>
          <w:lang w:val="zh-CN"/>
        </w:rPr>
        <w:t>邮政编码：</w:t>
      </w:r>
      <w:r>
        <w:rPr>
          <w:rFonts w:hint="eastAsia" w:ascii="宋体" w:hAnsi="宋体" w:eastAsia="宋体" w:cs="宋体"/>
          <w:bCs/>
          <w:szCs w:val="18"/>
          <w:u w:val="single"/>
          <w:lang w:val="zh-CN"/>
        </w:rPr>
        <w:t xml:space="preserve">                                            </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 xml:space="preserve">    </w:t>
      </w:r>
    </w:p>
    <w:p>
      <w:pPr>
        <w:autoSpaceDE w:val="0"/>
        <w:autoSpaceDN w:val="0"/>
        <w:adjustRightInd w:val="0"/>
        <w:spacing w:line="400" w:lineRule="exact"/>
        <w:ind w:firstLine="5460" w:firstLineChars="2600"/>
        <w:jc w:val="left"/>
        <w:rPr>
          <w:rFonts w:hint="eastAsia" w:ascii="宋体" w:hAnsi="宋体" w:eastAsia="宋体" w:cs="宋体"/>
          <w:bCs/>
          <w:szCs w:val="18"/>
          <w:lang w:val="zh-CN"/>
        </w:rPr>
      </w:pPr>
      <w:r>
        <w:rPr>
          <w:rFonts w:hint="eastAsia" w:ascii="宋体" w:hAnsi="宋体" w:eastAsia="宋体" w:cs="宋体"/>
          <w:bCs/>
          <w:szCs w:val="18"/>
          <w:lang w:val="zh-CN"/>
        </w:rPr>
        <w:t xml:space="preserve"> </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年</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月</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日</w:t>
      </w:r>
    </w:p>
    <w:p>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szCs w:val="18"/>
        </w:rPr>
        <w:br w:type="page"/>
      </w:r>
    </w:p>
    <w:p>
      <w:pPr>
        <w:autoSpaceDE w:val="0"/>
        <w:autoSpaceDN w:val="0"/>
        <w:adjustRightInd w:val="0"/>
        <w:spacing w:line="400" w:lineRule="exact"/>
        <w:ind w:firstLine="3200" w:firstLineChars="1000"/>
        <w:jc w:val="left"/>
        <w:rPr>
          <w:rFonts w:hint="eastAsia" w:ascii="宋体" w:hAnsi="宋体" w:eastAsia="宋体" w:cs="宋体"/>
          <w:sz w:val="32"/>
          <w:szCs w:val="18"/>
          <w:lang w:val="zh-CN"/>
        </w:rPr>
      </w:pPr>
      <w:r>
        <w:rPr>
          <w:rFonts w:hint="eastAsia" w:ascii="宋体" w:hAnsi="宋体" w:eastAsia="宋体" w:cs="宋体"/>
          <w:sz w:val="32"/>
          <w:szCs w:val="18"/>
          <w:lang w:val="zh-CN"/>
        </w:rPr>
        <w:t>(二)投标函附录</w:t>
      </w:r>
    </w:p>
    <w:p>
      <w:pPr>
        <w:autoSpaceDE w:val="0"/>
        <w:autoSpaceDN w:val="0"/>
        <w:adjustRightInd w:val="0"/>
        <w:spacing w:line="400" w:lineRule="exact"/>
        <w:rPr>
          <w:rFonts w:hint="eastAsia" w:ascii="宋体" w:hAnsi="宋体" w:eastAsia="宋体" w:cs="宋体"/>
          <w:sz w:val="28"/>
          <w:szCs w:val="18"/>
          <w:lang w:val="zh-CN"/>
        </w:rPr>
      </w:pPr>
    </w:p>
    <w:tbl>
      <w:tblPr>
        <w:tblStyle w:val="31"/>
        <w:tblW w:w="93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3"/>
        <w:gridCol w:w="1369"/>
        <w:gridCol w:w="1107"/>
        <w:gridCol w:w="5277"/>
        <w:gridCol w:w="9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bCs/>
                <w:szCs w:val="21"/>
                <w:lang w:val="zh-CN"/>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bCs/>
                <w:szCs w:val="21"/>
                <w:lang w:val="zh-CN"/>
              </w:rPr>
              <w:t>条款名称</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bCs/>
                <w:szCs w:val="21"/>
                <w:lang w:val="zh-CN"/>
              </w:rPr>
              <w:t>合同</w:t>
            </w:r>
          </w:p>
          <w:p>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bCs/>
                <w:szCs w:val="21"/>
                <w:lang w:val="zh-CN"/>
              </w:rPr>
              <w:t>条款号</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bCs/>
                <w:szCs w:val="21"/>
                <w:lang w:val="zh-CN"/>
              </w:rPr>
              <w:t>约定内容</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bCs/>
                <w:szCs w:val="21"/>
                <w:lang w:val="zh-CN"/>
              </w:rPr>
              <w:t>是否</w:t>
            </w:r>
          </w:p>
          <w:p>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bCs/>
                <w:szCs w:val="21"/>
                <w:lang w:val="zh-CN"/>
              </w:rPr>
              <w:t>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rPr>
            </w:pPr>
            <w:r>
              <w:rPr>
                <w:rFonts w:hint="eastAsia" w:ascii="宋体" w:hAnsi="宋体" w:eastAsia="宋体" w:cs="宋体"/>
                <w:bCs/>
                <w:szCs w:val="21"/>
                <w:lang w:val="zh-CN"/>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rPr>
            </w:pPr>
            <w:r>
              <w:rPr>
                <w:rFonts w:hint="eastAsia" w:ascii="宋体" w:hAnsi="宋体" w:eastAsia="宋体" w:cs="宋体"/>
                <w:bCs/>
                <w:szCs w:val="21"/>
                <w:lang w:val="zh-CN"/>
              </w:rPr>
              <w:t>项目经理</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default" w:ascii="宋体" w:hAnsi="宋体" w:eastAsia="宋体" w:cs="宋体"/>
                <w:bCs/>
                <w:szCs w:val="21"/>
                <w:lang w:val="en-US" w:eastAsia="zh-CN"/>
              </w:rPr>
            </w:pPr>
            <w:r>
              <w:rPr>
                <w:rFonts w:hint="eastAsia" w:ascii="宋体" w:hAnsi="宋体" w:cs="宋体"/>
                <w:bCs/>
                <w:szCs w:val="21"/>
                <w:lang w:val="en-US" w:eastAsia="zh-CN"/>
              </w:rPr>
              <w:t>3.2.1</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hint="eastAsia" w:ascii="宋体" w:hAnsi="宋体" w:eastAsia="宋体" w:cs="宋体"/>
                <w:bCs/>
                <w:szCs w:val="21"/>
                <w:lang w:val="en-US" w:eastAsia="zh-CN"/>
              </w:rPr>
            </w:pPr>
            <w:r>
              <w:rPr>
                <w:rFonts w:hint="eastAsia" w:ascii="宋体" w:hAnsi="宋体" w:eastAsia="宋体" w:cs="宋体"/>
                <w:bCs/>
                <w:szCs w:val="21"/>
                <w:lang w:val="zh-CN"/>
              </w:rPr>
              <w:t>姓名：</w:t>
            </w:r>
            <w:r>
              <w:rPr>
                <w:rFonts w:hint="eastAsia" w:ascii="宋体" w:hAnsi="宋体" w:eastAsia="宋体" w:cs="宋体"/>
                <w:bCs/>
                <w:szCs w:val="21"/>
                <w:lang w:val="en-US" w:eastAsia="zh-CN"/>
              </w:rPr>
              <w:t xml:space="preserve">             注册证号：</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rPr>
            </w:pPr>
            <w:r>
              <w:rPr>
                <w:rFonts w:hint="eastAsia" w:ascii="宋体" w:hAnsi="宋体" w:eastAsia="宋体" w:cs="宋体"/>
                <w:bCs/>
                <w:szCs w:val="21"/>
                <w:lang w:val="zh-CN"/>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rPr>
            </w:pPr>
            <w:r>
              <w:rPr>
                <w:rFonts w:hint="eastAsia" w:ascii="宋体" w:hAnsi="宋体" w:eastAsia="宋体" w:cs="宋体"/>
                <w:bCs/>
                <w:szCs w:val="21"/>
                <w:lang w:val="zh-CN"/>
              </w:rPr>
              <w:t>计划工期</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en-US" w:eastAsia="zh-CN"/>
              </w:rPr>
            </w:pPr>
            <w:r>
              <w:rPr>
                <w:rFonts w:hint="eastAsia" w:ascii="宋体" w:hAnsi="宋体" w:cs="宋体"/>
                <w:bCs/>
                <w:szCs w:val="21"/>
                <w:lang w:val="en-US" w:eastAsia="zh-CN"/>
              </w:rPr>
              <w:t>2</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hint="eastAsia" w:ascii="宋体" w:hAnsi="宋体" w:eastAsia="宋体" w:cs="宋体"/>
                <w:bCs/>
                <w:szCs w:val="21"/>
                <w:lang w:val="zh-CN"/>
              </w:rPr>
            </w:pPr>
            <w:r>
              <w:rPr>
                <w:rFonts w:hint="eastAsia" w:ascii="宋体" w:hAnsi="宋体" w:cs="宋体"/>
                <w:bCs/>
                <w:szCs w:val="21"/>
                <w:lang w:val="en-US" w:eastAsia="zh-CN"/>
              </w:rPr>
              <w:t xml:space="preserve"> </w:t>
            </w:r>
            <w:r>
              <w:rPr>
                <w:rFonts w:hint="eastAsia" w:ascii="宋体" w:hAnsi="宋体" w:eastAsia="宋体" w:cs="宋体"/>
                <w:bCs/>
                <w:szCs w:val="21"/>
                <w:lang w:val="en-US" w:eastAsia="zh-CN"/>
              </w:rPr>
              <w:t>年</w:t>
            </w:r>
            <w:r>
              <w:rPr>
                <w:rFonts w:hint="eastAsia" w:ascii="宋体" w:hAnsi="宋体" w:cs="宋体"/>
                <w:bCs/>
                <w:szCs w:val="21"/>
                <w:lang w:val="en-US" w:eastAsia="zh-CN"/>
              </w:rPr>
              <w:t xml:space="preserve">    </w:t>
            </w:r>
            <w:r>
              <w:rPr>
                <w:rFonts w:hint="eastAsia" w:ascii="宋体" w:hAnsi="宋体" w:eastAsia="宋体" w:cs="宋体"/>
                <w:bCs/>
                <w:szCs w:val="21"/>
                <w:lang w:val="en-US" w:eastAsia="zh-CN"/>
              </w:rPr>
              <w:t>月</w:t>
            </w:r>
            <w:r>
              <w:rPr>
                <w:rFonts w:hint="eastAsia" w:ascii="宋体" w:hAnsi="宋体" w:cs="宋体"/>
                <w:bCs/>
                <w:szCs w:val="21"/>
                <w:lang w:val="en-US" w:eastAsia="zh-CN"/>
              </w:rPr>
              <w:t xml:space="preserve">   </w:t>
            </w:r>
            <w:r>
              <w:rPr>
                <w:rFonts w:hint="eastAsia" w:ascii="宋体" w:hAnsi="宋体" w:eastAsia="宋体" w:cs="宋体"/>
                <w:bCs/>
                <w:szCs w:val="21"/>
                <w:lang w:val="en-US" w:eastAsia="zh-CN"/>
              </w:rPr>
              <w:t>日至</w:t>
            </w:r>
            <w:r>
              <w:rPr>
                <w:rFonts w:hint="eastAsia" w:ascii="宋体" w:hAnsi="宋体" w:cs="宋体"/>
                <w:bCs/>
                <w:szCs w:val="21"/>
                <w:lang w:val="en-US" w:eastAsia="zh-CN"/>
              </w:rPr>
              <w:t xml:space="preserve">   </w:t>
            </w:r>
            <w:r>
              <w:rPr>
                <w:rFonts w:hint="eastAsia" w:ascii="宋体" w:hAnsi="宋体" w:eastAsia="宋体" w:cs="宋体"/>
                <w:bCs/>
                <w:szCs w:val="21"/>
                <w:lang w:val="en-US" w:eastAsia="zh-CN"/>
              </w:rPr>
              <w:t>年</w:t>
            </w:r>
            <w:r>
              <w:rPr>
                <w:rFonts w:hint="eastAsia" w:ascii="宋体" w:hAnsi="宋体" w:cs="宋体"/>
                <w:bCs/>
                <w:szCs w:val="21"/>
                <w:lang w:val="en-US" w:eastAsia="zh-CN"/>
              </w:rPr>
              <w:t xml:space="preserve">    </w:t>
            </w:r>
            <w:r>
              <w:rPr>
                <w:rFonts w:hint="eastAsia" w:ascii="宋体" w:hAnsi="宋体" w:eastAsia="宋体" w:cs="宋体"/>
                <w:bCs/>
                <w:szCs w:val="21"/>
                <w:lang w:val="en-US" w:eastAsia="zh-CN"/>
              </w:rPr>
              <w:t>月</w:t>
            </w:r>
            <w:r>
              <w:rPr>
                <w:rFonts w:hint="eastAsia" w:ascii="宋体" w:hAnsi="宋体" w:cs="宋体"/>
                <w:bCs/>
                <w:szCs w:val="21"/>
                <w:lang w:val="en-US" w:eastAsia="zh-CN"/>
              </w:rPr>
              <w:t xml:space="preserve">  </w:t>
            </w:r>
            <w:r>
              <w:rPr>
                <w:rFonts w:hint="eastAsia" w:ascii="宋体" w:hAnsi="宋体" w:eastAsia="宋体" w:cs="宋体"/>
                <w:bCs/>
                <w:szCs w:val="21"/>
                <w:lang w:val="en-US" w:eastAsia="zh-CN"/>
              </w:rPr>
              <w:t>日</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rPr>
            </w:pPr>
            <w:r>
              <w:rPr>
                <w:rFonts w:hint="eastAsia" w:ascii="宋体" w:hAnsi="宋体" w:eastAsia="宋体" w:cs="宋体"/>
                <w:bCs/>
                <w:szCs w:val="21"/>
                <w:lang w:val="zh-CN"/>
              </w:rPr>
              <w:t>3</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rPr>
            </w:pPr>
            <w:r>
              <w:rPr>
                <w:rFonts w:hint="eastAsia" w:ascii="宋体" w:hAnsi="宋体" w:eastAsia="宋体" w:cs="宋体"/>
                <w:bCs/>
                <w:szCs w:val="21"/>
                <w:lang w:val="zh-CN"/>
              </w:rPr>
              <w:t>缺陷责任期</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default" w:ascii="宋体" w:hAnsi="宋体" w:eastAsia="宋体" w:cs="宋体"/>
                <w:bCs/>
                <w:szCs w:val="21"/>
                <w:lang w:val="en-US" w:eastAsia="zh-CN"/>
              </w:rPr>
            </w:pPr>
            <w:r>
              <w:rPr>
                <w:rFonts w:hint="eastAsia" w:ascii="宋体" w:hAnsi="宋体" w:cs="宋体"/>
                <w:bCs/>
                <w:szCs w:val="21"/>
                <w:lang w:val="en-US" w:eastAsia="zh-CN"/>
              </w:rPr>
              <w:t>15.2</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hint="eastAsia" w:ascii="宋体" w:hAnsi="宋体" w:eastAsia="宋体" w:cs="宋体"/>
                <w:bCs/>
                <w:szCs w:val="21"/>
                <w:lang w:val="zh-CN"/>
              </w:rPr>
            </w:pPr>
            <w:r>
              <w:rPr>
                <w:rFonts w:hint="eastAsia" w:ascii="宋体" w:hAnsi="宋体" w:eastAsia="宋体" w:cs="宋体"/>
                <w:bCs/>
                <w:szCs w:val="21"/>
                <w:lang w:val="zh-CN"/>
              </w:rPr>
              <w:t>1年</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rPr>
            </w:pPr>
            <w:r>
              <w:rPr>
                <w:rFonts w:hint="eastAsia" w:ascii="宋体" w:hAnsi="宋体" w:eastAsia="宋体" w:cs="宋体"/>
                <w:bCs/>
                <w:szCs w:val="21"/>
                <w:lang w:val="zh-CN"/>
              </w:rPr>
              <w:t>4</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rPr>
            </w:pPr>
            <w:r>
              <w:rPr>
                <w:rFonts w:hint="eastAsia" w:ascii="宋体" w:hAnsi="宋体" w:eastAsia="宋体" w:cs="宋体"/>
                <w:bCs/>
                <w:szCs w:val="21"/>
              </w:rPr>
              <w:t>保修期</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default" w:ascii="宋体" w:hAnsi="宋体" w:eastAsia="宋体" w:cs="宋体"/>
                <w:bCs/>
                <w:szCs w:val="21"/>
                <w:lang w:val="en-US" w:eastAsia="zh-CN"/>
              </w:rPr>
            </w:pPr>
            <w:r>
              <w:rPr>
                <w:rFonts w:hint="eastAsia" w:ascii="宋体" w:hAnsi="宋体" w:cs="宋体"/>
                <w:bCs/>
                <w:szCs w:val="21"/>
                <w:lang w:val="en-US" w:eastAsia="zh-CN"/>
              </w:rPr>
              <w:t>15.4</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hint="eastAsia" w:ascii="宋体" w:hAnsi="宋体" w:eastAsia="宋体" w:cs="宋体"/>
                <w:bCs/>
                <w:szCs w:val="21"/>
              </w:rPr>
            </w:pPr>
            <w:r>
              <w:rPr>
                <w:rFonts w:hint="eastAsia" w:ascii="宋体" w:hAnsi="宋体" w:eastAsia="宋体" w:cs="宋体"/>
                <w:bCs/>
                <w:szCs w:val="21"/>
              </w:rPr>
              <w:t>执行中华人民共和国国务院第279号令《建设工程质量管理条例》</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rPr>
            </w:pPr>
            <w:r>
              <w:rPr>
                <w:rFonts w:hint="eastAsia" w:ascii="宋体" w:hAnsi="宋体" w:eastAsia="宋体" w:cs="宋体"/>
                <w:bCs/>
                <w:szCs w:val="21"/>
                <w:lang w:val="zh-CN"/>
              </w:rPr>
              <w:t>5</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rPr>
            </w:pPr>
            <w:r>
              <w:rPr>
                <w:rFonts w:hint="eastAsia" w:ascii="宋体" w:hAnsi="宋体" w:eastAsia="宋体" w:cs="宋体"/>
                <w:bCs/>
                <w:szCs w:val="21"/>
                <w:lang w:val="zh-CN"/>
              </w:rPr>
              <w:t>履约担保</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default" w:ascii="宋体" w:hAnsi="宋体" w:eastAsia="宋体" w:cs="宋体"/>
                <w:bCs/>
                <w:szCs w:val="21"/>
                <w:lang w:val="en-US" w:eastAsia="zh-CN"/>
              </w:rPr>
            </w:pPr>
            <w:r>
              <w:rPr>
                <w:rFonts w:hint="eastAsia" w:ascii="宋体" w:hAnsi="宋体" w:cs="宋体"/>
                <w:bCs/>
                <w:szCs w:val="21"/>
                <w:lang w:val="en-US" w:eastAsia="zh-CN"/>
              </w:rPr>
              <w:t>3.7</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hint="eastAsia" w:ascii="宋体" w:hAnsi="宋体" w:eastAsia="宋体" w:cs="宋体"/>
                <w:bCs/>
                <w:szCs w:val="21"/>
              </w:rPr>
            </w:pPr>
            <w:r>
              <w:rPr>
                <w:rFonts w:hint="eastAsia" w:ascii="宋体" w:hAnsi="宋体" w:cs="宋体"/>
                <w:bCs/>
                <w:szCs w:val="21"/>
                <w:lang w:val="zh-CN"/>
              </w:rPr>
              <w:t>无</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rPr>
            </w:pPr>
            <w:r>
              <w:rPr>
                <w:rFonts w:hint="eastAsia" w:ascii="宋体" w:hAnsi="宋体" w:eastAsia="宋体" w:cs="宋体"/>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rPr>
            </w:pPr>
            <w:r>
              <w:rPr>
                <w:rFonts w:hint="eastAsia" w:ascii="宋体" w:hAnsi="宋体" w:eastAsia="宋体" w:cs="宋体"/>
                <w:bCs/>
                <w:szCs w:val="21"/>
                <w:lang w:val="zh-CN"/>
              </w:rPr>
              <w:t>6</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rPr>
            </w:pPr>
            <w:r>
              <w:rPr>
                <w:rFonts w:hint="eastAsia" w:ascii="宋体" w:hAnsi="宋体" w:eastAsia="宋体" w:cs="宋体"/>
                <w:bCs/>
                <w:szCs w:val="21"/>
                <w:lang w:val="zh-CN"/>
              </w:rPr>
              <w:t>分包</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default" w:ascii="宋体" w:hAnsi="宋体" w:eastAsia="宋体" w:cs="宋体"/>
                <w:bCs/>
                <w:szCs w:val="21"/>
                <w:lang w:val="en-US" w:eastAsia="zh-CN"/>
              </w:rPr>
            </w:pPr>
            <w:r>
              <w:rPr>
                <w:rFonts w:hint="eastAsia" w:ascii="宋体" w:hAnsi="宋体" w:cs="宋体"/>
                <w:bCs/>
                <w:szCs w:val="21"/>
                <w:lang w:val="en-US" w:eastAsia="zh-CN"/>
              </w:rPr>
              <w:t>3.5</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hint="eastAsia" w:ascii="宋体" w:hAnsi="宋体" w:eastAsia="宋体" w:cs="宋体"/>
                <w:bCs/>
                <w:szCs w:val="21"/>
                <w:lang w:val="zh-CN"/>
              </w:rPr>
            </w:pPr>
            <w:r>
              <w:rPr>
                <w:rFonts w:hint="eastAsia" w:ascii="宋体" w:hAnsi="宋体" w:eastAsia="宋体" w:cs="宋体"/>
                <w:bCs/>
                <w:kern w:val="15"/>
                <w:szCs w:val="21"/>
              </w:rPr>
              <w:t>本工程不</w:t>
            </w:r>
            <w:r>
              <w:rPr>
                <w:rFonts w:hint="eastAsia" w:ascii="宋体" w:hAnsi="宋体" w:eastAsia="宋体" w:cs="宋体"/>
                <w:bCs/>
                <w:szCs w:val="21"/>
                <w:lang w:val="zh-CN"/>
              </w:rPr>
              <w:t>允许分包。</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rPr>
            </w:pPr>
            <w:r>
              <w:rPr>
                <w:rFonts w:hint="eastAsia" w:ascii="宋体" w:hAnsi="宋体" w:eastAsia="宋体" w:cs="宋体"/>
                <w:bCs/>
                <w:szCs w:val="21"/>
                <w:lang w:val="zh-CN"/>
              </w:rPr>
              <w:t>7</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rPr>
            </w:pPr>
            <w:r>
              <w:rPr>
                <w:rFonts w:hint="eastAsia" w:ascii="宋体" w:hAnsi="宋体" w:eastAsia="宋体" w:cs="宋体"/>
                <w:bCs/>
                <w:szCs w:val="21"/>
              </w:rPr>
              <w:t>误期违约金额</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default" w:ascii="宋体" w:hAnsi="宋体" w:eastAsia="宋体" w:cs="宋体"/>
                <w:bCs/>
                <w:szCs w:val="21"/>
                <w:lang w:val="en-US" w:eastAsia="zh-CN"/>
              </w:rPr>
            </w:pPr>
            <w:r>
              <w:rPr>
                <w:rFonts w:hint="eastAsia" w:ascii="宋体" w:hAnsi="宋体" w:cs="宋体"/>
                <w:bCs/>
                <w:szCs w:val="21"/>
                <w:lang w:val="en-US" w:eastAsia="zh-CN"/>
              </w:rPr>
              <w:t>7.5</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hint="eastAsia" w:ascii="宋体" w:hAnsi="宋体" w:eastAsia="宋体" w:cs="宋体"/>
                <w:bCs/>
                <w:szCs w:val="21"/>
                <w:lang w:val="zh-CN"/>
              </w:rPr>
            </w:pPr>
            <w:r>
              <w:rPr>
                <w:rFonts w:hint="eastAsia" w:ascii="宋体" w:hAnsi="宋体" w:cs="宋体"/>
                <w:bCs/>
                <w:szCs w:val="21"/>
                <w:lang w:val="zh-CN"/>
              </w:rPr>
              <w:t>按合同中约定执行</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rPr>
            </w:pPr>
            <w:r>
              <w:rPr>
                <w:rFonts w:hint="eastAsia" w:ascii="宋体" w:hAnsi="宋体" w:eastAsia="宋体" w:cs="宋体"/>
                <w:bCs/>
                <w:szCs w:val="21"/>
                <w:lang w:val="zh-CN"/>
              </w:rPr>
              <w:t>8</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rPr>
            </w:pPr>
            <w:r>
              <w:rPr>
                <w:rFonts w:hint="eastAsia" w:ascii="宋体" w:hAnsi="宋体" w:eastAsia="宋体" w:cs="宋体"/>
                <w:bCs/>
                <w:szCs w:val="21"/>
                <w:lang w:val="zh-CN"/>
              </w:rPr>
              <w:t>工期提前</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default" w:ascii="宋体" w:hAnsi="宋体" w:eastAsia="宋体" w:cs="宋体"/>
                <w:bCs/>
                <w:szCs w:val="21"/>
                <w:lang w:val="en-US" w:eastAsia="zh-CN"/>
              </w:rPr>
            </w:pPr>
            <w:r>
              <w:rPr>
                <w:rFonts w:hint="eastAsia" w:ascii="宋体" w:hAnsi="宋体" w:cs="宋体"/>
                <w:bCs/>
                <w:szCs w:val="21"/>
                <w:lang w:val="en-US" w:eastAsia="zh-CN"/>
              </w:rPr>
              <w:t>7.9</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hint="eastAsia" w:ascii="宋体" w:hAnsi="宋体" w:eastAsia="宋体" w:cs="宋体"/>
                <w:bCs/>
                <w:szCs w:val="21"/>
              </w:rPr>
            </w:pPr>
            <w:r>
              <w:rPr>
                <w:rFonts w:hint="eastAsia" w:ascii="宋体" w:hAnsi="宋体" w:eastAsia="宋体" w:cs="宋体"/>
                <w:bCs/>
                <w:szCs w:val="21"/>
                <w:lang w:val="zh-CN"/>
              </w:rPr>
              <w:t>承包人提前竣工，不奖励。</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rPr>
            </w:pPr>
            <w:r>
              <w:rPr>
                <w:rFonts w:hint="eastAsia" w:ascii="宋体" w:hAnsi="宋体" w:eastAsia="宋体" w:cs="宋体"/>
                <w:bCs/>
                <w:szCs w:val="21"/>
                <w:lang w:val="zh-CN"/>
              </w:rPr>
              <w:t>9</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rPr>
            </w:pPr>
            <w:r>
              <w:rPr>
                <w:rFonts w:hint="eastAsia" w:ascii="宋体" w:hAnsi="宋体" w:eastAsia="宋体" w:cs="宋体"/>
                <w:bCs/>
                <w:szCs w:val="21"/>
              </w:rPr>
              <w:t>质量要求</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default" w:ascii="宋体" w:hAnsi="宋体" w:eastAsia="宋体" w:cs="宋体"/>
                <w:bCs/>
                <w:szCs w:val="21"/>
                <w:lang w:val="en-US" w:eastAsia="zh-CN"/>
              </w:rPr>
            </w:pPr>
            <w:r>
              <w:rPr>
                <w:rFonts w:hint="eastAsia" w:ascii="宋体" w:hAnsi="宋体" w:cs="宋体"/>
                <w:bCs/>
                <w:szCs w:val="21"/>
                <w:lang w:val="en-US" w:eastAsia="zh-CN"/>
              </w:rPr>
              <w:t>5.1</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hint="eastAsia" w:ascii="宋体" w:hAnsi="宋体" w:eastAsia="宋体" w:cs="宋体"/>
                <w:bCs/>
                <w:kern w:val="15"/>
                <w:szCs w:val="21"/>
                <w:u w:val="single"/>
              </w:rPr>
            </w:pPr>
            <w:r>
              <w:rPr>
                <w:rFonts w:hint="eastAsia" w:ascii="宋体" w:hAnsi="宋体" w:eastAsia="宋体" w:cs="宋体"/>
                <w:bCs/>
                <w:kern w:val="15"/>
                <w:szCs w:val="21"/>
                <w:u w:val="none"/>
              </w:rPr>
              <w:t>符合国家相关标准的合格工程</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eastAsia="zh-CN"/>
              </w:rPr>
            </w:pPr>
            <w:r>
              <w:rPr>
                <w:rFonts w:hint="eastAsia" w:ascii="宋体" w:hAnsi="宋体" w:eastAsia="宋体" w:cs="宋体"/>
                <w:bCs/>
                <w:szCs w:val="21"/>
                <w:lang w:val="zh-CN"/>
              </w:rPr>
              <w:t>1</w:t>
            </w:r>
            <w:r>
              <w:rPr>
                <w:rFonts w:hint="eastAsia" w:ascii="宋体" w:hAnsi="宋体" w:cs="宋体"/>
                <w:bCs/>
                <w:szCs w:val="21"/>
                <w:lang w:val="en-US" w:eastAsia="zh-CN"/>
              </w:rPr>
              <w:t>0</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bCs/>
                <w:szCs w:val="21"/>
              </w:rPr>
            </w:pPr>
            <w:r>
              <w:rPr>
                <w:rFonts w:hint="eastAsia" w:ascii="宋体" w:hAnsi="宋体" w:eastAsia="宋体" w:cs="宋体"/>
                <w:bCs/>
                <w:szCs w:val="21"/>
              </w:rPr>
              <w:t>预付款</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default" w:ascii="宋体" w:hAnsi="宋体" w:eastAsia="宋体" w:cs="宋体"/>
                <w:bCs/>
                <w:szCs w:val="21"/>
                <w:lang w:val="en-US" w:eastAsia="zh-CN"/>
              </w:rPr>
            </w:pPr>
            <w:r>
              <w:rPr>
                <w:rFonts w:hint="eastAsia" w:ascii="宋体" w:hAnsi="宋体" w:cs="宋体"/>
                <w:bCs/>
                <w:szCs w:val="21"/>
                <w:lang w:val="en-US" w:eastAsia="zh-CN"/>
              </w:rPr>
              <w:t>12.2</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hint="eastAsia" w:ascii="宋体" w:hAnsi="宋体" w:eastAsia="宋体" w:cs="宋体"/>
                <w:bCs/>
                <w:szCs w:val="21"/>
                <w:lang w:val="zh-CN"/>
              </w:rPr>
            </w:pPr>
            <w:r>
              <w:rPr>
                <w:rFonts w:hint="eastAsia" w:ascii="宋体" w:hAnsi="宋体" w:eastAsia="宋体" w:cs="宋体"/>
                <w:bCs/>
                <w:szCs w:val="21"/>
                <w:lang w:val="zh-CN"/>
              </w:rPr>
              <w:t>本工程无预付款</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eastAsia="zh-CN"/>
              </w:rPr>
            </w:pPr>
            <w:r>
              <w:rPr>
                <w:rFonts w:hint="eastAsia" w:ascii="宋体" w:hAnsi="宋体" w:eastAsia="宋体" w:cs="宋体"/>
                <w:bCs/>
                <w:szCs w:val="21"/>
              </w:rPr>
              <w:t>1</w:t>
            </w:r>
            <w:r>
              <w:rPr>
                <w:rFonts w:hint="eastAsia" w:ascii="宋体" w:hAnsi="宋体" w:cs="宋体"/>
                <w:bCs/>
                <w:szCs w:val="21"/>
                <w:lang w:val="en-US" w:eastAsia="zh-CN"/>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bCs/>
                <w:szCs w:val="21"/>
              </w:rPr>
            </w:pPr>
            <w:r>
              <w:rPr>
                <w:rFonts w:hint="eastAsia" w:ascii="宋体" w:hAnsi="宋体" w:eastAsia="宋体" w:cs="宋体"/>
                <w:bCs/>
                <w:szCs w:val="21"/>
              </w:rPr>
              <w:t>质量保</w:t>
            </w:r>
            <w:r>
              <w:rPr>
                <w:rFonts w:hint="eastAsia" w:ascii="宋体" w:hAnsi="宋体" w:cs="宋体"/>
                <w:bCs/>
                <w:szCs w:val="21"/>
                <w:lang w:eastAsia="zh-CN"/>
              </w:rPr>
              <w:t>证</w:t>
            </w:r>
            <w:r>
              <w:rPr>
                <w:rFonts w:hint="eastAsia" w:ascii="宋体" w:hAnsi="宋体" w:eastAsia="宋体" w:cs="宋体"/>
                <w:bCs/>
                <w:szCs w:val="21"/>
              </w:rPr>
              <w:t>金</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default" w:ascii="宋体" w:hAnsi="宋体" w:eastAsia="宋体" w:cs="宋体"/>
                <w:bCs/>
                <w:szCs w:val="21"/>
                <w:lang w:val="en-US" w:eastAsia="zh-CN"/>
              </w:rPr>
            </w:pPr>
            <w:r>
              <w:rPr>
                <w:rFonts w:hint="eastAsia" w:ascii="宋体" w:hAnsi="宋体" w:cs="宋体"/>
                <w:bCs/>
                <w:szCs w:val="21"/>
                <w:lang w:val="en-US" w:eastAsia="zh-CN"/>
              </w:rPr>
              <w:t>15.3</w:t>
            </w:r>
          </w:p>
        </w:tc>
        <w:tc>
          <w:tcPr>
            <w:tcW w:w="52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hint="eastAsia" w:ascii="宋体" w:hAnsi="宋体" w:eastAsia="宋体" w:cs="宋体"/>
                <w:bCs/>
                <w:szCs w:val="21"/>
                <w:lang w:val="zh-CN"/>
              </w:rPr>
            </w:pPr>
            <w:r>
              <w:rPr>
                <w:rFonts w:hint="eastAsia" w:ascii="宋体" w:hAnsi="宋体" w:eastAsia="宋体" w:cs="宋体"/>
                <w:bCs/>
                <w:szCs w:val="21"/>
                <w:lang w:val="zh-CN"/>
              </w:rPr>
              <w:t>合同价款3%扣留保证金。</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Cs/>
                <w:szCs w:val="21"/>
                <w:lang w:val="zh-CN"/>
              </w:rPr>
            </w:pPr>
          </w:p>
        </w:tc>
      </w:tr>
    </w:tbl>
    <w:p>
      <w:pPr>
        <w:autoSpaceDE w:val="0"/>
        <w:autoSpaceDN w:val="0"/>
        <w:adjustRightInd w:val="0"/>
        <w:spacing w:line="400" w:lineRule="exact"/>
        <w:jc w:val="left"/>
        <w:rPr>
          <w:rFonts w:hint="eastAsia" w:ascii="宋体" w:hAnsi="宋体" w:eastAsia="宋体" w:cs="宋体"/>
          <w:szCs w:val="18"/>
        </w:rPr>
      </w:pPr>
    </w:p>
    <w:p>
      <w:pPr>
        <w:pStyle w:val="59"/>
        <w:tabs>
          <w:tab w:val="clear" w:pos="432"/>
        </w:tabs>
        <w:rPr>
          <w:rFonts w:hint="eastAsia" w:ascii="宋体" w:hAnsi="宋体" w:eastAsia="宋体" w:cs="宋体"/>
          <w:lang w:val="zh-CN"/>
        </w:rPr>
      </w:pPr>
      <w:r>
        <w:rPr>
          <w:rFonts w:hint="eastAsia" w:ascii="宋体" w:hAnsi="宋体" w:eastAsia="宋体" w:cs="宋体"/>
          <w:sz w:val="21"/>
          <w:szCs w:val="18"/>
        </w:rPr>
        <w:br w:type="page"/>
      </w:r>
      <w:bookmarkStart w:id="1837" w:name="_Toc30435"/>
      <w:bookmarkStart w:id="1838" w:name="_Toc288149103"/>
      <w:bookmarkStart w:id="1839" w:name="_Toc207164816"/>
      <w:bookmarkStart w:id="1840" w:name="_Toc17975"/>
      <w:bookmarkStart w:id="1841" w:name="_Toc3291"/>
      <w:bookmarkStart w:id="1842" w:name="_Toc12080"/>
      <w:bookmarkStart w:id="1843" w:name="_Toc2181"/>
      <w:bookmarkStart w:id="1844" w:name="_Toc13086"/>
      <w:bookmarkStart w:id="1845" w:name="_Toc288154067"/>
      <w:bookmarkStart w:id="1846" w:name="_Toc296536695"/>
      <w:bookmarkStart w:id="1847" w:name="_Toc14673"/>
      <w:bookmarkStart w:id="1848" w:name="_Toc22197"/>
      <w:bookmarkStart w:id="1849" w:name="_Toc21281"/>
      <w:bookmarkStart w:id="1850" w:name="_Toc21416"/>
      <w:bookmarkStart w:id="1851" w:name="_Toc19687"/>
      <w:bookmarkStart w:id="1852" w:name="_Toc11122"/>
      <w:bookmarkStart w:id="1853" w:name="_Toc7548"/>
      <w:bookmarkStart w:id="1854" w:name="_Toc27406"/>
      <w:bookmarkStart w:id="1855" w:name="_Toc11877"/>
      <w:bookmarkStart w:id="1856" w:name="_Toc15298"/>
      <w:bookmarkStart w:id="1857" w:name="_Toc30127"/>
      <w:r>
        <w:rPr>
          <w:rFonts w:hint="eastAsia" w:ascii="宋体" w:hAnsi="宋体" w:eastAsia="宋体" w:cs="宋体"/>
          <w:lang w:val="zh-CN"/>
        </w:rPr>
        <w:t>二、法定代表人身份证明</w:t>
      </w:r>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r>
        <w:rPr>
          <w:rFonts w:hint="eastAsia" w:ascii="宋体" w:hAnsi="宋体" w:eastAsia="宋体" w:cs="宋体"/>
          <w:lang w:val="zh-CN"/>
        </w:rPr>
        <w:t>及授权书</w:t>
      </w:r>
      <w:bookmarkEnd w:id="1856"/>
      <w:bookmarkEnd w:id="1857"/>
    </w:p>
    <w:p>
      <w:pPr>
        <w:pStyle w:val="59"/>
        <w:tabs>
          <w:tab w:val="clear" w:pos="432"/>
        </w:tabs>
        <w:rPr>
          <w:rFonts w:hint="eastAsia" w:ascii="宋体" w:hAnsi="宋体" w:eastAsia="宋体" w:cs="宋体"/>
          <w:lang w:val="zh-CN"/>
        </w:rPr>
      </w:pPr>
      <w:bookmarkStart w:id="1858" w:name="_Toc10785"/>
      <w:bookmarkStart w:id="1859" w:name="_Toc11348"/>
      <w:r>
        <w:rPr>
          <w:rFonts w:hint="eastAsia" w:ascii="宋体" w:hAnsi="宋体" w:eastAsia="宋体" w:cs="宋体"/>
          <w:lang w:val="zh-CN"/>
        </w:rPr>
        <w:t>（一）法定代表人身份证明</w:t>
      </w:r>
      <w:bookmarkEnd w:id="1858"/>
      <w:bookmarkEnd w:id="1859"/>
    </w:p>
    <w:p>
      <w:pPr>
        <w:autoSpaceDE w:val="0"/>
        <w:autoSpaceDN w:val="0"/>
        <w:adjustRightInd w:val="0"/>
        <w:spacing w:line="400" w:lineRule="exact"/>
        <w:jc w:val="left"/>
        <w:rPr>
          <w:rFonts w:hint="eastAsia" w:ascii="宋体" w:hAnsi="宋体" w:eastAsia="宋体" w:cs="宋体"/>
          <w:szCs w:val="18"/>
          <w:lang w:val="zh-CN"/>
        </w:rPr>
      </w:pPr>
    </w:p>
    <w:p>
      <w:pPr>
        <w:autoSpaceDE w:val="0"/>
        <w:autoSpaceDN w:val="0"/>
        <w:adjustRightInd w:val="0"/>
        <w:spacing w:line="400" w:lineRule="exact"/>
        <w:jc w:val="left"/>
        <w:rPr>
          <w:rFonts w:hint="eastAsia" w:ascii="宋体" w:hAnsi="宋体" w:eastAsia="宋体" w:cs="宋体"/>
          <w:szCs w:val="18"/>
          <w:u w:val="single"/>
          <w:lang w:val="zh-CN"/>
        </w:rPr>
      </w:pPr>
      <w:r>
        <w:rPr>
          <w:rFonts w:hint="eastAsia" w:ascii="宋体" w:hAnsi="宋体" w:eastAsia="宋体" w:cs="宋体"/>
          <w:szCs w:val="18"/>
          <w:lang w:val="zh-CN"/>
        </w:rPr>
        <w:t>投标人名称：</w:t>
      </w:r>
      <w:r>
        <w:rPr>
          <w:rFonts w:hint="eastAsia" w:ascii="宋体" w:hAnsi="宋体" w:eastAsia="宋体" w:cs="宋体"/>
          <w:szCs w:val="18"/>
          <w:u w:val="single"/>
          <w:lang w:val="zh-CN"/>
        </w:rPr>
        <w:t xml:space="preserve">                              </w:t>
      </w:r>
      <w:r>
        <w:rPr>
          <w:rFonts w:hint="eastAsia" w:ascii="宋体" w:hAnsi="宋体" w:eastAsia="宋体" w:cs="宋体"/>
          <w:szCs w:val="18"/>
          <w:u w:val="single"/>
        </w:rPr>
        <w:t xml:space="preserve"> </w:t>
      </w:r>
    </w:p>
    <w:p>
      <w:pPr>
        <w:autoSpaceDE w:val="0"/>
        <w:autoSpaceDN w:val="0"/>
        <w:adjustRightInd w:val="0"/>
        <w:spacing w:line="400" w:lineRule="exact"/>
        <w:jc w:val="left"/>
        <w:rPr>
          <w:rFonts w:hint="eastAsia" w:ascii="宋体" w:hAnsi="宋体" w:eastAsia="宋体" w:cs="宋体"/>
          <w:szCs w:val="18"/>
          <w:lang w:val="zh-CN"/>
        </w:rPr>
      </w:pPr>
      <w:r>
        <w:rPr>
          <w:rFonts w:hint="eastAsia" w:ascii="宋体" w:hAnsi="宋体" w:eastAsia="宋体" w:cs="宋体"/>
          <w:szCs w:val="18"/>
          <w:lang w:val="zh-CN"/>
        </w:rPr>
        <w:t>单位性质：</w:t>
      </w:r>
      <w:r>
        <w:rPr>
          <w:rFonts w:hint="eastAsia" w:ascii="宋体" w:hAnsi="宋体" w:eastAsia="宋体" w:cs="宋体"/>
          <w:szCs w:val="18"/>
          <w:u w:val="single"/>
          <w:lang w:val="zh-CN"/>
        </w:rPr>
        <w:t xml:space="preserve">                                </w:t>
      </w:r>
      <w:r>
        <w:rPr>
          <w:rFonts w:hint="eastAsia" w:ascii="宋体" w:hAnsi="宋体" w:eastAsia="宋体" w:cs="宋体"/>
          <w:szCs w:val="18"/>
          <w:u w:val="single"/>
        </w:rPr>
        <w:t xml:space="preserve"> </w:t>
      </w:r>
    </w:p>
    <w:p>
      <w:pPr>
        <w:autoSpaceDE w:val="0"/>
        <w:autoSpaceDN w:val="0"/>
        <w:adjustRightInd w:val="0"/>
        <w:spacing w:line="400" w:lineRule="exact"/>
        <w:jc w:val="left"/>
        <w:rPr>
          <w:rFonts w:hint="eastAsia" w:ascii="宋体" w:hAnsi="宋体" w:eastAsia="宋体" w:cs="宋体"/>
          <w:szCs w:val="18"/>
          <w:u w:val="single"/>
          <w:lang w:val="zh-CN"/>
        </w:rPr>
      </w:pPr>
      <w:r>
        <w:rPr>
          <w:rFonts w:hint="eastAsia" w:ascii="宋体" w:hAnsi="宋体" w:eastAsia="宋体" w:cs="宋体"/>
          <w:szCs w:val="18"/>
          <w:lang w:val="zh-CN"/>
        </w:rPr>
        <w:t>地址：</w:t>
      </w:r>
      <w:r>
        <w:rPr>
          <w:rFonts w:hint="eastAsia" w:ascii="宋体" w:hAnsi="宋体" w:eastAsia="宋体" w:cs="宋体"/>
          <w:szCs w:val="18"/>
          <w:u w:val="single"/>
          <w:lang w:val="zh-CN"/>
        </w:rPr>
        <w:t xml:space="preserve">                                    </w:t>
      </w:r>
      <w:r>
        <w:rPr>
          <w:rFonts w:hint="eastAsia" w:ascii="宋体" w:hAnsi="宋体" w:eastAsia="宋体" w:cs="宋体"/>
          <w:szCs w:val="18"/>
          <w:u w:val="single"/>
        </w:rPr>
        <w:t xml:space="preserve"> </w:t>
      </w:r>
    </w:p>
    <w:p>
      <w:pPr>
        <w:autoSpaceDE w:val="0"/>
        <w:autoSpaceDN w:val="0"/>
        <w:adjustRightInd w:val="0"/>
        <w:spacing w:line="400" w:lineRule="exact"/>
        <w:jc w:val="left"/>
        <w:rPr>
          <w:rFonts w:hint="eastAsia" w:ascii="宋体" w:hAnsi="宋体" w:eastAsia="宋体" w:cs="宋体"/>
          <w:szCs w:val="18"/>
          <w:lang w:val="zh-CN"/>
        </w:rPr>
      </w:pPr>
      <w:r>
        <w:rPr>
          <w:rFonts w:hint="eastAsia" w:ascii="宋体" w:hAnsi="宋体" w:eastAsia="宋体" w:cs="宋体"/>
          <w:szCs w:val="18"/>
          <w:lang w:val="zh-CN"/>
        </w:rPr>
        <w:t>成立时间</w:t>
      </w:r>
      <w:r>
        <w:rPr>
          <w:rFonts w:hint="eastAsia" w:ascii="宋体" w:hAnsi="宋体" w:eastAsia="宋体" w:cs="宋体"/>
          <w:szCs w:val="18"/>
          <w:u w:val="single"/>
          <w:lang w:val="zh-CN"/>
        </w:rPr>
        <w:t xml:space="preserve">：          </w:t>
      </w:r>
      <w:r>
        <w:rPr>
          <w:rFonts w:hint="eastAsia" w:ascii="宋体" w:hAnsi="宋体" w:eastAsia="宋体" w:cs="宋体"/>
          <w:szCs w:val="18"/>
          <w:lang w:val="zh-CN"/>
        </w:rPr>
        <w:t>年</w:t>
      </w:r>
      <w:r>
        <w:rPr>
          <w:rFonts w:hint="eastAsia" w:ascii="宋体" w:hAnsi="宋体" w:eastAsia="宋体" w:cs="宋体"/>
          <w:szCs w:val="18"/>
          <w:u w:val="single"/>
          <w:lang w:val="zh-CN"/>
        </w:rPr>
        <w:t xml:space="preserve">      </w:t>
      </w:r>
      <w:r>
        <w:rPr>
          <w:rFonts w:hint="eastAsia" w:ascii="宋体" w:hAnsi="宋体" w:eastAsia="宋体" w:cs="宋体"/>
          <w:szCs w:val="18"/>
          <w:lang w:val="zh-CN"/>
        </w:rPr>
        <w:t>月</w:t>
      </w:r>
      <w:r>
        <w:rPr>
          <w:rFonts w:hint="eastAsia" w:ascii="宋体" w:hAnsi="宋体" w:eastAsia="宋体" w:cs="宋体"/>
          <w:szCs w:val="18"/>
          <w:u w:val="single"/>
          <w:lang w:val="zh-CN"/>
        </w:rPr>
        <w:t xml:space="preserve">            </w:t>
      </w:r>
      <w:r>
        <w:rPr>
          <w:rFonts w:hint="eastAsia" w:ascii="宋体" w:hAnsi="宋体" w:eastAsia="宋体" w:cs="宋体"/>
          <w:szCs w:val="18"/>
          <w:lang w:val="zh-CN"/>
        </w:rPr>
        <w:t>日</w:t>
      </w:r>
    </w:p>
    <w:p>
      <w:pPr>
        <w:autoSpaceDE w:val="0"/>
        <w:autoSpaceDN w:val="0"/>
        <w:adjustRightInd w:val="0"/>
        <w:spacing w:line="400" w:lineRule="exact"/>
        <w:jc w:val="left"/>
        <w:rPr>
          <w:rFonts w:hint="eastAsia" w:ascii="宋体" w:hAnsi="宋体" w:eastAsia="宋体" w:cs="宋体"/>
          <w:szCs w:val="18"/>
          <w:lang w:val="zh-CN"/>
        </w:rPr>
      </w:pPr>
      <w:r>
        <w:rPr>
          <w:rFonts w:hint="eastAsia" w:ascii="宋体" w:hAnsi="宋体" w:eastAsia="宋体" w:cs="宋体"/>
          <w:szCs w:val="18"/>
          <w:lang w:val="zh-CN"/>
        </w:rPr>
        <w:t>经营期限：</w:t>
      </w:r>
      <w:r>
        <w:rPr>
          <w:rFonts w:hint="eastAsia" w:ascii="宋体" w:hAnsi="宋体" w:eastAsia="宋体" w:cs="宋体"/>
          <w:szCs w:val="18"/>
          <w:u w:val="single"/>
          <w:lang w:val="zh-CN"/>
        </w:rPr>
        <w:t xml:space="preserve">                                </w:t>
      </w:r>
      <w:r>
        <w:rPr>
          <w:rFonts w:hint="eastAsia" w:ascii="宋体" w:hAnsi="宋体" w:eastAsia="宋体" w:cs="宋体"/>
          <w:szCs w:val="18"/>
          <w:u w:val="single"/>
        </w:rPr>
        <w:t xml:space="preserve"> </w:t>
      </w:r>
    </w:p>
    <w:p>
      <w:pPr>
        <w:autoSpaceDE w:val="0"/>
        <w:autoSpaceDN w:val="0"/>
        <w:adjustRightInd w:val="0"/>
        <w:spacing w:line="400" w:lineRule="exact"/>
        <w:jc w:val="left"/>
        <w:rPr>
          <w:rFonts w:hint="eastAsia" w:ascii="宋体" w:hAnsi="宋体" w:eastAsia="宋体" w:cs="宋体"/>
          <w:szCs w:val="18"/>
          <w:lang w:val="zh-CN"/>
        </w:rPr>
      </w:pPr>
      <w:r>
        <w:rPr>
          <w:rFonts w:hint="eastAsia" w:ascii="宋体" w:hAnsi="宋体" w:eastAsia="宋体" w:cs="宋体"/>
          <w:szCs w:val="18"/>
          <w:lang w:val="zh-CN"/>
        </w:rPr>
        <w:t>姓名：</w:t>
      </w:r>
      <w:r>
        <w:rPr>
          <w:rFonts w:hint="eastAsia" w:ascii="宋体" w:hAnsi="宋体" w:eastAsia="宋体" w:cs="宋体"/>
          <w:szCs w:val="18"/>
          <w:u w:val="single"/>
          <w:lang w:val="zh-CN"/>
        </w:rPr>
        <w:t xml:space="preserve">         </w:t>
      </w:r>
      <w:r>
        <w:rPr>
          <w:rFonts w:hint="eastAsia" w:ascii="宋体" w:hAnsi="宋体" w:eastAsia="宋体" w:cs="宋体"/>
          <w:szCs w:val="18"/>
          <w:lang w:val="zh-CN"/>
        </w:rPr>
        <w:t xml:space="preserve"> 性别：</w:t>
      </w:r>
      <w:r>
        <w:rPr>
          <w:rFonts w:hint="eastAsia" w:ascii="宋体" w:hAnsi="宋体" w:eastAsia="宋体" w:cs="宋体"/>
          <w:szCs w:val="18"/>
          <w:u w:val="single"/>
          <w:lang w:val="zh-CN"/>
        </w:rPr>
        <w:t xml:space="preserve">        </w:t>
      </w:r>
      <w:r>
        <w:rPr>
          <w:rFonts w:hint="eastAsia" w:ascii="宋体" w:hAnsi="宋体" w:eastAsia="宋体" w:cs="宋体"/>
          <w:szCs w:val="18"/>
          <w:lang w:val="zh-CN"/>
        </w:rPr>
        <w:t xml:space="preserve"> 年龄：</w:t>
      </w:r>
      <w:r>
        <w:rPr>
          <w:rFonts w:hint="eastAsia" w:ascii="宋体" w:hAnsi="宋体" w:eastAsia="宋体" w:cs="宋体"/>
          <w:szCs w:val="18"/>
          <w:u w:val="single"/>
          <w:lang w:val="zh-CN"/>
        </w:rPr>
        <w:t xml:space="preserve">        </w:t>
      </w:r>
      <w:r>
        <w:rPr>
          <w:rFonts w:hint="eastAsia" w:ascii="宋体" w:hAnsi="宋体" w:eastAsia="宋体" w:cs="宋体"/>
          <w:szCs w:val="18"/>
          <w:lang w:val="zh-CN"/>
        </w:rPr>
        <w:t xml:space="preserve"> 职务：</w:t>
      </w:r>
      <w:r>
        <w:rPr>
          <w:rFonts w:hint="eastAsia" w:ascii="宋体" w:hAnsi="宋体" w:eastAsia="宋体" w:cs="宋体"/>
          <w:szCs w:val="18"/>
          <w:u w:val="single"/>
          <w:lang w:val="zh-CN"/>
        </w:rPr>
        <w:t xml:space="preserve">               </w:t>
      </w:r>
    </w:p>
    <w:p>
      <w:pPr>
        <w:autoSpaceDE w:val="0"/>
        <w:autoSpaceDN w:val="0"/>
        <w:adjustRightInd w:val="0"/>
        <w:spacing w:line="400" w:lineRule="exact"/>
        <w:jc w:val="left"/>
        <w:rPr>
          <w:rFonts w:hint="eastAsia" w:ascii="宋体" w:hAnsi="宋体" w:eastAsia="宋体" w:cs="宋体"/>
          <w:szCs w:val="18"/>
          <w:lang w:val="zh-CN"/>
        </w:rPr>
      </w:pPr>
      <w:r>
        <w:rPr>
          <w:rFonts w:hint="eastAsia" w:ascii="宋体" w:hAnsi="宋体" w:eastAsia="宋体" w:cs="宋体"/>
          <w:szCs w:val="18"/>
          <w:lang w:val="zh-CN"/>
        </w:rPr>
        <w:t>系</w:t>
      </w:r>
      <w:r>
        <w:rPr>
          <w:rFonts w:hint="eastAsia" w:ascii="宋体" w:hAnsi="宋体" w:eastAsia="宋体" w:cs="宋体"/>
          <w:szCs w:val="18"/>
          <w:u w:val="single"/>
          <w:lang w:val="zh-CN"/>
        </w:rPr>
        <w:t xml:space="preserve">                      </w:t>
      </w:r>
      <w:r>
        <w:rPr>
          <w:rFonts w:hint="eastAsia" w:ascii="宋体" w:hAnsi="宋体" w:eastAsia="宋体" w:cs="宋体"/>
          <w:szCs w:val="18"/>
          <w:lang w:val="zh-CN"/>
        </w:rPr>
        <w:t>(投标人名称)的法定代表人。</w:t>
      </w:r>
    </w:p>
    <w:p>
      <w:pPr>
        <w:autoSpaceDE w:val="0"/>
        <w:autoSpaceDN w:val="0"/>
        <w:adjustRightInd w:val="0"/>
        <w:spacing w:line="400" w:lineRule="exact"/>
        <w:jc w:val="left"/>
        <w:rPr>
          <w:rFonts w:hint="eastAsia" w:ascii="宋体" w:hAnsi="宋体" w:eastAsia="宋体" w:cs="宋体"/>
          <w:szCs w:val="18"/>
          <w:lang w:val="zh-CN"/>
        </w:rPr>
      </w:pPr>
      <w:r>
        <w:rPr>
          <w:rFonts w:hint="eastAsia" w:ascii="宋体" w:hAnsi="宋体" w:eastAsia="宋体" w:cs="宋体"/>
          <w:szCs w:val="18"/>
          <w:lang w:val="zh-CN"/>
        </w:rPr>
        <w:t xml:space="preserve">    特此证明。</w:t>
      </w:r>
    </w:p>
    <w:p>
      <w:pPr>
        <w:autoSpaceDE w:val="0"/>
        <w:autoSpaceDN w:val="0"/>
        <w:adjustRightInd w:val="0"/>
        <w:spacing w:line="400" w:lineRule="exact"/>
        <w:jc w:val="left"/>
        <w:rPr>
          <w:rFonts w:hint="eastAsia" w:ascii="宋体" w:hAnsi="宋体" w:eastAsia="宋体" w:cs="宋体"/>
          <w:szCs w:val="18"/>
          <w:lang w:val="zh-CN"/>
        </w:rPr>
      </w:pPr>
    </w:p>
    <w:p>
      <w:pPr>
        <w:autoSpaceDE w:val="0"/>
        <w:autoSpaceDN w:val="0"/>
        <w:adjustRightInd w:val="0"/>
        <w:spacing w:line="400" w:lineRule="exact"/>
        <w:jc w:val="left"/>
        <w:rPr>
          <w:rFonts w:hint="eastAsia" w:ascii="宋体" w:hAnsi="宋体" w:eastAsia="宋体" w:cs="宋体"/>
          <w:szCs w:val="18"/>
          <w:lang w:val="zh-CN"/>
        </w:rPr>
      </w:pPr>
    </w:p>
    <w:p>
      <w:pPr>
        <w:autoSpaceDE w:val="0"/>
        <w:autoSpaceDN w:val="0"/>
        <w:adjustRightInd w:val="0"/>
        <w:spacing w:line="400" w:lineRule="exact"/>
        <w:jc w:val="left"/>
        <w:rPr>
          <w:rFonts w:hint="eastAsia" w:ascii="宋体" w:hAnsi="宋体" w:eastAsia="宋体" w:cs="宋体"/>
          <w:szCs w:val="18"/>
          <w:lang w:val="zh-CN"/>
        </w:rPr>
      </w:pPr>
    </w:p>
    <w:p>
      <w:pPr>
        <w:autoSpaceDE w:val="0"/>
        <w:autoSpaceDN w:val="0"/>
        <w:adjustRightInd w:val="0"/>
        <w:spacing w:line="400" w:lineRule="exact"/>
        <w:jc w:val="left"/>
        <w:rPr>
          <w:rFonts w:hint="eastAsia" w:ascii="宋体" w:hAnsi="宋体" w:eastAsia="宋体" w:cs="宋体"/>
          <w:szCs w:val="18"/>
          <w:lang w:val="zh-CN"/>
        </w:rPr>
      </w:pPr>
    </w:p>
    <w:p>
      <w:pPr>
        <w:autoSpaceDE w:val="0"/>
        <w:autoSpaceDN w:val="0"/>
        <w:adjustRightInd w:val="0"/>
        <w:spacing w:line="400" w:lineRule="exact"/>
        <w:jc w:val="left"/>
        <w:rPr>
          <w:rFonts w:hint="eastAsia" w:ascii="宋体" w:hAnsi="宋体" w:eastAsia="宋体" w:cs="宋体"/>
          <w:szCs w:val="18"/>
          <w:lang w:val="zh-CN"/>
        </w:rPr>
      </w:pPr>
    </w:p>
    <w:p>
      <w:pPr>
        <w:autoSpaceDE w:val="0"/>
        <w:autoSpaceDN w:val="0"/>
        <w:adjustRightInd w:val="0"/>
        <w:spacing w:line="400" w:lineRule="exact"/>
        <w:jc w:val="left"/>
        <w:rPr>
          <w:rFonts w:hint="eastAsia" w:ascii="宋体" w:hAnsi="宋体" w:eastAsia="宋体" w:cs="宋体"/>
          <w:szCs w:val="18"/>
          <w:lang w:val="zh-CN"/>
        </w:rPr>
      </w:pPr>
    </w:p>
    <w:p>
      <w:pPr>
        <w:autoSpaceDE w:val="0"/>
        <w:autoSpaceDN w:val="0"/>
        <w:adjustRightInd w:val="0"/>
        <w:spacing w:line="400" w:lineRule="exact"/>
        <w:jc w:val="left"/>
        <w:rPr>
          <w:rFonts w:hint="eastAsia" w:ascii="宋体" w:hAnsi="宋体" w:eastAsia="宋体" w:cs="宋体"/>
          <w:szCs w:val="18"/>
          <w:lang w:val="zh-CN"/>
        </w:rPr>
      </w:pPr>
    </w:p>
    <w:p>
      <w:pPr>
        <w:autoSpaceDE w:val="0"/>
        <w:autoSpaceDN w:val="0"/>
        <w:adjustRightInd w:val="0"/>
        <w:spacing w:line="400" w:lineRule="exact"/>
        <w:ind w:firstLine="5460" w:firstLineChars="2600"/>
        <w:jc w:val="left"/>
        <w:rPr>
          <w:rFonts w:hint="eastAsia" w:ascii="宋体" w:hAnsi="宋体" w:eastAsia="宋体" w:cs="宋体"/>
          <w:szCs w:val="18"/>
          <w:lang w:val="zh-CN"/>
        </w:rPr>
      </w:pPr>
      <w:r>
        <w:rPr>
          <w:rFonts w:hint="eastAsia" w:ascii="宋体" w:hAnsi="宋体" w:eastAsia="宋体" w:cs="宋体"/>
          <w:szCs w:val="18"/>
          <w:lang w:val="zh-CN"/>
        </w:rPr>
        <w:t>投标人：</w:t>
      </w:r>
      <w:r>
        <w:rPr>
          <w:rFonts w:hint="eastAsia" w:ascii="宋体" w:hAnsi="宋体" w:eastAsia="宋体" w:cs="宋体"/>
          <w:szCs w:val="18"/>
          <w:u w:val="single"/>
          <w:lang w:val="zh-CN"/>
        </w:rPr>
        <w:t xml:space="preserve">          </w:t>
      </w:r>
      <w:r>
        <w:rPr>
          <w:rFonts w:hint="eastAsia" w:ascii="宋体" w:hAnsi="宋体" w:eastAsia="宋体" w:cs="宋体"/>
          <w:szCs w:val="18"/>
          <w:lang w:val="zh-CN"/>
        </w:rPr>
        <w:t>(盖单位章)</w:t>
      </w:r>
    </w:p>
    <w:p>
      <w:pPr>
        <w:autoSpaceDE w:val="0"/>
        <w:autoSpaceDN w:val="0"/>
        <w:adjustRightInd w:val="0"/>
        <w:spacing w:line="400" w:lineRule="exact"/>
        <w:ind w:firstLine="5670" w:firstLineChars="2700"/>
        <w:jc w:val="left"/>
        <w:rPr>
          <w:rFonts w:hint="eastAsia" w:ascii="宋体" w:hAnsi="宋体" w:eastAsia="宋体" w:cs="宋体"/>
          <w:szCs w:val="18"/>
          <w:lang w:val="zh-CN"/>
        </w:rPr>
      </w:pPr>
    </w:p>
    <w:p>
      <w:pPr>
        <w:autoSpaceDE w:val="0"/>
        <w:autoSpaceDN w:val="0"/>
        <w:adjustRightInd w:val="0"/>
        <w:spacing w:line="400" w:lineRule="exact"/>
        <w:ind w:firstLine="6300" w:firstLineChars="3000"/>
        <w:jc w:val="left"/>
        <w:rPr>
          <w:rFonts w:hint="eastAsia" w:ascii="宋体" w:hAnsi="宋体" w:eastAsia="宋体" w:cs="宋体"/>
          <w:szCs w:val="18"/>
          <w:lang w:val="zh-CN"/>
        </w:rPr>
      </w:pPr>
      <w:r>
        <w:rPr>
          <w:rFonts w:hint="eastAsia" w:ascii="宋体" w:hAnsi="宋体" w:eastAsia="宋体" w:cs="宋体"/>
          <w:szCs w:val="18"/>
          <w:u w:val="single"/>
          <w:lang w:val="zh-CN"/>
        </w:rPr>
        <w:t xml:space="preserve">      </w:t>
      </w:r>
      <w:r>
        <w:rPr>
          <w:rFonts w:hint="eastAsia" w:ascii="宋体" w:hAnsi="宋体" w:eastAsia="宋体" w:cs="宋体"/>
          <w:szCs w:val="18"/>
          <w:lang w:val="zh-CN"/>
        </w:rPr>
        <w:t>年</w:t>
      </w:r>
      <w:r>
        <w:rPr>
          <w:rFonts w:hint="eastAsia" w:ascii="宋体" w:hAnsi="宋体" w:eastAsia="宋体" w:cs="宋体"/>
          <w:szCs w:val="18"/>
          <w:u w:val="single"/>
          <w:lang w:val="zh-CN"/>
        </w:rPr>
        <w:t xml:space="preserve">    </w:t>
      </w:r>
      <w:r>
        <w:rPr>
          <w:rFonts w:hint="eastAsia" w:ascii="宋体" w:hAnsi="宋体" w:eastAsia="宋体" w:cs="宋体"/>
          <w:szCs w:val="18"/>
          <w:lang w:val="zh-CN"/>
        </w:rPr>
        <w:t>月</w:t>
      </w:r>
      <w:r>
        <w:rPr>
          <w:rFonts w:hint="eastAsia" w:ascii="宋体" w:hAnsi="宋体" w:eastAsia="宋体" w:cs="宋体"/>
          <w:szCs w:val="18"/>
          <w:u w:val="single"/>
          <w:lang w:val="zh-CN"/>
        </w:rPr>
        <w:t xml:space="preserve">    </w:t>
      </w:r>
      <w:r>
        <w:rPr>
          <w:rFonts w:hint="eastAsia" w:ascii="宋体" w:hAnsi="宋体" w:eastAsia="宋体" w:cs="宋体"/>
          <w:szCs w:val="18"/>
          <w:lang w:val="zh-CN"/>
        </w:rPr>
        <w:t>日</w:t>
      </w:r>
    </w:p>
    <w:p>
      <w:pPr>
        <w:autoSpaceDE w:val="0"/>
        <w:autoSpaceDN w:val="0"/>
        <w:adjustRightInd w:val="0"/>
        <w:spacing w:line="400" w:lineRule="exact"/>
        <w:jc w:val="left"/>
        <w:rPr>
          <w:rFonts w:hint="eastAsia" w:ascii="宋体" w:hAnsi="宋体" w:eastAsia="宋体" w:cs="宋体"/>
          <w:szCs w:val="18"/>
          <w:lang w:val="zh-CN"/>
        </w:rPr>
      </w:pPr>
    </w:p>
    <w:p>
      <w:pPr>
        <w:pStyle w:val="59"/>
        <w:tabs>
          <w:tab w:val="clear" w:pos="432"/>
        </w:tabs>
        <w:rPr>
          <w:rFonts w:hint="eastAsia" w:ascii="宋体" w:hAnsi="宋体" w:eastAsia="宋体" w:cs="宋体"/>
          <w:szCs w:val="18"/>
          <w:lang w:val="zh-CN"/>
        </w:rPr>
      </w:pPr>
      <w:r>
        <w:rPr>
          <w:rFonts w:hint="eastAsia" w:ascii="宋体" w:hAnsi="宋体" w:eastAsia="宋体" w:cs="宋体"/>
          <w:szCs w:val="18"/>
        </w:rPr>
        <w:br w:type="page"/>
      </w:r>
      <w:bookmarkStart w:id="1860" w:name="_Toc8176"/>
      <w:bookmarkStart w:id="1861" w:name="_Toc24979"/>
      <w:bookmarkStart w:id="1862" w:name="_Toc21264"/>
      <w:bookmarkStart w:id="1863" w:name="_Toc19546"/>
      <w:bookmarkStart w:id="1864" w:name="_Toc14256"/>
      <w:bookmarkStart w:id="1865" w:name="_Toc27733"/>
      <w:bookmarkStart w:id="1866" w:name="_Toc296536696"/>
      <w:bookmarkStart w:id="1867" w:name="_Toc14907"/>
      <w:bookmarkStart w:id="1868" w:name="_Toc21340"/>
      <w:bookmarkStart w:id="1869" w:name="_Toc9533"/>
      <w:bookmarkStart w:id="1870" w:name="_Toc12951"/>
      <w:bookmarkStart w:id="1871" w:name="_Toc6417"/>
      <w:bookmarkStart w:id="1872" w:name="_Toc207164817"/>
      <w:bookmarkStart w:id="1873" w:name="_Toc288149104"/>
      <w:bookmarkStart w:id="1874" w:name="_Toc19236"/>
      <w:bookmarkStart w:id="1875" w:name="_Toc4989"/>
      <w:bookmarkStart w:id="1876" w:name="_Toc10718"/>
      <w:bookmarkStart w:id="1877" w:name="_Toc2145"/>
      <w:bookmarkStart w:id="1878" w:name="_Toc288154068"/>
      <w:bookmarkStart w:id="1879" w:name="_Toc4209"/>
      <w:bookmarkStart w:id="1880" w:name="_Toc4596"/>
      <w:r>
        <w:rPr>
          <w:rFonts w:hint="eastAsia" w:ascii="宋体" w:hAnsi="宋体" w:eastAsia="宋体" w:cs="宋体"/>
          <w:lang w:val="zh-CN"/>
        </w:rPr>
        <w:t>（二）授权委托书</w:t>
      </w:r>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p>
    <w:p>
      <w:pPr>
        <w:autoSpaceDE w:val="0"/>
        <w:autoSpaceDN w:val="0"/>
        <w:adjustRightInd w:val="0"/>
        <w:spacing w:line="400" w:lineRule="exact"/>
        <w:jc w:val="left"/>
        <w:rPr>
          <w:rFonts w:hint="eastAsia" w:ascii="宋体" w:hAnsi="宋体" w:eastAsia="宋体" w:cs="宋体"/>
          <w:bCs/>
          <w:szCs w:val="18"/>
          <w:lang w:val="zh-CN"/>
        </w:rPr>
      </w:pPr>
    </w:p>
    <w:p>
      <w:pPr>
        <w:autoSpaceDE w:val="0"/>
        <w:autoSpaceDN w:val="0"/>
        <w:adjustRightInd w:val="0"/>
        <w:spacing w:line="400" w:lineRule="exact"/>
        <w:jc w:val="left"/>
        <w:rPr>
          <w:rFonts w:hint="eastAsia" w:ascii="宋体" w:hAnsi="宋体" w:eastAsia="宋体" w:cs="宋体"/>
          <w:bCs/>
          <w:szCs w:val="18"/>
          <w:lang w:val="zh-CN"/>
        </w:rPr>
      </w:pP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 xml:space="preserve">    本人</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姓名)系</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(投标人名称)的法定代表人，现委托</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(姓名)为我方代理人。代理人根据授权，以我方名义签署、澄清、说明、补正、递交、撤回、修改</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(项目名称)</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投标文件、签订合同和处理有关事宜，其法律后果由我方承担。</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 xml:space="preserve">    委托期限：</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 xml:space="preserve">    代理人无转委托权。</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 xml:space="preserve">    附：法定代表人身份证明</w:t>
      </w:r>
    </w:p>
    <w:p>
      <w:pPr>
        <w:autoSpaceDE w:val="0"/>
        <w:autoSpaceDN w:val="0"/>
        <w:adjustRightInd w:val="0"/>
        <w:spacing w:line="400" w:lineRule="exact"/>
        <w:jc w:val="left"/>
        <w:rPr>
          <w:rFonts w:hint="eastAsia" w:ascii="宋体" w:hAnsi="宋体" w:eastAsia="宋体" w:cs="宋体"/>
          <w:bCs/>
          <w:szCs w:val="18"/>
          <w:lang w:val="zh-CN"/>
        </w:rPr>
      </w:pPr>
    </w:p>
    <w:p>
      <w:pPr>
        <w:autoSpaceDE w:val="0"/>
        <w:autoSpaceDN w:val="0"/>
        <w:adjustRightInd w:val="0"/>
        <w:spacing w:line="400" w:lineRule="exact"/>
        <w:jc w:val="left"/>
        <w:rPr>
          <w:rFonts w:hint="eastAsia" w:ascii="宋体" w:hAnsi="宋体" w:eastAsia="宋体" w:cs="宋体"/>
          <w:bCs/>
          <w:szCs w:val="18"/>
          <w:lang w:val="zh-CN"/>
        </w:rPr>
      </w:pPr>
    </w:p>
    <w:p>
      <w:pPr>
        <w:autoSpaceDE w:val="0"/>
        <w:autoSpaceDN w:val="0"/>
        <w:adjustRightInd w:val="0"/>
        <w:spacing w:line="400" w:lineRule="exact"/>
        <w:jc w:val="left"/>
        <w:rPr>
          <w:rFonts w:hint="eastAsia" w:ascii="宋体" w:hAnsi="宋体" w:eastAsia="宋体" w:cs="宋体"/>
          <w:bCs/>
          <w:szCs w:val="18"/>
          <w:lang w:val="zh-CN"/>
        </w:rPr>
      </w:pPr>
    </w:p>
    <w:p>
      <w:pPr>
        <w:autoSpaceDE w:val="0"/>
        <w:autoSpaceDN w:val="0"/>
        <w:adjustRightInd w:val="0"/>
        <w:spacing w:line="400" w:lineRule="exact"/>
        <w:jc w:val="left"/>
        <w:rPr>
          <w:rFonts w:hint="eastAsia" w:ascii="宋体" w:hAnsi="宋体" w:eastAsia="宋体" w:cs="宋体"/>
          <w:bCs/>
          <w:szCs w:val="18"/>
          <w:lang w:val="zh-CN"/>
        </w:rPr>
      </w:pPr>
    </w:p>
    <w:p>
      <w:pPr>
        <w:autoSpaceDE w:val="0"/>
        <w:autoSpaceDN w:val="0"/>
        <w:adjustRightInd w:val="0"/>
        <w:spacing w:line="400" w:lineRule="exact"/>
        <w:ind w:firstLine="3780" w:firstLineChars="1800"/>
        <w:jc w:val="left"/>
        <w:rPr>
          <w:rFonts w:hint="eastAsia" w:ascii="宋体" w:hAnsi="宋体" w:eastAsia="宋体" w:cs="宋体"/>
          <w:bCs/>
          <w:szCs w:val="18"/>
          <w:u w:val="single"/>
          <w:lang w:val="zh-CN"/>
        </w:rPr>
      </w:pPr>
      <w:r>
        <w:rPr>
          <w:rFonts w:hint="eastAsia" w:ascii="宋体" w:hAnsi="宋体" w:eastAsia="宋体" w:cs="宋体"/>
          <w:bCs/>
          <w:szCs w:val="18"/>
          <w:lang w:val="zh-CN"/>
        </w:rPr>
        <w:t>投标人：</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(盖单位章)</w:t>
      </w:r>
    </w:p>
    <w:p>
      <w:pPr>
        <w:autoSpaceDE w:val="0"/>
        <w:autoSpaceDN w:val="0"/>
        <w:adjustRightInd w:val="0"/>
        <w:spacing w:line="400" w:lineRule="exact"/>
        <w:ind w:firstLine="3780" w:firstLineChars="1800"/>
        <w:jc w:val="left"/>
        <w:rPr>
          <w:rFonts w:hint="eastAsia" w:ascii="宋体" w:hAnsi="宋体" w:eastAsia="宋体" w:cs="宋体"/>
          <w:bCs/>
          <w:szCs w:val="18"/>
          <w:lang w:val="zh-CN"/>
        </w:rPr>
      </w:pPr>
      <w:r>
        <w:rPr>
          <w:rFonts w:hint="eastAsia" w:ascii="宋体" w:hAnsi="宋体" w:eastAsia="宋体" w:cs="宋体"/>
          <w:bCs/>
          <w:szCs w:val="18"/>
          <w:lang w:val="zh-CN"/>
        </w:rPr>
        <w:t>法定代表人：</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(签字)</w:t>
      </w:r>
    </w:p>
    <w:p>
      <w:pPr>
        <w:autoSpaceDE w:val="0"/>
        <w:autoSpaceDN w:val="0"/>
        <w:adjustRightInd w:val="0"/>
        <w:spacing w:line="400" w:lineRule="exact"/>
        <w:ind w:firstLine="3780" w:firstLineChars="1800"/>
        <w:jc w:val="left"/>
        <w:rPr>
          <w:rFonts w:hint="eastAsia" w:ascii="宋体" w:hAnsi="宋体" w:eastAsia="宋体" w:cs="宋体"/>
          <w:bCs/>
          <w:szCs w:val="18"/>
          <w:lang w:val="zh-CN"/>
        </w:rPr>
      </w:pPr>
      <w:r>
        <w:rPr>
          <w:rFonts w:hint="eastAsia" w:ascii="宋体" w:hAnsi="宋体" w:eastAsia="宋体" w:cs="宋体"/>
          <w:bCs/>
          <w:szCs w:val="18"/>
          <w:lang w:val="zh-CN"/>
        </w:rPr>
        <w:t xml:space="preserve">身份证号码： </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 xml:space="preserve">  </w:t>
      </w:r>
    </w:p>
    <w:p>
      <w:pPr>
        <w:autoSpaceDE w:val="0"/>
        <w:autoSpaceDN w:val="0"/>
        <w:adjustRightInd w:val="0"/>
        <w:spacing w:line="400" w:lineRule="exact"/>
        <w:ind w:firstLine="3780" w:firstLineChars="1800"/>
        <w:jc w:val="left"/>
        <w:rPr>
          <w:rFonts w:hint="eastAsia" w:ascii="宋体" w:hAnsi="宋体" w:eastAsia="宋体" w:cs="宋体"/>
          <w:bCs/>
          <w:szCs w:val="18"/>
          <w:lang w:val="zh-CN"/>
        </w:rPr>
      </w:pPr>
      <w:r>
        <w:rPr>
          <w:rFonts w:hint="eastAsia" w:ascii="宋体" w:hAnsi="宋体" w:eastAsia="宋体" w:cs="宋体"/>
          <w:bCs/>
          <w:szCs w:val="18"/>
          <w:lang w:val="zh-CN"/>
        </w:rPr>
        <w:t>委托代理人：</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(签字)</w:t>
      </w:r>
    </w:p>
    <w:p>
      <w:pPr>
        <w:autoSpaceDE w:val="0"/>
        <w:autoSpaceDN w:val="0"/>
        <w:adjustRightInd w:val="0"/>
        <w:spacing w:line="400" w:lineRule="exact"/>
        <w:ind w:firstLine="3780" w:firstLineChars="1800"/>
        <w:jc w:val="left"/>
        <w:rPr>
          <w:rFonts w:hint="eastAsia" w:ascii="宋体" w:hAnsi="宋体" w:eastAsia="宋体" w:cs="宋体"/>
          <w:bCs/>
          <w:szCs w:val="18"/>
          <w:u w:val="single"/>
          <w:lang w:val="zh-CN"/>
        </w:rPr>
      </w:pPr>
      <w:r>
        <w:rPr>
          <w:rFonts w:hint="eastAsia" w:ascii="宋体" w:hAnsi="宋体" w:eastAsia="宋体" w:cs="宋体"/>
          <w:bCs/>
          <w:szCs w:val="18"/>
          <w:lang w:val="zh-CN"/>
        </w:rPr>
        <w:t>身份证号码：</w:t>
      </w:r>
      <w:r>
        <w:rPr>
          <w:rFonts w:hint="eastAsia" w:ascii="宋体" w:hAnsi="宋体" w:eastAsia="宋体" w:cs="宋体"/>
          <w:bCs/>
          <w:szCs w:val="18"/>
          <w:u w:val="single"/>
          <w:lang w:val="zh-CN"/>
        </w:rPr>
        <w:t xml:space="preserve">                             </w:t>
      </w:r>
    </w:p>
    <w:p>
      <w:pPr>
        <w:autoSpaceDE w:val="0"/>
        <w:autoSpaceDN w:val="0"/>
        <w:adjustRightInd w:val="0"/>
        <w:spacing w:line="400" w:lineRule="exact"/>
        <w:ind w:firstLine="2310" w:firstLineChars="1100"/>
        <w:jc w:val="left"/>
        <w:rPr>
          <w:rFonts w:hint="eastAsia" w:ascii="宋体" w:hAnsi="宋体" w:eastAsia="宋体" w:cs="宋体"/>
          <w:bCs/>
          <w:szCs w:val="18"/>
          <w:lang w:val="zh-CN"/>
        </w:rPr>
      </w:pPr>
    </w:p>
    <w:p>
      <w:pPr>
        <w:autoSpaceDE w:val="0"/>
        <w:autoSpaceDN w:val="0"/>
        <w:adjustRightInd w:val="0"/>
        <w:spacing w:line="400" w:lineRule="exact"/>
        <w:ind w:firstLine="5880" w:firstLineChars="2800"/>
        <w:jc w:val="left"/>
        <w:rPr>
          <w:rFonts w:hint="eastAsia" w:ascii="宋体" w:hAnsi="宋体" w:eastAsia="宋体" w:cs="宋体"/>
          <w:bCs/>
          <w:szCs w:val="18"/>
          <w:lang w:val="zh-CN"/>
        </w:rPr>
      </w:pP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年</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月</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日</w:t>
      </w:r>
    </w:p>
    <w:p>
      <w:pPr>
        <w:pStyle w:val="59"/>
        <w:tabs>
          <w:tab w:val="clear" w:pos="432"/>
        </w:tabs>
        <w:rPr>
          <w:rFonts w:hint="eastAsia" w:ascii="宋体" w:hAnsi="宋体" w:eastAsia="宋体" w:cs="宋体"/>
          <w:bCs/>
          <w:sz w:val="18"/>
          <w:szCs w:val="18"/>
          <w:lang w:val="zh-CN"/>
        </w:rPr>
      </w:pPr>
      <w:r>
        <w:rPr>
          <w:rFonts w:hint="eastAsia" w:ascii="宋体" w:hAnsi="宋体" w:eastAsia="宋体" w:cs="宋体"/>
          <w:szCs w:val="18"/>
        </w:rPr>
        <w:br w:type="page"/>
      </w:r>
      <w:bookmarkStart w:id="1881" w:name="_Toc18856"/>
      <w:bookmarkStart w:id="1882" w:name="_Toc7376"/>
      <w:bookmarkStart w:id="1883" w:name="_Toc296536697"/>
      <w:bookmarkStart w:id="1884" w:name="_Toc288154069"/>
      <w:bookmarkStart w:id="1885" w:name="_Toc4591"/>
      <w:bookmarkStart w:id="1886" w:name="_Toc21642"/>
      <w:bookmarkStart w:id="1887" w:name="_Toc7755"/>
      <w:bookmarkStart w:id="1888" w:name="_Toc5214"/>
      <w:bookmarkStart w:id="1889" w:name="_Toc8769"/>
      <w:bookmarkStart w:id="1890" w:name="_Toc288149105"/>
      <w:bookmarkStart w:id="1891" w:name="_Toc1932"/>
      <w:bookmarkStart w:id="1892" w:name="_Toc8348"/>
      <w:bookmarkStart w:id="1893" w:name="_Toc4406"/>
      <w:bookmarkStart w:id="1894" w:name="_Toc4971"/>
      <w:bookmarkStart w:id="1895" w:name="_Toc410"/>
      <w:bookmarkStart w:id="1896" w:name="_Toc25746"/>
      <w:bookmarkStart w:id="1897" w:name="_Toc28453"/>
      <w:bookmarkStart w:id="1898" w:name="_Toc25557"/>
      <w:bookmarkStart w:id="1899" w:name="_Toc24745"/>
      <w:bookmarkStart w:id="1900" w:name="_Toc1703"/>
      <w:r>
        <w:rPr>
          <w:rFonts w:hint="eastAsia" w:ascii="宋体" w:hAnsi="宋体" w:eastAsia="宋体" w:cs="宋体"/>
          <w:lang w:val="zh-CN"/>
        </w:rPr>
        <w:t>三、开标一览表</w:t>
      </w:r>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p>
    <w:p>
      <w:pPr>
        <w:rPr>
          <w:rFonts w:hint="eastAsia" w:ascii="宋体" w:hAnsi="宋体" w:eastAsia="宋体" w:cs="宋体"/>
          <w:bCs/>
        </w:rPr>
      </w:pPr>
      <w:r>
        <w:rPr>
          <w:rFonts w:hint="eastAsia" w:ascii="宋体" w:hAnsi="宋体" w:eastAsia="宋体" w:cs="宋体"/>
          <w:bCs/>
        </w:rPr>
        <w:t>招标项目名称：</w:t>
      </w:r>
    </w:p>
    <w:p>
      <w:pPr>
        <w:rPr>
          <w:rFonts w:hint="eastAsia" w:ascii="宋体" w:hAnsi="宋体" w:eastAsia="宋体" w:cs="宋体"/>
          <w:bCs/>
        </w:rPr>
      </w:pPr>
      <w:r>
        <w:rPr>
          <w:rFonts w:hint="eastAsia" w:ascii="宋体" w:hAnsi="宋体" w:eastAsia="宋体" w:cs="宋体"/>
          <w:bCs/>
        </w:rPr>
        <w:t>招标项目编号：                        开标时间：    年   月   日    时（北京时间）</w:t>
      </w:r>
    </w:p>
    <w:tbl>
      <w:tblPr>
        <w:tblStyle w:val="31"/>
        <w:tblW w:w="917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334"/>
        <w:gridCol w:w="1306"/>
        <w:gridCol w:w="1577"/>
        <w:gridCol w:w="1450"/>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right"/>
        </w:trPr>
        <w:tc>
          <w:tcPr>
            <w:tcW w:w="1350" w:type="dxa"/>
            <w:noWrap w:val="0"/>
            <w:vAlign w:val="center"/>
          </w:tcPr>
          <w:p>
            <w:pPr>
              <w:autoSpaceDE w:val="0"/>
              <w:autoSpaceDN w:val="0"/>
              <w:adjustRightInd w:val="0"/>
              <w:spacing w:line="400" w:lineRule="exact"/>
              <w:rPr>
                <w:rFonts w:hint="eastAsia" w:ascii="宋体" w:hAnsi="宋体" w:cs="宋体"/>
                <w:szCs w:val="21"/>
                <w:lang w:val="zh-CN"/>
              </w:rPr>
            </w:pPr>
            <w:r>
              <w:rPr>
                <w:rFonts w:hint="eastAsia" w:ascii="宋体" w:hAnsi="宋体" w:cs="宋体"/>
                <w:szCs w:val="21"/>
                <w:lang w:val="zh-CN"/>
              </w:rPr>
              <w:t>投标单位</w:t>
            </w:r>
          </w:p>
        </w:tc>
        <w:tc>
          <w:tcPr>
            <w:tcW w:w="1334" w:type="dxa"/>
            <w:noWrap w:val="0"/>
            <w:vAlign w:val="center"/>
          </w:tcPr>
          <w:p>
            <w:pPr>
              <w:autoSpaceDE w:val="0"/>
              <w:autoSpaceDN w:val="0"/>
              <w:adjustRightInd w:val="0"/>
              <w:spacing w:line="400" w:lineRule="exact"/>
              <w:rPr>
                <w:rFonts w:hint="eastAsia" w:ascii="宋体" w:hAnsi="宋体" w:cs="宋体"/>
                <w:szCs w:val="21"/>
                <w:lang w:val="zh-CN"/>
              </w:rPr>
            </w:pPr>
            <w:r>
              <w:rPr>
                <w:rFonts w:hint="eastAsia" w:ascii="宋体" w:hAnsi="宋体" w:cs="宋体"/>
                <w:szCs w:val="21"/>
                <w:lang w:val="zh-CN"/>
              </w:rPr>
              <w:t>企业施工</w:t>
            </w:r>
          </w:p>
          <w:p>
            <w:pPr>
              <w:autoSpaceDE w:val="0"/>
              <w:autoSpaceDN w:val="0"/>
              <w:adjustRightInd w:val="0"/>
              <w:spacing w:line="400" w:lineRule="exact"/>
              <w:rPr>
                <w:rFonts w:hint="eastAsia" w:ascii="宋体" w:hAnsi="宋体" w:cs="宋体"/>
                <w:szCs w:val="21"/>
                <w:lang w:val="zh-CN"/>
              </w:rPr>
            </w:pPr>
            <w:r>
              <w:rPr>
                <w:rFonts w:hint="eastAsia" w:ascii="宋体" w:hAnsi="宋体" w:cs="宋体"/>
                <w:szCs w:val="21"/>
                <w:lang w:val="zh-CN"/>
              </w:rPr>
              <w:t>资质等级</w:t>
            </w:r>
          </w:p>
        </w:tc>
        <w:tc>
          <w:tcPr>
            <w:tcW w:w="1306" w:type="dxa"/>
            <w:noWrap w:val="0"/>
            <w:vAlign w:val="center"/>
          </w:tcPr>
          <w:p>
            <w:pPr>
              <w:autoSpaceDE w:val="0"/>
              <w:autoSpaceDN w:val="0"/>
              <w:adjustRightInd w:val="0"/>
              <w:spacing w:line="400" w:lineRule="exact"/>
              <w:rPr>
                <w:rFonts w:hint="eastAsia" w:ascii="宋体" w:hAnsi="宋体" w:cs="宋体"/>
                <w:szCs w:val="21"/>
                <w:lang w:val="zh-CN"/>
              </w:rPr>
            </w:pPr>
            <w:r>
              <w:rPr>
                <w:rFonts w:hint="eastAsia" w:ascii="宋体" w:hAnsi="宋体" w:cs="宋体"/>
                <w:szCs w:val="21"/>
                <w:lang w:val="zh-CN"/>
              </w:rPr>
              <w:t>投标报价  （万元）</w:t>
            </w:r>
          </w:p>
        </w:tc>
        <w:tc>
          <w:tcPr>
            <w:tcW w:w="1577" w:type="dxa"/>
            <w:noWrap w:val="0"/>
            <w:vAlign w:val="center"/>
          </w:tcPr>
          <w:p>
            <w:pPr>
              <w:autoSpaceDE w:val="0"/>
              <w:autoSpaceDN w:val="0"/>
              <w:adjustRightInd w:val="0"/>
              <w:spacing w:line="400" w:lineRule="exact"/>
              <w:rPr>
                <w:rFonts w:hint="eastAsia" w:ascii="宋体" w:hAnsi="宋体" w:cs="宋体"/>
                <w:szCs w:val="21"/>
                <w:lang w:val="zh-CN"/>
              </w:rPr>
            </w:pPr>
            <w:r>
              <w:rPr>
                <w:rFonts w:hint="eastAsia" w:ascii="宋体" w:hAnsi="宋体" w:cs="宋体"/>
                <w:szCs w:val="21"/>
                <w:lang w:val="zh-CN"/>
              </w:rPr>
              <w:t>投标保证金</w:t>
            </w:r>
          </w:p>
          <w:p>
            <w:pPr>
              <w:autoSpaceDE w:val="0"/>
              <w:autoSpaceDN w:val="0"/>
              <w:adjustRightInd w:val="0"/>
              <w:spacing w:line="400" w:lineRule="exact"/>
              <w:rPr>
                <w:rFonts w:hint="eastAsia" w:ascii="宋体" w:hAnsi="宋体" w:cs="宋体"/>
                <w:szCs w:val="21"/>
                <w:lang w:val="zh-CN"/>
              </w:rPr>
            </w:pPr>
            <w:r>
              <w:rPr>
                <w:rFonts w:hint="eastAsia" w:ascii="宋体" w:hAnsi="宋体" w:cs="宋体"/>
                <w:szCs w:val="21"/>
                <w:lang w:val="zh-CN"/>
              </w:rPr>
              <w:t>（已交/未交）</w:t>
            </w:r>
          </w:p>
        </w:tc>
        <w:tc>
          <w:tcPr>
            <w:tcW w:w="1450" w:type="dxa"/>
            <w:noWrap w:val="0"/>
            <w:vAlign w:val="center"/>
          </w:tcPr>
          <w:p>
            <w:pPr>
              <w:autoSpaceDE w:val="0"/>
              <w:autoSpaceDN w:val="0"/>
              <w:adjustRightInd w:val="0"/>
              <w:spacing w:line="400" w:lineRule="exact"/>
              <w:rPr>
                <w:rFonts w:hint="eastAsia" w:ascii="宋体" w:hAnsi="宋体" w:cs="宋体"/>
                <w:szCs w:val="21"/>
                <w:lang w:val="zh-CN"/>
              </w:rPr>
            </w:pPr>
            <w:r>
              <w:rPr>
                <w:rFonts w:hint="eastAsia" w:ascii="宋体" w:hAnsi="宋体" w:cs="宋体"/>
                <w:szCs w:val="21"/>
                <w:lang w:val="zh-CN"/>
              </w:rPr>
              <w:t>开工日期</w:t>
            </w:r>
          </w:p>
          <w:p>
            <w:pPr>
              <w:autoSpaceDE w:val="0"/>
              <w:autoSpaceDN w:val="0"/>
              <w:adjustRightInd w:val="0"/>
              <w:spacing w:line="400" w:lineRule="exact"/>
              <w:rPr>
                <w:rFonts w:hint="eastAsia" w:ascii="宋体" w:hAnsi="宋体" w:cs="宋体"/>
                <w:szCs w:val="21"/>
                <w:lang w:val="zh-CN"/>
              </w:rPr>
            </w:pPr>
            <w:r>
              <w:rPr>
                <w:rFonts w:hint="eastAsia" w:ascii="宋体" w:hAnsi="宋体" w:cs="宋体"/>
                <w:szCs w:val="21"/>
                <w:lang w:val="zh-CN"/>
              </w:rPr>
              <w:t>（年月日）</w:t>
            </w:r>
          </w:p>
        </w:tc>
        <w:tc>
          <w:tcPr>
            <w:tcW w:w="2153" w:type="dxa"/>
            <w:noWrap w:val="0"/>
            <w:vAlign w:val="center"/>
          </w:tcPr>
          <w:p>
            <w:pPr>
              <w:autoSpaceDE w:val="0"/>
              <w:autoSpaceDN w:val="0"/>
              <w:adjustRightInd w:val="0"/>
              <w:spacing w:line="400" w:lineRule="exact"/>
              <w:rPr>
                <w:rFonts w:hint="eastAsia" w:ascii="宋体" w:hAnsi="宋体" w:cs="宋体"/>
                <w:szCs w:val="21"/>
                <w:lang w:val="zh-CN"/>
              </w:rPr>
            </w:pPr>
            <w:r>
              <w:rPr>
                <w:rFonts w:hint="eastAsia" w:ascii="宋体" w:hAnsi="宋体" w:cs="宋体"/>
                <w:szCs w:val="21"/>
                <w:lang w:val="zh-CN"/>
              </w:rPr>
              <w:t>竣工日期</w:t>
            </w:r>
          </w:p>
          <w:p>
            <w:pPr>
              <w:autoSpaceDE w:val="0"/>
              <w:autoSpaceDN w:val="0"/>
              <w:adjustRightInd w:val="0"/>
              <w:spacing w:line="400" w:lineRule="exact"/>
              <w:rPr>
                <w:rFonts w:hint="eastAsia" w:ascii="宋体" w:hAnsi="宋体" w:cs="宋体"/>
                <w:szCs w:val="21"/>
                <w:lang w:val="zh-CN"/>
              </w:rPr>
            </w:pPr>
            <w:r>
              <w:rPr>
                <w:rFonts w:hint="eastAsia" w:ascii="宋体" w:hAnsi="宋体" w:cs="宋体"/>
                <w:szCs w:val="21"/>
                <w:lang w:val="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right"/>
        </w:trPr>
        <w:tc>
          <w:tcPr>
            <w:tcW w:w="1350" w:type="dxa"/>
            <w:noWrap w:val="0"/>
            <w:vAlign w:val="center"/>
          </w:tcPr>
          <w:p>
            <w:pPr>
              <w:jc w:val="center"/>
              <w:rPr>
                <w:rFonts w:hint="eastAsia" w:ascii="宋体" w:hAnsi="宋体"/>
                <w:b w:val="0"/>
                <w:bCs w:val="0"/>
                <w:sz w:val="24"/>
              </w:rPr>
            </w:pPr>
          </w:p>
        </w:tc>
        <w:tc>
          <w:tcPr>
            <w:tcW w:w="1334" w:type="dxa"/>
            <w:noWrap w:val="0"/>
            <w:vAlign w:val="center"/>
          </w:tcPr>
          <w:p>
            <w:pPr>
              <w:jc w:val="center"/>
              <w:rPr>
                <w:rFonts w:hint="eastAsia" w:ascii="宋体" w:hAnsi="宋体"/>
                <w:b w:val="0"/>
                <w:bCs w:val="0"/>
                <w:sz w:val="24"/>
              </w:rPr>
            </w:pPr>
          </w:p>
        </w:tc>
        <w:tc>
          <w:tcPr>
            <w:tcW w:w="1306" w:type="dxa"/>
            <w:noWrap w:val="0"/>
            <w:vAlign w:val="center"/>
          </w:tcPr>
          <w:p>
            <w:pPr>
              <w:jc w:val="center"/>
              <w:rPr>
                <w:rFonts w:hint="eastAsia" w:ascii="宋体" w:hAnsi="宋体"/>
                <w:b w:val="0"/>
                <w:bCs w:val="0"/>
                <w:sz w:val="24"/>
              </w:rPr>
            </w:pPr>
          </w:p>
        </w:tc>
        <w:tc>
          <w:tcPr>
            <w:tcW w:w="1577" w:type="dxa"/>
            <w:noWrap w:val="0"/>
            <w:vAlign w:val="center"/>
          </w:tcPr>
          <w:p>
            <w:pPr>
              <w:jc w:val="center"/>
              <w:rPr>
                <w:rFonts w:hint="eastAsia" w:ascii="宋体" w:hAnsi="宋体" w:cs="宋体"/>
                <w:b w:val="0"/>
                <w:bCs w:val="0"/>
                <w:kern w:val="0"/>
                <w:sz w:val="24"/>
                <w:lang w:val="zh-CN"/>
              </w:rPr>
            </w:pPr>
          </w:p>
        </w:tc>
        <w:tc>
          <w:tcPr>
            <w:tcW w:w="1450" w:type="dxa"/>
            <w:noWrap w:val="0"/>
            <w:vAlign w:val="center"/>
          </w:tcPr>
          <w:p>
            <w:pPr>
              <w:jc w:val="center"/>
              <w:rPr>
                <w:rFonts w:hint="eastAsia" w:ascii="宋体" w:hAnsi="宋体"/>
                <w:b w:val="0"/>
                <w:bCs w:val="0"/>
                <w:sz w:val="24"/>
              </w:rPr>
            </w:pPr>
          </w:p>
        </w:tc>
        <w:tc>
          <w:tcPr>
            <w:tcW w:w="2153" w:type="dxa"/>
            <w:noWrap w:val="0"/>
            <w:vAlign w:val="center"/>
          </w:tcPr>
          <w:p>
            <w:pPr>
              <w:jc w:val="center"/>
              <w:rPr>
                <w:rFonts w:hint="eastAsia" w:ascii="宋体" w:hAnsi="宋体"/>
                <w:b w:val="0"/>
                <w:bCs w:val="0"/>
                <w:sz w:val="24"/>
                <w:szCs w:val="22"/>
              </w:rPr>
            </w:pPr>
          </w:p>
        </w:tc>
      </w:tr>
    </w:tbl>
    <w:p>
      <w:pPr>
        <w:autoSpaceDE w:val="0"/>
        <w:autoSpaceDN w:val="0"/>
        <w:adjustRightInd w:val="0"/>
        <w:spacing w:line="400" w:lineRule="exact"/>
        <w:rPr>
          <w:rFonts w:hint="eastAsia" w:ascii="宋体" w:hAnsi="宋体" w:cs="宋体"/>
          <w:szCs w:val="21"/>
          <w:lang w:val="zh-CN"/>
        </w:rPr>
      </w:pPr>
      <w:bookmarkStart w:id="1901" w:name="_Toc26355"/>
      <w:bookmarkStart w:id="1902" w:name="_Toc29398"/>
      <w:bookmarkStart w:id="1903" w:name="_Toc15720"/>
      <w:bookmarkStart w:id="1904" w:name="_Toc288149106"/>
      <w:bookmarkStart w:id="1905" w:name="_Toc21078"/>
      <w:bookmarkStart w:id="1906" w:name="_Toc4933"/>
      <w:bookmarkStart w:id="1907" w:name="_Toc20435"/>
      <w:bookmarkStart w:id="1908" w:name="_Toc22806"/>
      <w:bookmarkStart w:id="1909" w:name="_Toc12306"/>
      <w:bookmarkStart w:id="1910" w:name="_Toc11424"/>
      <w:bookmarkStart w:id="1911" w:name="_Toc288154070"/>
      <w:bookmarkStart w:id="1912" w:name="_Toc18992"/>
      <w:bookmarkStart w:id="1913" w:name="_Toc17759"/>
      <w:bookmarkStart w:id="1914" w:name="_Toc207164818"/>
      <w:bookmarkStart w:id="1915" w:name="_Toc22372"/>
      <w:bookmarkStart w:id="1916" w:name="_Toc23801"/>
      <w:bookmarkStart w:id="1917" w:name="_Toc18584"/>
      <w:bookmarkStart w:id="1918" w:name="_Toc296536698"/>
      <w:bookmarkStart w:id="1919" w:name="_Toc8189"/>
      <w:bookmarkStart w:id="1920" w:name="_Toc11301"/>
      <w:bookmarkStart w:id="1921" w:name="_Toc6923"/>
    </w:p>
    <w:p>
      <w:pPr>
        <w:autoSpaceDE w:val="0"/>
        <w:autoSpaceDN w:val="0"/>
        <w:adjustRightInd w:val="0"/>
        <w:spacing w:line="400" w:lineRule="exact"/>
        <w:rPr>
          <w:rFonts w:hint="eastAsia" w:ascii="宋体" w:hAnsi="宋体" w:cs="宋体"/>
          <w:szCs w:val="21"/>
          <w:lang w:val="zh-CN"/>
        </w:rPr>
      </w:pPr>
    </w:p>
    <w:p>
      <w:pPr>
        <w:autoSpaceDE w:val="0"/>
        <w:autoSpaceDN w:val="0"/>
        <w:adjustRightInd w:val="0"/>
        <w:spacing w:line="400" w:lineRule="exact"/>
        <w:rPr>
          <w:rFonts w:hint="eastAsia" w:ascii="宋体" w:hAnsi="宋体" w:cs="宋体"/>
          <w:szCs w:val="21"/>
          <w:lang w:val="zh-CN"/>
        </w:rPr>
      </w:pPr>
    </w:p>
    <w:p>
      <w:pPr>
        <w:autoSpaceDE w:val="0"/>
        <w:autoSpaceDN w:val="0"/>
        <w:adjustRightInd w:val="0"/>
        <w:spacing w:line="400" w:lineRule="exact"/>
        <w:ind w:firstLine="2100" w:firstLineChars="1000"/>
        <w:jc w:val="left"/>
        <w:rPr>
          <w:rFonts w:hint="eastAsia" w:ascii="宋体" w:hAnsi="宋体" w:eastAsia="宋体" w:cs="宋体"/>
          <w:bCs/>
          <w:szCs w:val="18"/>
          <w:lang w:val="zh-CN"/>
        </w:rPr>
      </w:pPr>
      <w:r>
        <w:rPr>
          <w:rFonts w:hint="eastAsia" w:ascii="宋体" w:hAnsi="宋体" w:eastAsia="宋体" w:cs="宋体"/>
          <w:bCs/>
          <w:szCs w:val="18"/>
          <w:lang w:val="zh-CN"/>
        </w:rPr>
        <w:t>投标人名称：</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(盖单位章)</w:t>
      </w:r>
    </w:p>
    <w:p>
      <w:pPr>
        <w:autoSpaceDE w:val="0"/>
        <w:autoSpaceDN w:val="0"/>
        <w:adjustRightInd w:val="0"/>
        <w:spacing w:line="400" w:lineRule="exact"/>
        <w:jc w:val="left"/>
        <w:rPr>
          <w:rFonts w:hint="eastAsia" w:ascii="宋体" w:hAnsi="宋体" w:eastAsia="宋体" w:cs="宋体"/>
          <w:bCs/>
          <w:szCs w:val="18"/>
          <w:lang w:val="zh-CN"/>
        </w:rPr>
      </w:pPr>
    </w:p>
    <w:p>
      <w:pPr>
        <w:autoSpaceDE w:val="0"/>
        <w:autoSpaceDN w:val="0"/>
        <w:adjustRightInd w:val="0"/>
        <w:spacing w:line="400" w:lineRule="exact"/>
        <w:ind w:firstLine="2100" w:firstLineChars="1000"/>
        <w:jc w:val="left"/>
        <w:rPr>
          <w:rFonts w:hint="eastAsia" w:ascii="宋体" w:hAnsi="宋体" w:eastAsia="宋体" w:cs="宋体"/>
          <w:bCs/>
          <w:szCs w:val="18"/>
          <w:lang w:val="zh-CN"/>
        </w:rPr>
      </w:pPr>
      <w:r>
        <w:rPr>
          <w:rFonts w:hint="eastAsia" w:ascii="宋体" w:hAnsi="宋体" w:eastAsia="宋体" w:cs="宋体"/>
          <w:bCs/>
          <w:szCs w:val="18"/>
          <w:lang w:val="zh-CN"/>
        </w:rPr>
        <w:t>法定代表人或其委托代理人：</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(签字或盖章)</w:t>
      </w:r>
    </w:p>
    <w:p>
      <w:pPr>
        <w:autoSpaceDE w:val="0"/>
        <w:autoSpaceDN w:val="0"/>
        <w:adjustRightInd w:val="0"/>
        <w:spacing w:line="400" w:lineRule="exact"/>
        <w:jc w:val="left"/>
        <w:rPr>
          <w:rFonts w:hint="eastAsia" w:ascii="宋体" w:hAnsi="宋体" w:eastAsia="宋体" w:cs="宋体"/>
          <w:bCs/>
          <w:szCs w:val="18"/>
          <w:lang w:val="zh-CN"/>
        </w:rPr>
      </w:pPr>
    </w:p>
    <w:p>
      <w:pPr>
        <w:autoSpaceDE w:val="0"/>
        <w:autoSpaceDN w:val="0"/>
        <w:adjustRightInd w:val="0"/>
        <w:spacing w:line="400" w:lineRule="exact"/>
        <w:ind w:firstLine="5880" w:firstLineChars="2800"/>
        <w:jc w:val="left"/>
        <w:rPr>
          <w:rFonts w:hint="eastAsia" w:ascii="宋体" w:hAnsi="宋体" w:eastAsia="宋体" w:cs="宋体"/>
          <w:bCs/>
          <w:szCs w:val="18"/>
          <w:lang w:val="zh-CN"/>
        </w:rPr>
      </w:pP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年</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月</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日</w:t>
      </w:r>
    </w:p>
    <w:p>
      <w:pPr>
        <w:autoSpaceDE w:val="0"/>
        <w:autoSpaceDN w:val="0"/>
        <w:adjustRightInd w:val="0"/>
        <w:spacing w:line="400" w:lineRule="exact"/>
        <w:rPr>
          <w:rFonts w:hint="eastAsia" w:ascii="宋体" w:hAnsi="宋体" w:cs="宋体"/>
          <w:szCs w:val="21"/>
          <w:lang w:val="zh-CN"/>
        </w:rPr>
      </w:pPr>
    </w:p>
    <w:p>
      <w:pPr>
        <w:autoSpaceDE w:val="0"/>
        <w:autoSpaceDN w:val="0"/>
        <w:adjustRightInd w:val="0"/>
        <w:spacing w:line="400" w:lineRule="exact"/>
        <w:rPr>
          <w:rFonts w:hint="eastAsia" w:ascii="宋体" w:hAnsi="宋体" w:eastAsia="宋体" w:cs="宋体"/>
          <w:szCs w:val="21"/>
          <w:lang w:val="zh-CN"/>
        </w:rPr>
      </w:pPr>
      <w:r>
        <w:rPr>
          <w:rFonts w:hint="eastAsia" w:ascii="宋体" w:hAnsi="宋体" w:cs="宋体"/>
          <w:szCs w:val="21"/>
          <w:lang w:val="zh-CN"/>
        </w:rPr>
        <w:t>注：</w:t>
      </w:r>
      <w:r>
        <w:rPr>
          <w:rFonts w:hint="eastAsia" w:ascii="宋体" w:hAnsi="宋体" w:eastAsia="宋体" w:cs="宋体"/>
          <w:szCs w:val="21"/>
          <w:lang w:val="zh-CN"/>
        </w:rPr>
        <w:t>1、本表</w:t>
      </w:r>
      <w:r>
        <w:rPr>
          <w:rFonts w:hint="eastAsia" w:ascii="宋体" w:hAnsi="宋体" w:cs="宋体"/>
          <w:szCs w:val="21"/>
          <w:lang w:val="zh-CN"/>
        </w:rPr>
        <w:t>应附在投标文件中，另</w:t>
      </w:r>
      <w:r>
        <w:rPr>
          <w:rFonts w:hint="eastAsia" w:ascii="宋体" w:hAnsi="宋体" w:eastAsia="宋体" w:cs="宋体"/>
          <w:szCs w:val="21"/>
          <w:lang w:val="zh-CN"/>
        </w:rPr>
        <w:t>为开标唱标用，</w:t>
      </w:r>
      <w:r>
        <w:rPr>
          <w:rFonts w:hint="eastAsia" w:ascii="宋体" w:hAnsi="宋体" w:cs="宋体"/>
          <w:szCs w:val="21"/>
          <w:lang w:val="zh-CN"/>
        </w:rPr>
        <w:t>还</w:t>
      </w:r>
      <w:r>
        <w:rPr>
          <w:rFonts w:hint="eastAsia" w:ascii="宋体" w:hAnsi="宋体" w:eastAsia="宋体" w:cs="宋体"/>
          <w:szCs w:val="21"/>
          <w:lang w:val="zh-CN"/>
        </w:rPr>
        <w:t>应单独用小信封密封，与投标文件一并送达；</w:t>
      </w:r>
    </w:p>
    <w:p>
      <w:pPr>
        <w:autoSpaceDE w:val="0"/>
        <w:autoSpaceDN w:val="0"/>
        <w:adjustRightInd w:val="0"/>
        <w:spacing w:line="400" w:lineRule="exact"/>
        <w:rPr>
          <w:rFonts w:hint="eastAsia" w:ascii="宋体" w:hAnsi="宋体" w:eastAsia="宋体" w:cs="宋体"/>
          <w:szCs w:val="21"/>
          <w:lang w:val="zh-CN"/>
        </w:rPr>
        <w:sectPr>
          <w:footerReference r:id="rId12" w:type="default"/>
          <w:pgSz w:w="11906" w:h="16838"/>
          <w:pgMar w:top="1587" w:right="1701" w:bottom="1417" w:left="1701" w:header="850" w:footer="850" w:gutter="0"/>
          <w:pgNumType w:fmt="decimal"/>
          <w:cols w:space="720" w:num="1"/>
          <w:docGrid w:type="lines" w:linePitch="607" w:charSpace="0"/>
        </w:sectPr>
      </w:pPr>
      <w:r>
        <w:rPr>
          <w:rFonts w:hint="eastAsia" w:ascii="宋体" w:hAnsi="宋体" w:eastAsia="宋体" w:cs="宋体"/>
          <w:szCs w:val="21"/>
          <w:lang w:val="zh-CN"/>
        </w:rPr>
        <w:t>2、填报的内容必须和投标函中的内容一致；如不一致，以报标函中相关内容为准；</w:t>
      </w:r>
    </w:p>
    <w:p>
      <w:pPr>
        <w:pStyle w:val="59"/>
        <w:tabs>
          <w:tab w:val="clear" w:pos="432"/>
        </w:tabs>
        <w:rPr>
          <w:rFonts w:hint="eastAsia" w:ascii="宋体" w:hAnsi="宋体" w:eastAsia="宋体" w:cs="宋体"/>
          <w:szCs w:val="18"/>
          <w:u w:val="single"/>
          <w:lang w:val="zh-CN"/>
        </w:rPr>
      </w:pPr>
      <w:r>
        <w:rPr>
          <w:rFonts w:hint="eastAsia" w:ascii="宋体" w:hAnsi="宋体" w:eastAsia="宋体" w:cs="宋体"/>
          <w:lang w:val="zh-CN"/>
        </w:rPr>
        <w:t>四、投标保证金</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p>
    <w:p>
      <w:pPr>
        <w:autoSpaceDE w:val="0"/>
        <w:autoSpaceDN w:val="0"/>
        <w:adjustRightInd w:val="0"/>
        <w:spacing w:line="400" w:lineRule="auto"/>
        <w:jc w:val="left"/>
        <w:rPr>
          <w:rFonts w:hint="eastAsia" w:ascii="宋体" w:hAnsi="宋体" w:eastAsia="宋体" w:cs="宋体"/>
          <w:bCs/>
          <w:szCs w:val="18"/>
          <w:lang w:val="zh-CN"/>
        </w:rPr>
      </w:pP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(招标人名称)：</w:t>
      </w:r>
    </w:p>
    <w:p>
      <w:pPr>
        <w:autoSpaceDE w:val="0"/>
        <w:autoSpaceDN w:val="0"/>
        <w:adjustRightInd w:val="0"/>
        <w:spacing w:line="400" w:lineRule="exact"/>
        <w:ind w:firstLine="525" w:firstLineChars="250"/>
        <w:jc w:val="left"/>
        <w:rPr>
          <w:rFonts w:hint="eastAsia" w:ascii="宋体" w:hAnsi="宋体" w:eastAsia="宋体" w:cs="宋体"/>
          <w:szCs w:val="21"/>
        </w:rPr>
      </w:pPr>
      <w:r>
        <w:rPr>
          <w:rFonts w:hint="eastAsia" w:ascii="宋体" w:hAnsi="宋体" w:eastAsia="宋体" w:cs="宋体"/>
          <w:szCs w:val="21"/>
          <w:u w:val="single"/>
        </w:rPr>
        <w:t xml:space="preserve">（投标人名称）       </w:t>
      </w:r>
      <w:r>
        <w:rPr>
          <w:rFonts w:hint="eastAsia" w:ascii="宋体" w:hAnsi="宋体" w:eastAsia="宋体" w:cs="宋体"/>
          <w:szCs w:val="21"/>
        </w:rPr>
        <w:t>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日递交了（</w:t>
      </w:r>
      <w:r>
        <w:rPr>
          <w:rFonts w:hint="eastAsia" w:ascii="宋体" w:hAnsi="宋体" w:eastAsia="宋体" w:cs="宋体"/>
          <w:szCs w:val="21"/>
          <w:u w:val="single"/>
        </w:rPr>
        <w:t xml:space="preserve">招标工程项目名称）    </w:t>
      </w:r>
      <w:r>
        <w:rPr>
          <w:rFonts w:hint="eastAsia" w:ascii="宋体" w:hAnsi="宋体" w:eastAsia="宋体" w:cs="宋体"/>
          <w:szCs w:val="21"/>
        </w:rPr>
        <w:t>的投标文件，并附有人民币</w:t>
      </w:r>
      <w:r>
        <w:rPr>
          <w:rFonts w:hint="eastAsia" w:ascii="宋体" w:hAnsi="宋体" w:eastAsia="宋体" w:cs="宋体"/>
          <w:szCs w:val="21"/>
          <w:u w:val="single"/>
        </w:rPr>
        <w:t xml:space="preserve">      </w:t>
      </w:r>
      <w:r>
        <w:rPr>
          <w:rFonts w:hint="eastAsia" w:ascii="宋体" w:hAnsi="宋体" w:eastAsia="宋体" w:cs="宋体"/>
          <w:szCs w:val="21"/>
        </w:rPr>
        <w:t>万元，作为投标保证金。</w:t>
      </w:r>
    </w:p>
    <w:p>
      <w:pPr>
        <w:autoSpaceDE w:val="0"/>
        <w:autoSpaceDN w:val="0"/>
        <w:adjustRightInd w:val="0"/>
        <w:spacing w:line="400" w:lineRule="exact"/>
        <w:ind w:firstLine="420"/>
        <w:jc w:val="left"/>
        <w:rPr>
          <w:rFonts w:hint="eastAsia" w:ascii="宋体" w:hAnsi="宋体" w:eastAsia="宋体" w:cs="宋体"/>
          <w:bCs/>
          <w:szCs w:val="18"/>
          <w:lang w:val="zh-CN"/>
        </w:rPr>
      </w:pPr>
      <w:r>
        <w:rPr>
          <w:rFonts w:hint="eastAsia" w:ascii="宋体" w:hAnsi="宋体" w:eastAsia="宋体" w:cs="宋体"/>
          <w:szCs w:val="21"/>
        </w:rPr>
        <w:t>我方同意招标文件第二章第3.4.1条等有关投标保证金的规定，并对我方有约束力。</w:t>
      </w:r>
      <w:r>
        <w:rPr>
          <w:rFonts w:hint="eastAsia" w:ascii="宋体" w:hAnsi="宋体" w:eastAsia="宋体" w:cs="宋体"/>
          <w:bCs/>
          <w:szCs w:val="21"/>
          <w:lang w:val="zh-CN"/>
        </w:rPr>
        <w:t xml:space="preserve"> </w:t>
      </w:r>
      <w:r>
        <w:rPr>
          <w:rFonts w:hint="eastAsia" w:ascii="宋体" w:hAnsi="宋体" w:eastAsia="宋体" w:cs="宋体"/>
          <w:bCs/>
          <w:szCs w:val="18"/>
          <w:lang w:val="zh-CN"/>
        </w:rPr>
        <w:t xml:space="preserve">  </w:t>
      </w:r>
    </w:p>
    <w:p>
      <w:pPr>
        <w:autoSpaceDE w:val="0"/>
        <w:autoSpaceDN w:val="0"/>
        <w:adjustRightInd w:val="0"/>
        <w:spacing w:line="400" w:lineRule="exact"/>
        <w:jc w:val="left"/>
        <w:rPr>
          <w:rFonts w:hint="eastAsia" w:ascii="宋体" w:hAnsi="宋体" w:eastAsia="宋体" w:cs="宋体"/>
          <w:bCs/>
          <w:szCs w:val="18"/>
          <w:lang w:val="zh-CN"/>
        </w:rPr>
      </w:pPr>
    </w:p>
    <w:p>
      <w:pPr>
        <w:autoSpaceDE w:val="0"/>
        <w:autoSpaceDN w:val="0"/>
        <w:adjustRightInd w:val="0"/>
        <w:spacing w:line="400" w:lineRule="exact"/>
        <w:jc w:val="left"/>
        <w:rPr>
          <w:rFonts w:hint="eastAsia" w:ascii="宋体" w:hAnsi="宋体" w:eastAsia="宋体" w:cs="宋体"/>
          <w:bCs/>
          <w:szCs w:val="18"/>
          <w:lang w:val="zh-CN"/>
        </w:rPr>
      </w:pPr>
    </w:p>
    <w:p>
      <w:pPr>
        <w:autoSpaceDE w:val="0"/>
        <w:autoSpaceDN w:val="0"/>
        <w:adjustRightInd w:val="0"/>
        <w:spacing w:line="400" w:lineRule="exact"/>
        <w:jc w:val="left"/>
        <w:rPr>
          <w:rFonts w:hint="eastAsia" w:ascii="宋体" w:hAnsi="宋体" w:eastAsia="宋体" w:cs="宋体"/>
          <w:bCs/>
          <w:szCs w:val="18"/>
          <w:lang w:val="zh-CN"/>
        </w:rPr>
      </w:pPr>
    </w:p>
    <w:p>
      <w:pPr>
        <w:autoSpaceDE w:val="0"/>
        <w:autoSpaceDN w:val="0"/>
        <w:adjustRightInd w:val="0"/>
        <w:spacing w:line="400" w:lineRule="exact"/>
        <w:jc w:val="left"/>
        <w:rPr>
          <w:rFonts w:hint="eastAsia" w:ascii="宋体" w:hAnsi="宋体" w:eastAsia="宋体" w:cs="宋体"/>
          <w:bCs/>
          <w:szCs w:val="18"/>
        </w:rPr>
      </w:pPr>
      <w:r>
        <w:rPr>
          <w:rFonts w:hint="eastAsia" w:ascii="宋体" w:hAnsi="宋体" w:eastAsia="宋体" w:cs="宋体"/>
          <w:bCs/>
          <w:szCs w:val="18"/>
        </w:rPr>
        <w:t xml:space="preserve">                           </w:t>
      </w:r>
      <w:r>
        <w:rPr>
          <w:rFonts w:hint="eastAsia" w:ascii="宋体" w:hAnsi="宋体" w:eastAsia="宋体" w:cs="宋体"/>
          <w:szCs w:val="21"/>
        </w:rPr>
        <w:t xml:space="preserve">      </w:t>
      </w:r>
      <w:r>
        <w:rPr>
          <w:rFonts w:hint="eastAsia" w:ascii="宋体" w:hAnsi="宋体" w:eastAsia="宋体" w:cs="宋体"/>
          <w:szCs w:val="21"/>
          <w:lang w:eastAsia="zh-CN"/>
        </w:rPr>
        <w:t>招标公司出具保证金汇款凭证收据</w:t>
      </w:r>
      <w:r>
        <w:rPr>
          <w:rFonts w:hint="eastAsia" w:ascii="宋体" w:hAnsi="宋体" w:eastAsia="宋体" w:cs="宋体"/>
          <w:szCs w:val="21"/>
        </w:rPr>
        <w:t>粘贴处</w:t>
      </w:r>
    </w:p>
    <w:p>
      <w:pPr>
        <w:autoSpaceDE w:val="0"/>
        <w:autoSpaceDN w:val="0"/>
        <w:adjustRightInd w:val="0"/>
        <w:spacing w:line="400" w:lineRule="exact"/>
        <w:jc w:val="left"/>
        <w:rPr>
          <w:rFonts w:hint="eastAsia" w:ascii="宋体" w:hAnsi="宋体" w:eastAsia="宋体" w:cs="宋体"/>
          <w:bCs/>
          <w:szCs w:val="18"/>
        </w:rPr>
      </w:pPr>
      <w:r>
        <w:rPr>
          <w:rFonts w:hint="eastAsia" w:ascii="宋体" w:hAnsi="宋体" w:eastAsia="宋体" w:cs="宋体"/>
          <w:bCs/>
          <w:szCs w:val="18"/>
        </w:rPr>
        <w:t xml:space="preserve">            </w:t>
      </w:r>
    </w:p>
    <w:p>
      <w:pPr>
        <w:autoSpaceDE w:val="0"/>
        <w:autoSpaceDN w:val="0"/>
        <w:adjustRightInd w:val="0"/>
        <w:spacing w:line="400" w:lineRule="exact"/>
        <w:jc w:val="left"/>
        <w:rPr>
          <w:rFonts w:hint="eastAsia" w:ascii="宋体" w:hAnsi="宋体" w:eastAsia="宋体" w:cs="宋体"/>
          <w:bCs/>
          <w:szCs w:val="18"/>
          <w:lang w:val="zh-CN"/>
        </w:rPr>
      </w:pPr>
    </w:p>
    <w:p>
      <w:pPr>
        <w:autoSpaceDE w:val="0"/>
        <w:autoSpaceDN w:val="0"/>
        <w:adjustRightInd w:val="0"/>
        <w:spacing w:line="400" w:lineRule="exact"/>
        <w:jc w:val="left"/>
        <w:rPr>
          <w:rFonts w:hint="eastAsia" w:ascii="宋体" w:hAnsi="宋体" w:eastAsia="宋体" w:cs="宋体"/>
          <w:bCs/>
          <w:szCs w:val="18"/>
          <w:lang w:val="zh-CN"/>
        </w:rPr>
      </w:pPr>
    </w:p>
    <w:p>
      <w:pPr>
        <w:autoSpaceDE w:val="0"/>
        <w:autoSpaceDN w:val="0"/>
        <w:adjustRightInd w:val="0"/>
        <w:spacing w:line="400" w:lineRule="exact"/>
        <w:jc w:val="left"/>
        <w:rPr>
          <w:rFonts w:hint="eastAsia" w:ascii="宋体" w:hAnsi="宋体" w:eastAsia="宋体" w:cs="宋体"/>
          <w:bCs/>
          <w:szCs w:val="18"/>
          <w:lang w:val="zh-CN"/>
        </w:rPr>
      </w:pPr>
    </w:p>
    <w:p>
      <w:pPr>
        <w:autoSpaceDE w:val="0"/>
        <w:autoSpaceDN w:val="0"/>
        <w:adjustRightInd w:val="0"/>
        <w:spacing w:line="400" w:lineRule="exact"/>
        <w:jc w:val="left"/>
        <w:rPr>
          <w:rFonts w:hint="eastAsia" w:ascii="宋体" w:hAnsi="宋体" w:eastAsia="宋体" w:cs="宋体"/>
          <w:bCs/>
          <w:szCs w:val="18"/>
          <w:lang w:val="zh-CN"/>
        </w:rPr>
      </w:pP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投标人名称：</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(盖单位章)</w:t>
      </w:r>
    </w:p>
    <w:p>
      <w:pPr>
        <w:autoSpaceDE w:val="0"/>
        <w:autoSpaceDN w:val="0"/>
        <w:adjustRightInd w:val="0"/>
        <w:spacing w:line="400" w:lineRule="exact"/>
        <w:jc w:val="left"/>
        <w:rPr>
          <w:rFonts w:hint="eastAsia" w:ascii="宋体" w:hAnsi="宋体" w:eastAsia="宋体" w:cs="宋体"/>
          <w:bCs/>
          <w:szCs w:val="18"/>
          <w:lang w:val="zh-CN"/>
        </w:rPr>
      </w:pP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法定代表人或其委托代理人：</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(签字或盖章)</w:t>
      </w:r>
    </w:p>
    <w:p>
      <w:pPr>
        <w:autoSpaceDE w:val="0"/>
        <w:autoSpaceDN w:val="0"/>
        <w:adjustRightInd w:val="0"/>
        <w:spacing w:line="400" w:lineRule="exact"/>
        <w:jc w:val="left"/>
        <w:rPr>
          <w:rFonts w:hint="eastAsia" w:ascii="宋体" w:hAnsi="宋体" w:eastAsia="宋体" w:cs="宋体"/>
          <w:bCs/>
          <w:szCs w:val="18"/>
          <w:lang w:val="zh-CN"/>
        </w:rPr>
      </w:pPr>
    </w:p>
    <w:p>
      <w:pPr>
        <w:autoSpaceDE w:val="0"/>
        <w:autoSpaceDN w:val="0"/>
        <w:adjustRightInd w:val="0"/>
        <w:spacing w:line="400" w:lineRule="exact"/>
        <w:jc w:val="left"/>
        <w:rPr>
          <w:rFonts w:hint="eastAsia" w:ascii="宋体" w:hAnsi="宋体" w:eastAsia="宋体" w:cs="宋体"/>
          <w:bCs/>
          <w:szCs w:val="18"/>
          <w:u w:val="single"/>
          <w:lang w:val="zh-CN"/>
        </w:rPr>
      </w:pPr>
      <w:r>
        <w:rPr>
          <w:rFonts w:hint="eastAsia" w:ascii="宋体" w:hAnsi="宋体" w:eastAsia="宋体" w:cs="宋体"/>
          <w:bCs/>
          <w:szCs w:val="18"/>
          <w:lang w:val="zh-CN"/>
        </w:rPr>
        <w:t>地址：</w:t>
      </w:r>
      <w:r>
        <w:rPr>
          <w:rFonts w:hint="eastAsia" w:ascii="宋体" w:hAnsi="宋体" w:eastAsia="宋体" w:cs="宋体"/>
          <w:bCs/>
          <w:szCs w:val="18"/>
          <w:u w:val="single"/>
          <w:lang w:val="zh-CN"/>
        </w:rPr>
        <w:t xml:space="preserve">                                                      </w:t>
      </w:r>
    </w:p>
    <w:p>
      <w:pPr>
        <w:autoSpaceDE w:val="0"/>
        <w:autoSpaceDN w:val="0"/>
        <w:adjustRightInd w:val="0"/>
        <w:spacing w:line="400" w:lineRule="exact"/>
        <w:jc w:val="left"/>
        <w:rPr>
          <w:rFonts w:hint="eastAsia" w:ascii="宋体" w:hAnsi="宋体" w:eastAsia="宋体" w:cs="宋体"/>
          <w:bCs/>
          <w:szCs w:val="18"/>
          <w:lang w:val="zh-CN"/>
        </w:rPr>
      </w:pP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邮政编码：</w:t>
      </w:r>
      <w:r>
        <w:rPr>
          <w:rFonts w:hint="eastAsia" w:ascii="宋体" w:hAnsi="宋体" w:eastAsia="宋体" w:cs="宋体"/>
          <w:bCs/>
          <w:szCs w:val="18"/>
          <w:u w:val="single"/>
          <w:lang w:val="zh-CN"/>
        </w:rPr>
        <w:t xml:space="preserve">                                                  </w:t>
      </w:r>
    </w:p>
    <w:p>
      <w:pPr>
        <w:autoSpaceDE w:val="0"/>
        <w:autoSpaceDN w:val="0"/>
        <w:adjustRightInd w:val="0"/>
        <w:spacing w:line="400" w:lineRule="exact"/>
        <w:jc w:val="left"/>
        <w:rPr>
          <w:rFonts w:hint="eastAsia" w:ascii="宋体" w:hAnsi="宋体" w:eastAsia="宋体" w:cs="宋体"/>
          <w:bCs/>
          <w:szCs w:val="18"/>
          <w:lang w:val="zh-CN"/>
        </w:rPr>
      </w:pPr>
    </w:p>
    <w:p>
      <w:pPr>
        <w:autoSpaceDE w:val="0"/>
        <w:autoSpaceDN w:val="0"/>
        <w:adjustRightInd w:val="0"/>
        <w:spacing w:line="400" w:lineRule="exact"/>
        <w:jc w:val="left"/>
        <w:rPr>
          <w:rFonts w:hint="eastAsia" w:ascii="宋体" w:hAnsi="宋体" w:eastAsia="宋体" w:cs="宋体"/>
          <w:bCs/>
          <w:szCs w:val="18"/>
          <w:u w:val="single"/>
          <w:lang w:val="zh-CN"/>
        </w:rPr>
      </w:pPr>
      <w:r>
        <w:rPr>
          <w:rFonts w:hint="eastAsia" w:ascii="宋体" w:hAnsi="宋体" w:eastAsia="宋体" w:cs="宋体"/>
          <w:bCs/>
          <w:szCs w:val="18"/>
          <w:lang w:val="zh-CN"/>
        </w:rPr>
        <w:t>电话：</w:t>
      </w:r>
      <w:r>
        <w:rPr>
          <w:rFonts w:hint="eastAsia" w:ascii="宋体" w:hAnsi="宋体" w:eastAsia="宋体" w:cs="宋体"/>
          <w:bCs/>
          <w:szCs w:val="18"/>
          <w:u w:val="single"/>
          <w:lang w:val="zh-CN"/>
        </w:rPr>
        <w:t xml:space="preserve">                                                      </w:t>
      </w:r>
    </w:p>
    <w:p>
      <w:pPr>
        <w:autoSpaceDE w:val="0"/>
        <w:autoSpaceDN w:val="0"/>
        <w:adjustRightInd w:val="0"/>
        <w:spacing w:line="400" w:lineRule="exact"/>
        <w:jc w:val="left"/>
        <w:rPr>
          <w:rFonts w:hint="eastAsia" w:ascii="宋体" w:hAnsi="宋体" w:eastAsia="宋体" w:cs="宋体"/>
          <w:bCs/>
          <w:szCs w:val="18"/>
          <w:lang w:val="zh-CN"/>
        </w:rPr>
      </w:pP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传真：</w:t>
      </w:r>
      <w:r>
        <w:rPr>
          <w:rFonts w:hint="eastAsia" w:ascii="宋体" w:hAnsi="宋体" w:eastAsia="宋体" w:cs="宋体"/>
          <w:bCs/>
          <w:szCs w:val="18"/>
          <w:u w:val="single"/>
          <w:lang w:val="zh-CN"/>
        </w:rPr>
        <w:t xml:space="preserve">                                                      </w:t>
      </w:r>
    </w:p>
    <w:p>
      <w:pPr>
        <w:autoSpaceDE w:val="0"/>
        <w:autoSpaceDN w:val="0"/>
        <w:adjustRightInd w:val="0"/>
        <w:spacing w:line="400" w:lineRule="exact"/>
        <w:ind w:firstLine="3990" w:firstLineChars="1900"/>
        <w:jc w:val="left"/>
        <w:rPr>
          <w:rFonts w:hint="eastAsia" w:ascii="宋体" w:hAnsi="宋体" w:eastAsia="宋体" w:cs="宋体"/>
          <w:bCs/>
          <w:szCs w:val="18"/>
          <w:lang w:val="zh-CN"/>
        </w:rPr>
      </w:pPr>
    </w:p>
    <w:p>
      <w:pPr>
        <w:autoSpaceDE w:val="0"/>
        <w:autoSpaceDN w:val="0"/>
        <w:adjustRightInd w:val="0"/>
        <w:spacing w:line="400" w:lineRule="exact"/>
        <w:ind w:firstLine="5880" w:firstLineChars="2800"/>
        <w:jc w:val="left"/>
        <w:rPr>
          <w:rFonts w:hint="eastAsia" w:ascii="宋体" w:hAnsi="宋体" w:eastAsia="宋体" w:cs="宋体"/>
          <w:bCs/>
          <w:szCs w:val="18"/>
          <w:lang w:val="zh-CN"/>
        </w:rPr>
      </w:pP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年</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月</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日</w:t>
      </w:r>
    </w:p>
    <w:p>
      <w:pPr>
        <w:autoSpaceDE w:val="0"/>
        <w:autoSpaceDN w:val="0"/>
        <w:adjustRightInd w:val="0"/>
        <w:spacing w:line="400" w:lineRule="exact"/>
        <w:jc w:val="left"/>
        <w:rPr>
          <w:rFonts w:hint="eastAsia" w:ascii="宋体" w:hAnsi="宋体" w:eastAsia="宋体" w:cs="宋体"/>
          <w:sz w:val="28"/>
          <w:szCs w:val="18"/>
        </w:rPr>
      </w:pPr>
      <w:r>
        <w:rPr>
          <w:rFonts w:hint="eastAsia" w:ascii="宋体" w:hAnsi="宋体" w:eastAsia="宋体" w:cs="宋体"/>
          <w:szCs w:val="18"/>
        </w:rPr>
        <w:br w:type="page"/>
      </w:r>
    </w:p>
    <w:p>
      <w:pPr>
        <w:autoSpaceDE w:val="0"/>
        <w:autoSpaceDN w:val="0"/>
        <w:adjustRightInd w:val="0"/>
        <w:spacing w:line="400" w:lineRule="exact"/>
        <w:jc w:val="center"/>
        <w:rPr>
          <w:rFonts w:ascii="宋体" w:hAnsi="宋体"/>
          <w:sz w:val="32"/>
          <w:szCs w:val="32"/>
          <w:lang w:val="zh-CN"/>
        </w:rPr>
      </w:pPr>
      <w:bookmarkStart w:id="1922" w:name="_Toc3711"/>
      <w:bookmarkStart w:id="1923" w:name="_Toc11742"/>
      <w:bookmarkStart w:id="1924" w:name="_Toc288154072"/>
      <w:bookmarkStart w:id="1925" w:name="_Toc28225"/>
      <w:bookmarkStart w:id="1926" w:name="_Toc15751"/>
      <w:bookmarkStart w:id="1927" w:name="_Toc32503"/>
      <w:bookmarkStart w:id="1928" w:name="_Toc288149108"/>
      <w:bookmarkStart w:id="1929" w:name="_Toc9532"/>
      <w:bookmarkStart w:id="1930" w:name="_Toc3045"/>
      <w:bookmarkStart w:id="1931" w:name="_Toc27442"/>
      <w:bookmarkStart w:id="1932" w:name="_Toc29375"/>
      <w:bookmarkStart w:id="1933" w:name="_Toc14612"/>
      <w:bookmarkStart w:id="1934" w:name="_Toc27915"/>
      <w:bookmarkStart w:id="1935" w:name="_Toc28467"/>
      <w:bookmarkStart w:id="1936" w:name="_Toc27818"/>
      <w:bookmarkStart w:id="1937" w:name="_Toc18265"/>
      <w:bookmarkStart w:id="1938" w:name="_Toc207164820"/>
      <w:bookmarkStart w:id="1939" w:name="_Toc296536700"/>
      <w:bookmarkStart w:id="1940" w:name="_Toc7800"/>
      <w:bookmarkStart w:id="1941" w:name="_Toc9917"/>
      <w:bookmarkStart w:id="1942" w:name="_Toc12492"/>
      <w:r>
        <w:rPr>
          <w:rFonts w:hint="eastAsia" w:ascii="宋体" w:hAnsi="宋体"/>
          <w:sz w:val="32"/>
          <w:szCs w:val="32"/>
          <w:lang w:val="zh-CN"/>
        </w:rPr>
        <w:t>五、已标价工程量清单</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1.投标报价说明</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1.1 投标价应由投标人或受其委托具有相应资质的工程造价咨询人编制，并加盖专职执业人员印章，（如果是受其委托具有相应资质的工程造价咨询人编制，需要附其委托合同）否则废标。</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1.2 本报价的币种为人民币。投标价由投标人自主确定，但不得低于成本。</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1.3 投标报价应依据《建设工程工程量清单计价规范》标准进行编制。</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1.4 本工程采用综合单价的计价方式。综合单价包括完成一个规定计量单位的分部分项工程量清单项目或措施清单项目所需的人工费、材料费、施工机械使用费和企业管理费与利润，以及一定范围内的风险费用。</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1.5 本合同采用固定单价合同，综合单价即在合同实施期间不因市场的因素而变动。投标人的综合单价报价包括采用固定单价合同所测算的风险。</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1.6 措施项目清单计价应根据拟建工程的施工组织设计，可以计算工程量的措施项目，应按分部分项工程量清单的方式采用综合单价计价；其余的措施项目可以“项”为单位的方式计价，应包括除规费、税金外的全部费用。</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1.7 措施项目清单中的安全文明施工费应按照国家或省级、行业建设主管部门的规定计价，不得作为竞争性费用。</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1.8 其它项目费应按下列规定报价：</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(1) 暂列金额应按招标人在其他项目清单中列出的金额填写；</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(2) 材料暂估价应按招标人在其他项目清单中列出的单价计入综合单价；专业工程暂估价应按招标人在其他项目清单中列出的金额填写；</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(3) 计日工按招标人在其他项目清单中列出的项目和数量，自主确定综合单价并计算计日工费用；</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(4) 总承包服务费根据招标文件中列出的内容和提出的要求自主确定。</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1.9 规费和税金应按国家或省级、行业建设主管部门的规定计算，不得作为竞争性费用。</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1.10 投标人应按招标人提供的工程量清单填报价格。填写的项目编码、项目名称、项目特征、计量单位、工程量必须与招标人提供的一致。</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1.11 投标总价应当与分部分项工程费、措施项目费、其他项目费和规费、税金的合计金额一致。</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1.12 本工程量清单报价表中的每一单项均应填写单价和合价，对没有填写单价和合价的项目费用，视为已包括在工程量清单的其他单价、合价或总价之中。</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1.13 由于工程量有误或设计变更需要调整价格时，除合同另有约定外，应按照下列办法确定：</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(1）工程量清单漏项或设计变更引起新的工程量清单项目，其相应综合单价由承包人提出，经发包人确认后作为结算的依据。</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(2）由于工程量清单的工程量有误或设计变更引起工程量增减，在±15%以内的，应执行原有的综合单价；不进行调整；在±15%以外的，其增加部分的工程量或减少后剩余部分的工程量的综合单价由承包人提出，经发包人确认后，作为结算的依据。</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1.14投标人应将投标报价需要说明的事项，用文字书写与投标报价表一并报送。</w:t>
      </w:r>
    </w:p>
    <w:p>
      <w:pPr>
        <w:pStyle w:val="30"/>
        <w:rPr>
          <w:rFonts w:hint="eastAsia" w:ascii="宋体" w:hAnsi="宋体" w:eastAsia="宋体" w:cs="宋体"/>
          <w:bCs/>
          <w:szCs w:val="18"/>
          <w:lang w:val="zh-CN"/>
        </w:rPr>
      </w:pPr>
    </w:p>
    <w:p>
      <w:pPr>
        <w:pStyle w:val="30"/>
        <w:rPr>
          <w:rFonts w:hint="eastAsia" w:ascii="宋体" w:hAnsi="宋体" w:eastAsia="宋体" w:cs="宋体"/>
          <w:bCs/>
          <w:szCs w:val="18"/>
          <w:lang w:val="zh-CN"/>
        </w:rPr>
      </w:pPr>
    </w:p>
    <w:p>
      <w:pPr>
        <w:pStyle w:val="30"/>
        <w:rPr>
          <w:rFonts w:hint="eastAsia" w:ascii="宋体" w:hAnsi="宋体" w:eastAsia="宋体" w:cs="宋体"/>
          <w:bCs/>
          <w:szCs w:val="18"/>
          <w:lang w:val="zh-CN"/>
        </w:rPr>
      </w:pPr>
    </w:p>
    <w:p>
      <w:pPr>
        <w:pStyle w:val="30"/>
        <w:rPr>
          <w:rFonts w:hint="eastAsia" w:ascii="宋体" w:hAnsi="宋体" w:eastAsia="宋体" w:cs="宋体"/>
          <w:bCs/>
          <w:szCs w:val="18"/>
          <w:lang w:val="zh-CN"/>
        </w:rPr>
      </w:pPr>
    </w:p>
    <w:p>
      <w:pPr>
        <w:pStyle w:val="30"/>
        <w:rPr>
          <w:rFonts w:hint="eastAsia" w:ascii="宋体" w:hAnsi="宋体" w:eastAsia="宋体" w:cs="宋体"/>
          <w:bCs/>
          <w:szCs w:val="18"/>
          <w:lang w:val="zh-CN"/>
        </w:rPr>
      </w:pPr>
    </w:p>
    <w:p>
      <w:pPr>
        <w:pStyle w:val="30"/>
        <w:rPr>
          <w:rFonts w:hint="eastAsia" w:ascii="宋体" w:hAnsi="宋体" w:eastAsia="宋体" w:cs="宋体"/>
          <w:bCs/>
          <w:szCs w:val="18"/>
          <w:lang w:val="zh-CN"/>
        </w:rPr>
      </w:pPr>
    </w:p>
    <w:p>
      <w:pPr>
        <w:pStyle w:val="30"/>
        <w:rPr>
          <w:rFonts w:hint="eastAsia" w:ascii="宋体" w:hAnsi="宋体" w:eastAsia="宋体" w:cs="宋体"/>
          <w:bCs/>
          <w:szCs w:val="18"/>
          <w:lang w:val="zh-CN"/>
        </w:rPr>
      </w:pPr>
    </w:p>
    <w:p>
      <w:pPr>
        <w:pStyle w:val="30"/>
        <w:rPr>
          <w:rFonts w:hint="eastAsia" w:ascii="宋体" w:hAnsi="宋体" w:eastAsia="宋体" w:cs="宋体"/>
          <w:bCs/>
          <w:szCs w:val="18"/>
          <w:lang w:val="zh-CN"/>
        </w:rPr>
      </w:pPr>
    </w:p>
    <w:p>
      <w:pPr>
        <w:pStyle w:val="30"/>
        <w:rPr>
          <w:rFonts w:hint="eastAsia" w:ascii="宋体" w:hAnsi="宋体" w:eastAsia="宋体" w:cs="宋体"/>
          <w:bCs/>
          <w:szCs w:val="18"/>
          <w:lang w:val="zh-CN"/>
        </w:rPr>
      </w:pPr>
    </w:p>
    <w:p>
      <w:pPr>
        <w:pStyle w:val="30"/>
        <w:rPr>
          <w:rFonts w:hint="eastAsia" w:ascii="宋体" w:hAnsi="宋体" w:eastAsia="宋体" w:cs="宋体"/>
          <w:bCs/>
          <w:szCs w:val="18"/>
          <w:lang w:val="zh-CN"/>
        </w:rPr>
      </w:pPr>
    </w:p>
    <w:p>
      <w:pPr>
        <w:pStyle w:val="30"/>
        <w:rPr>
          <w:rFonts w:hint="eastAsia" w:ascii="宋体" w:hAnsi="宋体" w:eastAsia="宋体" w:cs="宋体"/>
          <w:bCs/>
          <w:szCs w:val="18"/>
          <w:lang w:val="zh-CN"/>
        </w:rPr>
      </w:pPr>
    </w:p>
    <w:p>
      <w:pPr>
        <w:pStyle w:val="30"/>
        <w:rPr>
          <w:rFonts w:hint="eastAsia" w:ascii="宋体" w:hAnsi="宋体" w:eastAsia="宋体" w:cs="宋体"/>
          <w:bCs/>
          <w:szCs w:val="18"/>
          <w:lang w:val="zh-CN"/>
        </w:rPr>
      </w:pPr>
    </w:p>
    <w:p>
      <w:pPr>
        <w:pStyle w:val="30"/>
        <w:rPr>
          <w:rFonts w:hint="eastAsia" w:ascii="宋体" w:hAnsi="宋体" w:eastAsia="宋体" w:cs="宋体"/>
          <w:bCs/>
          <w:szCs w:val="18"/>
          <w:lang w:val="zh-CN"/>
        </w:rPr>
      </w:pPr>
    </w:p>
    <w:p>
      <w:pPr>
        <w:pStyle w:val="30"/>
        <w:rPr>
          <w:rFonts w:hint="eastAsia" w:ascii="宋体" w:hAnsi="宋体" w:eastAsia="宋体" w:cs="宋体"/>
          <w:bCs/>
          <w:szCs w:val="18"/>
          <w:lang w:val="zh-CN"/>
        </w:rPr>
      </w:pPr>
    </w:p>
    <w:p>
      <w:pPr>
        <w:pStyle w:val="30"/>
        <w:rPr>
          <w:rFonts w:hint="eastAsia" w:ascii="宋体" w:hAnsi="宋体" w:eastAsia="宋体" w:cs="宋体"/>
          <w:bCs/>
          <w:szCs w:val="18"/>
          <w:lang w:val="zh-CN"/>
        </w:rPr>
      </w:pPr>
    </w:p>
    <w:p>
      <w:pPr>
        <w:pStyle w:val="30"/>
        <w:rPr>
          <w:rFonts w:hint="eastAsia" w:ascii="宋体" w:hAnsi="宋体" w:eastAsia="宋体" w:cs="宋体"/>
          <w:bCs/>
          <w:szCs w:val="18"/>
          <w:lang w:val="zh-CN"/>
        </w:rPr>
      </w:pPr>
    </w:p>
    <w:p>
      <w:pPr>
        <w:pStyle w:val="30"/>
        <w:rPr>
          <w:rFonts w:hint="eastAsia" w:ascii="宋体" w:hAnsi="宋体" w:eastAsia="宋体" w:cs="宋体"/>
          <w:bCs/>
          <w:szCs w:val="18"/>
          <w:lang w:val="zh-CN"/>
        </w:rPr>
      </w:pPr>
    </w:p>
    <w:p>
      <w:pPr>
        <w:pStyle w:val="30"/>
        <w:rPr>
          <w:rFonts w:hint="eastAsia" w:ascii="宋体" w:hAnsi="宋体" w:eastAsia="宋体" w:cs="宋体"/>
          <w:bCs/>
          <w:szCs w:val="18"/>
          <w:lang w:val="zh-CN"/>
        </w:rPr>
      </w:pPr>
    </w:p>
    <w:p>
      <w:pPr>
        <w:pStyle w:val="30"/>
        <w:rPr>
          <w:rFonts w:hint="eastAsia" w:ascii="宋体" w:hAnsi="宋体" w:eastAsia="宋体" w:cs="宋体"/>
          <w:bCs/>
          <w:szCs w:val="18"/>
          <w:lang w:val="zh-CN"/>
        </w:rPr>
      </w:pPr>
    </w:p>
    <w:p>
      <w:pPr>
        <w:pStyle w:val="30"/>
        <w:rPr>
          <w:rFonts w:hint="eastAsia" w:ascii="宋体" w:hAnsi="宋体" w:eastAsia="宋体" w:cs="宋体"/>
          <w:bCs/>
          <w:szCs w:val="18"/>
          <w:lang w:val="zh-CN"/>
        </w:rPr>
      </w:pPr>
    </w:p>
    <w:p>
      <w:pPr>
        <w:pStyle w:val="30"/>
        <w:rPr>
          <w:rFonts w:hint="eastAsia" w:ascii="宋体" w:hAnsi="宋体" w:eastAsia="宋体" w:cs="宋体"/>
          <w:bCs/>
          <w:szCs w:val="18"/>
          <w:lang w:val="zh-CN"/>
        </w:rPr>
      </w:pPr>
    </w:p>
    <w:p>
      <w:pPr>
        <w:pStyle w:val="30"/>
        <w:rPr>
          <w:rFonts w:hint="eastAsia" w:ascii="宋体" w:hAnsi="宋体" w:eastAsia="宋体" w:cs="宋体"/>
          <w:bCs/>
          <w:szCs w:val="18"/>
          <w:lang w:val="zh-CN"/>
        </w:rPr>
      </w:pPr>
    </w:p>
    <w:p>
      <w:pPr>
        <w:rPr>
          <w:rFonts w:hint="eastAsia" w:ascii="宋体" w:hAnsi="宋体" w:cs="宋体"/>
          <w:sz w:val="24"/>
          <w:lang w:val="zh-CN"/>
        </w:rPr>
      </w:pPr>
    </w:p>
    <w:tbl>
      <w:tblPr>
        <w:tblStyle w:val="31"/>
        <w:tblW w:w="9360" w:type="dxa"/>
        <w:jc w:val="center"/>
        <w:tblLayout w:type="fixed"/>
        <w:tblCellMar>
          <w:top w:w="0" w:type="dxa"/>
          <w:left w:w="108" w:type="dxa"/>
          <w:bottom w:w="0" w:type="dxa"/>
          <w:right w:w="108" w:type="dxa"/>
        </w:tblCellMar>
      </w:tblPr>
      <w:tblGrid>
        <w:gridCol w:w="1705"/>
        <w:gridCol w:w="40"/>
        <w:gridCol w:w="140"/>
        <w:gridCol w:w="500"/>
        <w:gridCol w:w="140"/>
        <w:gridCol w:w="100"/>
        <w:gridCol w:w="5850"/>
        <w:gridCol w:w="105"/>
        <w:gridCol w:w="425"/>
        <w:gridCol w:w="355"/>
      </w:tblGrid>
      <w:tr>
        <w:tblPrEx>
          <w:tblCellMar>
            <w:top w:w="0" w:type="dxa"/>
            <w:left w:w="108" w:type="dxa"/>
            <w:bottom w:w="0" w:type="dxa"/>
            <w:right w:w="108" w:type="dxa"/>
          </w:tblCellMar>
        </w:tblPrEx>
        <w:trPr>
          <w:trHeight w:val="1110" w:hRule="atLeast"/>
          <w:jc w:val="center"/>
        </w:trPr>
        <w:tc>
          <w:tcPr>
            <w:tcW w:w="9360" w:type="dxa"/>
            <w:gridSpan w:val="10"/>
            <w:tcBorders>
              <w:top w:val="nil"/>
              <w:left w:val="nil"/>
              <w:bottom w:val="nil"/>
              <w:right w:val="nil"/>
            </w:tcBorders>
            <w:noWrap w:val="0"/>
            <w:vAlign w:val="bottom"/>
          </w:tcPr>
          <w:p>
            <w:pPr>
              <w:widowControl/>
              <w:spacing w:line="360" w:lineRule="auto"/>
              <w:rPr>
                <w:rFonts w:hint="eastAsia" w:ascii="宋体" w:hAnsi="宋体" w:cs="宋体"/>
                <w:b/>
                <w:bCs/>
                <w:color w:val="auto"/>
                <w:kern w:val="0"/>
                <w:szCs w:val="21"/>
              </w:rPr>
            </w:pPr>
            <w:r>
              <w:rPr>
                <w:rFonts w:hint="eastAsia" w:ascii="宋体" w:hAnsi="宋体" w:cs="宋体"/>
                <w:b/>
                <w:bCs/>
                <w:color w:val="auto"/>
                <w:kern w:val="0"/>
                <w:szCs w:val="21"/>
              </w:rPr>
              <w:t>附件：已标价工程量清单封皮</w:t>
            </w:r>
          </w:p>
          <w:p>
            <w:pPr>
              <w:widowControl/>
              <w:spacing w:line="360" w:lineRule="auto"/>
              <w:jc w:val="center"/>
              <w:rPr>
                <w:rFonts w:ascii="宋体" w:hAnsi="宋体" w:cs="宋体"/>
                <w:b/>
                <w:bCs/>
                <w:color w:val="auto"/>
                <w:kern w:val="0"/>
                <w:sz w:val="44"/>
                <w:szCs w:val="44"/>
              </w:rPr>
            </w:pPr>
            <w:r>
              <w:rPr>
                <w:rFonts w:hint="eastAsia" w:ascii="宋体" w:hAnsi="宋体" w:cs="宋体"/>
                <w:b/>
                <w:bCs/>
                <w:color w:val="auto"/>
                <w:kern w:val="0"/>
                <w:sz w:val="44"/>
                <w:szCs w:val="44"/>
              </w:rPr>
              <w:t>投  标  总  价</w:t>
            </w:r>
          </w:p>
        </w:tc>
      </w:tr>
      <w:tr>
        <w:tblPrEx>
          <w:tblCellMar>
            <w:top w:w="0" w:type="dxa"/>
            <w:left w:w="108" w:type="dxa"/>
            <w:bottom w:w="0" w:type="dxa"/>
            <w:right w:w="108" w:type="dxa"/>
          </w:tblCellMar>
        </w:tblPrEx>
        <w:trPr>
          <w:trHeight w:val="1155" w:hRule="atLeast"/>
          <w:jc w:val="center"/>
        </w:trPr>
        <w:tc>
          <w:tcPr>
            <w:tcW w:w="2385" w:type="dxa"/>
            <w:gridSpan w:val="4"/>
            <w:tcBorders>
              <w:top w:val="nil"/>
              <w:left w:val="nil"/>
              <w:bottom w:val="nil"/>
              <w:right w:val="nil"/>
            </w:tcBorders>
            <w:noWrap w:val="0"/>
            <w:vAlign w:val="bottom"/>
          </w:tcPr>
          <w:p>
            <w:pPr>
              <w:widowControl/>
              <w:spacing w:line="360" w:lineRule="auto"/>
              <w:ind w:right="600"/>
              <w:rPr>
                <w:rFonts w:ascii="宋体" w:hAnsi="宋体" w:cs="宋体"/>
                <w:b/>
                <w:bCs/>
                <w:color w:val="auto"/>
                <w:kern w:val="0"/>
                <w:sz w:val="24"/>
              </w:rPr>
            </w:pPr>
            <w:r>
              <w:rPr>
                <w:rFonts w:hint="eastAsia" w:ascii="宋体" w:hAnsi="宋体" w:cs="宋体"/>
                <w:b/>
                <w:bCs/>
                <w:color w:val="auto"/>
                <w:kern w:val="0"/>
                <w:sz w:val="24"/>
              </w:rPr>
              <w:t>招标人:</w:t>
            </w:r>
          </w:p>
        </w:tc>
        <w:tc>
          <w:tcPr>
            <w:tcW w:w="6090" w:type="dxa"/>
            <w:gridSpan w:val="3"/>
            <w:tcBorders>
              <w:top w:val="nil"/>
              <w:left w:val="nil"/>
              <w:bottom w:val="single" w:color="auto" w:sz="4" w:space="0"/>
              <w:right w:val="nil"/>
            </w:tcBorders>
            <w:noWrap w:val="0"/>
            <w:vAlign w:val="bottom"/>
          </w:tcPr>
          <w:p>
            <w:pPr>
              <w:widowControl/>
              <w:spacing w:line="360" w:lineRule="auto"/>
              <w:rPr>
                <w:rFonts w:ascii="宋体" w:hAnsi="宋体" w:cs="宋体"/>
                <w:color w:val="auto"/>
                <w:kern w:val="0"/>
                <w:sz w:val="22"/>
              </w:rPr>
            </w:pPr>
          </w:p>
        </w:tc>
        <w:tc>
          <w:tcPr>
            <w:tcW w:w="885" w:type="dxa"/>
            <w:gridSpan w:val="3"/>
            <w:tcBorders>
              <w:top w:val="nil"/>
              <w:left w:val="nil"/>
              <w:bottom w:val="nil"/>
              <w:right w:val="nil"/>
            </w:tcBorders>
            <w:noWrap w:val="0"/>
            <w:vAlign w:val="bottom"/>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915" w:hRule="atLeast"/>
          <w:jc w:val="center"/>
        </w:trPr>
        <w:tc>
          <w:tcPr>
            <w:tcW w:w="2385" w:type="dxa"/>
            <w:gridSpan w:val="4"/>
            <w:tcBorders>
              <w:top w:val="nil"/>
              <w:left w:val="nil"/>
              <w:bottom w:val="nil"/>
              <w:right w:val="nil"/>
            </w:tcBorders>
            <w:noWrap w:val="0"/>
            <w:vAlign w:val="bottom"/>
          </w:tcPr>
          <w:p>
            <w:pPr>
              <w:widowControl/>
              <w:spacing w:line="360" w:lineRule="auto"/>
              <w:ind w:right="480"/>
              <w:rPr>
                <w:rFonts w:ascii="宋体" w:hAnsi="宋体" w:cs="宋体"/>
                <w:b/>
                <w:bCs/>
                <w:color w:val="auto"/>
                <w:kern w:val="0"/>
                <w:sz w:val="24"/>
              </w:rPr>
            </w:pPr>
            <w:r>
              <w:rPr>
                <w:rFonts w:hint="eastAsia" w:ascii="宋体" w:hAnsi="宋体" w:cs="宋体"/>
                <w:b/>
                <w:bCs/>
                <w:color w:val="auto"/>
                <w:kern w:val="0"/>
                <w:sz w:val="24"/>
              </w:rPr>
              <w:t>工程名称:</w:t>
            </w:r>
          </w:p>
        </w:tc>
        <w:tc>
          <w:tcPr>
            <w:tcW w:w="6090" w:type="dxa"/>
            <w:gridSpan w:val="3"/>
            <w:tcBorders>
              <w:top w:val="nil"/>
              <w:left w:val="nil"/>
              <w:bottom w:val="single" w:color="auto" w:sz="4" w:space="0"/>
              <w:right w:val="nil"/>
            </w:tcBorders>
            <w:noWrap w:val="0"/>
            <w:vAlign w:val="bottom"/>
          </w:tcPr>
          <w:p>
            <w:pPr>
              <w:widowControl/>
              <w:spacing w:line="360" w:lineRule="auto"/>
              <w:jc w:val="center"/>
              <w:rPr>
                <w:rFonts w:ascii="宋体" w:hAnsi="宋体" w:cs="宋体"/>
                <w:color w:val="auto"/>
                <w:kern w:val="0"/>
                <w:sz w:val="22"/>
              </w:rPr>
            </w:pPr>
          </w:p>
        </w:tc>
        <w:tc>
          <w:tcPr>
            <w:tcW w:w="885" w:type="dxa"/>
            <w:gridSpan w:val="3"/>
            <w:tcBorders>
              <w:top w:val="nil"/>
              <w:left w:val="nil"/>
              <w:bottom w:val="nil"/>
              <w:right w:val="nil"/>
            </w:tcBorders>
            <w:noWrap w:val="0"/>
            <w:vAlign w:val="bottom"/>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795" w:hRule="atLeast"/>
          <w:jc w:val="center"/>
        </w:trPr>
        <w:tc>
          <w:tcPr>
            <w:tcW w:w="2385" w:type="dxa"/>
            <w:gridSpan w:val="4"/>
            <w:tcBorders>
              <w:top w:val="nil"/>
              <w:left w:val="nil"/>
              <w:bottom w:val="nil"/>
              <w:right w:val="nil"/>
            </w:tcBorders>
            <w:noWrap w:val="0"/>
            <w:vAlign w:val="bottom"/>
          </w:tcPr>
          <w:p>
            <w:pPr>
              <w:widowControl/>
              <w:spacing w:line="360" w:lineRule="auto"/>
              <w:ind w:right="-3"/>
              <w:rPr>
                <w:rFonts w:ascii="宋体" w:hAnsi="宋体" w:cs="宋体"/>
                <w:b/>
                <w:bCs/>
                <w:color w:val="auto"/>
                <w:kern w:val="0"/>
                <w:sz w:val="24"/>
              </w:rPr>
            </w:pPr>
            <w:r>
              <w:rPr>
                <w:rFonts w:hint="eastAsia" w:ascii="宋体" w:hAnsi="宋体" w:cs="宋体"/>
                <w:b/>
                <w:bCs/>
                <w:color w:val="auto"/>
                <w:kern w:val="0"/>
                <w:sz w:val="24"/>
              </w:rPr>
              <w:t>投标总价(小写):</w:t>
            </w:r>
          </w:p>
        </w:tc>
        <w:tc>
          <w:tcPr>
            <w:tcW w:w="6090" w:type="dxa"/>
            <w:gridSpan w:val="3"/>
            <w:tcBorders>
              <w:top w:val="nil"/>
              <w:left w:val="nil"/>
              <w:bottom w:val="single" w:color="auto" w:sz="4" w:space="0"/>
              <w:right w:val="nil"/>
            </w:tcBorders>
            <w:noWrap w:val="0"/>
            <w:vAlign w:val="bottom"/>
          </w:tcPr>
          <w:p>
            <w:pPr>
              <w:widowControl/>
              <w:spacing w:line="360" w:lineRule="auto"/>
              <w:jc w:val="center"/>
              <w:rPr>
                <w:rFonts w:ascii="宋体" w:hAnsi="宋体" w:cs="宋体"/>
                <w:color w:val="auto"/>
                <w:kern w:val="0"/>
                <w:sz w:val="22"/>
              </w:rPr>
            </w:pPr>
            <w:r>
              <w:rPr>
                <w:rFonts w:hint="eastAsia" w:ascii="宋体" w:hAnsi="宋体" w:cs="宋体"/>
                <w:color w:val="auto"/>
                <w:kern w:val="0"/>
                <w:sz w:val="22"/>
              </w:rPr>
              <w:t>　</w:t>
            </w:r>
          </w:p>
        </w:tc>
        <w:tc>
          <w:tcPr>
            <w:tcW w:w="885" w:type="dxa"/>
            <w:gridSpan w:val="3"/>
            <w:tcBorders>
              <w:top w:val="nil"/>
              <w:left w:val="nil"/>
              <w:bottom w:val="nil"/>
              <w:right w:val="nil"/>
            </w:tcBorders>
            <w:noWrap w:val="0"/>
            <w:vAlign w:val="bottom"/>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68" w:hRule="atLeast"/>
          <w:jc w:val="center"/>
        </w:trPr>
        <w:tc>
          <w:tcPr>
            <w:tcW w:w="2385" w:type="dxa"/>
            <w:gridSpan w:val="4"/>
            <w:vMerge w:val="restart"/>
            <w:tcBorders>
              <w:top w:val="nil"/>
              <w:left w:val="nil"/>
              <w:bottom w:val="nil"/>
              <w:right w:val="nil"/>
            </w:tcBorders>
            <w:noWrap w:val="0"/>
            <w:vAlign w:val="bottom"/>
          </w:tcPr>
          <w:p>
            <w:pPr>
              <w:widowControl/>
              <w:spacing w:line="360" w:lineRule="auto"/>
              <w:ind w:right="480" w:firstLine="843" w:firstLineChars="350"/>
              <w:rPr>
                <w:rFonts w:ascii="宋体" w:hAnsi="宋体" w:cs="宋体"/>
                <w:b/>
                <w:bCs/>
                <w:color w:val="auto"/>
                <w:kern w:val="0"/>
                <w:sz w:val="24"/>
              </w:rPr>
            </w:pPr>
            <w:r>
              <w:rPr>
                <w:rFonts w:hint="eastAsia" w:ascii="宋体" w:hAnsi="宋体" w:cs="宋体"/>
                <w:b/>
                <w:bCs/>
                <w:color w:val="auto"/>
                <w:kern w:val="0"/>
                <w:sz w:val="24"/>
              </w:rPr>
              <w:t>(大写):</w:t>
            </w:r>
          </w:p>
        </w:tc>
        <w:tc>
          <w:tcPr>
            <w:tcW w:w="6090" w:type="dxa"/>
            <w:gridSpan w:val="3"/>
            <w:vMerge w:val="restart"/>
            <w:tcBorders>
              <w:top w:val="nil"/>
              <w:left w:val="nil"/>
              <w:bottom w:val="single" w:color="auto" w:sz="4" w:space="0"/>
              <w:right w:val="nil"/>
            </w:tcBorders>
            <w:noWrap w:val="0"/>
            <w:vAlign w:val="bottom"/>
          </w:tcPr>
          <w:p>
            <w:pPr>
              <w:widowControl/>
              <w:spacing w:line="360" w:lineRule="auto"/>
              <w:jc w:val="center"/>
              <w:rPr>
                <w:rFonts w:ascii="宋体" w:hAnsi="宋体" w:cs="宋体"/>
                <w:color w:val="auto"/>
                <w:kern w:val="0"/>
                <w:sz w:val="22"/>
              </w:rPr>
            </w:pPr>
            <w:r>
              <w:rPr>
                <w:rFonts w:hint="eastAsia" w:ascii="宋体" w:hAnsi="宋体" w:cs="宋体"/>
                <w:color w:val="auto"/>
                <w:kern w:val="0"/>
                <w:sz w:val="22"/>
              </w:rPr>
              <w:t>　</w:t>
            </w:r>
          </w:p>
        </w:tc>
        <w:tc>
          <w:tcPr>
            <w:tcW w:w="885" w:type="dxa"/>
            <w:gridSpan w:val="3"/>
            <w:vMerge w:val="restart"/>
            <w:tcBorders>
              <w:top w:val="nil"/>
              <w:left w:val="nil"/>
              <w:bottom w:val="nil"/>
              <w:right w:val="nil"/>
            </w:tcBorders>
            <w:noWrap w:val="0"/>
            <w:vAlign w:val="bottom"/>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68" w:hRule="atLeast"/>
          <w:jc w:val="center"/>
        </w:trPr>
        <w:tc>
          <w:tcPr>
            <w:tcW w:w="2385" w:type="dxa"/>
            <w:gridSpan w:val="4"/>
            <w:vMerge w:val="continue"/>
            <w:tcBorders>
              <w:top w:val="nil"/>
              <w:left w:val="nil"/>
              <w:bottom w:val="nil"/>
              <w:right w:val="nil"/>
            </w:tcBorders>
            <w:noWrap w:val="0"/>
            <w:vAlign w:val="center"/>
          </w:tcPr>
          <w:p>
            <w:pPr>
              <w:widowControl/>
              <w:spacing w:line="360" w:lineRule="auto"/>
              <w:jc w:val="left"/>
              <w:rPr>
                <w:rFonts w:ascii="宋体" w:hAnsi="宋体" w:cs="宋体"/>
                <w:b/>
                <w:bCs/>
                <w:color w:val="auto"/>
                <w:kern w:val="0"/>
                <w:sz w:val="24"/>
              </w:rPr>
            </w:pPr>
          </w:p>
        </w:tc>
        <w:tc>
          <w:tcPr>
            <w:tcW w:w="6090" w:type="dxa"/>
            <w:gridSpan w:val="3"/>
            <w:vMerge w:val="continue"/>
            <w:tcBorders>
              <w:top w:val="nil"/>
              <w:left w:val="nil"/>
              <w:bottom w:val="single" w:color="auto" w:sz="4" w:space="0"/>
              <w:right w:val="nil"/>
            </w:tcBorders>
            <w:noWrap w:val="0"/>
            <w:vAlign w:val="center"/>
          </w:tcPr>
          <w:p>
            <w:pPr>
              <w:widowControl/>
              <w:spacing w:line="360" w:lineRule="auto"/>
              <w:jc w:val="left"/>
              <w:rPr>
                <w:rFonts w:ascii="宋体" w:hAnsi="宋体" w:cs="宋体"/>
                <w:color w:val="auto"/>
                <w:kern w:val="0"/>
                <w:sz w:val="22"/>
              </w:rPr>
            </w:pPr>
          </w:p>
        </w:tc>
        <w:tc>
          <w:tcPr>
            <w:tcW w:w="885" w:type="dxa"/>
            <w:gridSpan w:val="3"/>
            <w:vMerge w:val="continue"/>
            <w:tcBorders>
              <w:top w:val="nil"/>
              <w:left w:val="nil"/>
              <w:bottom w:val="nil"/>
              <w:right w:val="nil"/>
            </w:tcBorders>
            <w:noWrap w:val="0"/>
            <w:vAlign w:val="center"/>
          </w:tcPr>
          <w:p>
            <w:pPr>
              <w:widowControl/>
              <w:spacing w:line="360" w:lineRule="auto"/>
              <w:jc w:val="left"/>
              <w:rPr>
                <w:rFonts w:ascii="宋体" w:hAnsi="宋体" w:cs="宋体"/>
                <w:color w:val="auto"/>
                <w:kern w:val="0"/>
                <w:sz w:val="24"/>
              </w:rPr>
            </w:pPr>
          </w:p>
        </w:tc>
      </w:tr>
      <w:tr>
        <w:tblPrEx>
          <w:tblCellMar>
            <w:top w:w="0" w:type="dxa"/>
            <w:left w:w="108" w:type="dxa"/>
            <w:bottom w:w="0" w:type="dxa"/>
            <w:right w:w="108" w:type="dxa"/>
          </w:tblCellMar>
        </w:tblPrEx>
        <w:trPr>
          <w:trHeight w:val="780" w:hRule="atLeast"/>
          <w:jc w:val="center"/>
        </w:trPr>
        <w:tc>
          <w:tcPr>
            <w:tcW w:w="9360" w:type="dxa"/>
            <w:gridSpan w:val="10"/>
            <w:tcBorders>
              <w:top w:val="nil"/>
              <w:left w:val="nil"/>
              <w:bottom w:val="nil"/>
              <w:right w:val="nil"/>
            </w:tcBorders>
            <w:noWrap w:val="0"/>
            <w:vAlign w:val="bottom"/>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1095" w:hRule="atLeast"/>
          <w:jc w:val="center"/>
        </w:trPr>
        <w:tc>
          <w:tcPr>
            <w:tcW w:w="2385" w:type="dxa"/>
            <w:gridSpan w:val="4"/>
            <w:tcBorders>
              <w:top w:val="nil"/>
              <w:left w:val="nil"/>
              <w:bottom w:val="nil"/>
              <w:right w:val="nil"/>
            </w:tcBorders>
            <w:noWrap w:val="0"/>
            <w:vAlign w:val="bottom"/>
          </w:tcPr>
          <w:p>
            <w:pPr>
              <w:widowControl/>
              <w:spacing w:line="360" w:lineRule="auto"/>
              <w:ind w:right="480"/>
              <w:rPr>
                <w:rFonts w:ascii="宋体" w:hAnsi="宋体" w:cs="宋体"/>
                <w:b/>
                <w:bCs/>
                <w:color w:val="auto"/>
                <w:kern w:val="0"/>
                <w:sz w:val="24"/>
              </w:rPr>
            </w:pPr>
            <w:r>
              <w:rPr>
                <w:rFonts w:hint="eastAsia" w:ascii="宋体" w:hAnsi="宋体" w:cs="宋体"/>
                <w:b/>
                <w:bCs/>
                <w:color w:val="auto"/>
                <w:kern w:val="0"/>
                <w:sz w:val="24"/>
              </w:rPr>
              <w:t>投　标　人:</w:t>
            </w:r>
          </w:p>
        </w:tc>
        <w:tc>
          <w:tcPr>
            <w:tcW w:w="6195" w:type="dxa"/>
            <w:gridSpan w:val="4"/>
            <w:tcBorders>
              <w:top w:val="nil"/>
              <w:left w:val="nil"/>
              <w:bottom w:val="single" w:color="auto" w:sz="4" w:space="0"/>
              <w:right w:val="nil"/>
            </w:tcBorders>
            <w:noWrap w:val="0"/>
            <w:vAlign w:val="bottom"/>
          </w:tcPr>
          <w:p>
            <w:pPr>
              <w:widowControl/>
              <w:spacing w:line="360" w:lineRule="auto"/>
              <w:jc w:val="center"/>
              <w:rPr>
                <w:rFonts w:ascii="宋体" w:hAnsi="宋体" w:cs="宋体"/>
                <w:color w:val="auto"/>
                <w:kern w:val="0"/>
                <w:sz w:val="22"/>
              </w:rPr>
            </w:pPr>
            <w:r>
              <w:rPr>
                <w:rFonts w:hint="eastAsia" w:ascii="宋体" w:hAnsi="宋体" w:cs="宋体"/>
                <w:color w:val="auto"/>
                <w:kern w:val="0"/>
                <w:sz w:val="22"/>
              </w:rPr>
              <w:t xml:space="preserve"> </w:t>
            </w:r>
          </w:p>
        </w:tc>
        <w:tc>
          <w:tcPr>
            <w:tcW w:w="780" w:type="dxa"/>
            <w:gridSpan w:val="2"/>
            <w:tcBorders>
              <w:top w:val="nil"/>
              <w:left w:val="nil"/>
              <w:bottom w:val="nil"/>
              <w:right w:val="nil"/>
            </w:tcBorders>
            <w:noWrap w:val="0"/>
            <w:vAlign w:val="bottom"/>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90" w:hRule="atLeast"/>
          <w:jc w:val="center"/>
        </w:trPr>
        <w:tc>
          <w:tcPr>
            <w:tcW w:w="1745" w:type="dxa"/>
            <w:gridSpan w:val="2"/>
            <w:tcBorders>
              <w:top w:val="nil"/>
              <w:left w:val="nil"/>
              <w:bottom w:val="nil"/>
              <w:right w:val="nil"/>
            </w:tcBorders>
            <w:noWrap w:val="0"/>
            <w:vAlign w:val="bottom"/>
          </w:tcPr>
          <w:p>
            <w:pPr>
              <w:widowControl/>
              <w:spacing w:line="360" w:lineRule="auto"/>
              <w:jc w:val="left"/>
              <w:rPr>
                <w:rFonts w:ascii="宋体" w:hAnsi="宋体" w:cs="宋体"/>
                <w:color w:val="auto"/>
                <w:kern w:val="0"/>
                <w:sz w:val="28"/>
                <w:szCs w:val="28"/>
              </w:rPr>
            </w:pPr>
            <w:r>
              <w:rPr>
                <w:rFonts w:hint="eastAsia" w:ascii="宋体" w:hAnsi="宋体" w:cs="宋体"/>
                <w:color w:val="auto"/>
                <w:kern w:val="0"/>
                <w:sz w:val="28"/>
                <w:szCs w:val="28"/>
              </w:rPr>
              <w:t>　</w:t>
            </w:r>
          </w:p>
        </w:tc>
        <w:tc>
          <w:tcPr>
            <w:tcW w:w="7615" w:type="dxa"/>
            <w:gridSpan w:val="8"/>
            <w:tcBorders>
              <w:top w:val="nil"/>
              <w:left w:val="nil"/>
              <w:bottom w:val="nil"/>
              <w:right w:val="nil"/>
            </w:tcBorders>
            <w:noWrap w:val="0"/>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(单位盖章)</w:t>
            </w:r>
          </w:p>
        </w:tc>
      </w:tr>
      <w:tr>
        <w:tblPrEx>
          <w:tblCellMar>
            <w:top w:w="0" w:type="dxa"/>
            <w:left w:w="108" w:type="dxa"/>
            <w:bottom w:w="0" w:type="dxa"/>
            <w:right w:w="108" w:type="dxa"/>
          </w:tblCellMar>
        </w:tblPrEx>
        <w:trPr>
          <w:trHeight w:val="1560" w:hRule="atLeast"/>
          <w:jc w:val="center"/>
        </w:trPr>
        <w:tc>
          <w:tcPr>
            <w:tcW w:w="2625" w:type="dxa"/>
            <w:gridSpan w:val="6"/>
            <w:tcBorders>
              <w:top w:val="nil"/>
              <w:left w:val="nil"/>
              <w:bottom w:val="nil"/>
              <w:right w:val="nil"/>
            </w:tcBorders>
            <w:noWrap w:val="0"/>
            <w:vAlign w:val="bottom"/>
          </w:tcPr>
          <w:p>
            <w:pPr>
              <w:widowControl/>
              <w:spacing w:line="360" w:lineRule="auto"/>
              <w:ind w:right="480"/>
              <w:rPr>
                <w:rFonts w:hint="eastAsia" w:ascii="宋体" w:hAnsi="宋体" w:cs="宋体"/>
                <w:b/>
                <w:bCs/>
                <w:color w:val="auto"/>
                <w:kern w:val="0"/>
                <w:sz w:val="24"/>
              </w:rPr>
            </w:pPr>
            <w:r>
              <w:rPr>
                <w:rFonts w:hint="eastAsia" w:ascii="宋体" w:hAnsi="宋体" w:cs="宋体"/>
                <w:b/>
                <w:bCs/>
                <w:color w:val="auto"/>
                <w:kern w:val="0"/>
                <w:sz w:val="24"/>
              </w:rPr>
              <w:t xml:space="preserve">法定代表人 </w:t>
            </w:r>
          </w:p>
          <w:p>
            <w:pPr>
              <w:widowControl/>
              <w:spacing w:line="360" w:lineRule="auto"/>
              <w:ind w:right="480"/>
              <w:rPr>
                <w:rFonts w:ascii="宋体" w:hAnsi="宋体" w:cs="宋体"/>
                <w:b/>
                <w:bCs/>
                <w:color w:val="auto"/>
                <w:kern w:val="0"/>
                <w:sz w:val="24"/>
              </w:rPr>
            </w:pPr>
            <w:r>
              <w:rPr>
                <w:rFonts w:hint="eastAsia" w:ascii="宋体" w:hAnsi="宋体" w:cs="宋体"/>
                <w:b/>
                <w:bCs/>
                <w:color w:val="auto"/>
                <w:kern w:val="0"/>
                <w:sz w:val="24"/>
              </w:rPr>
              <w:t>或其授权人:</w:t>
            </w:r>
          </w:p>
        </w:tc>
        <w:tc>
          <w:tcPr>
            <w:tcW w:w="5955" w:type="dxa"/>
            <w:gridSpan w:val="2"/>
            <w:tcBorders>
              <w:top w:val="nil"/>
              <w:left w:val="nil"/>
              <w:bottom w:val="single" w:color="auto" w:sz="4" w:space="0"/>
              <w:right w:val="nil"/>
            </w:tcBorders>
            <w:noWrap w:val="0"/>
            <w:vAlign w:val="bottom"/>
          </w:tcPr>
          <w:p>
            <w:pPr>
              <w:widowControl/>
              <w:spacing w:line="360" w:lineRule="auto"/>
              <w:jc w:val="center"/>
              <w:rPr>
                <w:rFonts w:ascii="宋体" w:hAnsi="宋体" w:cs="宋体"/>
                <w:color w:val="auto"/>
                <w:kern w:val="0"/>
                <w:sz w:val="22"/>
              </w:rPr>
            </w:pPr>
            <w:r>
              <w:rPr>
                <w:rFonts w:hint="eastAsia" w:ascii="宋体" w:hAnsi="宋体" w:cs="宋体"/>
                <w:color w:val="auto"/>
                <w:kern w:val="0"/>
                <w:sz w:val="22"/>
              </w:rPr>
              <w:t xml:space="preserve"> </w:t>
            </w:r>
          </w:p>
        </w:tc>
        <w:tc>
          <w:tcPr>
            <w:tcW w:w="780" w:type="dxa"/>
            <w:gridSpan w:val="2"/>
            <w:tcBorders>
              <w:top w:val="nil"/>
              <w:left w:val="nil"/>
              <w:bottom w:val="nil"/>
              <w:right w:val="nil"/>
            </w:tcBorders>
            <w:noWrap w:val="0"/>
            <w:vAlign w:val="bottom"/>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50" w:hRule="atLeast"/>
          <w:jc w:val="center"/>
        </w:trPr>
        <w:tc>
          <w:tcPr>
            <w:tcW w:w="1705" w:type="dxa"/>
            <w:tcBorders>
              <w:top w:val="nil"/>
              <w:left w:val="nil"/>
              <w:bottom w:val="nil"/>
              <w:right w:val="nil"/>
            </w:tcBorders>
            <w:noWrap w:val="0"/>
            <w:vAlign w:val="bottom"/>
          </w:tcPr>
          <w:p>
            <w:pPr>
              <w:widowControl/>
              <w:spacing w:line="360" w:lineRule="auto"/>
              <w:jc w:val="left"/>
              <w:rPr>
                <w:rFonts w:ascii="宋体" w:hAnsi="宋体" w:cs="宋体"/>
                <w:color w:val="auto"/>
                <w:kern w:val="0"/>
                <w:sz w:val="28"/>
                <w:szCs w:val="28"/>
              </w:rPr>
            </w:pPr>
            <w:r>
              <w:rPr>
                <w:rFonts w:hint="eastAsia" w:ascii="宋体" w:hAnsi="宋体" w:cs="宋体"/>
                <w:color w:val="auto"/>
                <w:kern w:val="0"/>
                <w:sz w:val="28"/>
                <w:szCs w:val="28"/>
              </w:rPr>
              <w:t xml:space="preserve">       </w:t>
            </w:r>
          </w:p>
        </w:tc>
        <w:tc>
          <w:tcPr>
            <w:tcW w:w="7655" w:type="dxa"/>
            <w:gridSpan w:val="9"/>
            <w:tcBorders>
              <w:top w:val="nil"/>
              <w:left w:val="nil"/>
              <w:bottom w:val="nil"/>
              <w:right w:val="nil"/>
            </w:tcBorders>
            <w:noWrap w:val="0"/>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(签字或盖章)</w:t>
            </w:r>
          </w:p>
        </w:tc>
      </w:tr>
      <w:tr>
        <w:tblPrEx>
          <w:tblCellMar>
            <w:top w:w="0" w:type="dxa"/>
            <w:left w:w="108" w:type="dxa"/>
            <w:bottom w:w="0" w:type="dxa"/>
            <w:right w:w="108" w:type="dxa"/>
          </w:tblCellMar>
        </w:tblPrEx>
        <w:trPr>
          <w:trHeight w:val="1545" w:hRule="atLeast"/>
          <w:jc w:val="center"/>
        </w:trPr>
        <w:tc>
          <w:tcPr>
            <w:tcW w:w="2625" w:type="dxa"/>
            <w:gridSpan w:val="6"/>
            <w:tcBorders>
              <w:top w:val="nil"/>
              <w:left w:val="nil"/>
              <w:bottom w:val="nil"/>
              <w:right w:val="nil"/>
            </w:tcBorders>
            <w:noWrap w:val="0"/>
            <w:vAlign w:val="bottom"/>
          </w:tcPr>
          <w:p>
            <w:pPr>
              <w:widowControl/>
              <w:spacing w:line="360" w:lineRule="auto"/>
              <w:ind w:right="480"/>
              <w:rPr>
                <w:rFonts w:ascii="宋体" w:hAnsi="宋体" w:cs="宋体"/>
                <w:b/>
                <w:bCs/>
                <w:color w:val="auto"/>
                <w:kern w:val="0"/>
                <w:sz w:val="24"/>
              </w:rPr>
            </w:pPr>
            <w:r>
              <w:rPr>
                <w:rFonts w:hint="eastAsia" w:ascii="宋体" w:hAnsi="宋体" w:cs="宋体"/>
                <w:b/>
                <w:bCs/>
                <w:color w:val="auto"/>
                <w:kern w:val="0"/>
                <w:sz w:val="24"/>
              </w:rPr>
              <w:t>编　制　人:</w:t>
            </w:r>
          </w:p>
        </w:tc>
        <w:tc>
          <w:tcPr>
            <w:tcW w:w="5955" w:type="dxa"/>
            <w:gridSpan w:val="2"/>
            <w:tcBorders>
              <w:top w:val="nil"/>
              <w:left w:val="nil"/>
              <w:bottom w:val="single" w:color="auto" w:sz="4" w:space="0"/>
              <w:right w:val="nil"/>
            </w:tcBorders>
            <w:noWrap w:val="0"/>
            <w:vAlign w:val="bottom"/>
          </w:tcPr>
          <w:p>
            <w:pPr>
              <w:widowControl/>
              <w:spacing w:line="360" w:lineRule="auto"/>
              <w:jc w:val="center"/>
              <w:rPr>
                <w:rFonts w:ascii="宋体" w:hAnsi="宋体" w:cs="宋体"/>
                <w:color w:val="auto"/>
                <w:kern w:val="0"/>
                <w:sz w:val="22"/>
              </w:rPr>
            </w:pPr>
            <w:r>
              <w:rPr>
                <w:rFonts w:hint="eastAsia" w:ascii="宋体" w:hAnsi="宋体" w:cs="宋体"/>
                <w:color w:val="auto"/>
                <w:kern w:val="0"/>
                <w:sz w:val="22"/>
              </w:rPr>
              <w:t xml:space="preserve"> </w:t>
            </w:r>
          </w:p>
        </w:tc>
        <w:tc>
          <w:tcPr>
            <w:tcW w:w="780" w:type="dxa"/>
            <w:gridSpan w:val="2"/>
            <w:tcBorders>
              <w:top w:val="nil"/>
              <w:left w:val="nil"/>
              <w:bottom w:val="nil"/>
              <w:right w:val="nil"/>
            </w:tcBorders>
            <w:noWrap w:val="0"/>
            <w:vAlign w:val="bottom"/>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20" w:hRule="atLeast"/>
          <w:jc w:val="center"/>
        </w:trPr>
        <w:tc>
          <w:tcPr>
            <w:tcW w:w="1885" w:type="dxa"/>
            <w:gridSpan w:val="3"/>
            <w:tcBorders>
              <w:top w:val="nil"/>
              <w:left w:val="nil"/>
              <w:bottom w:val="nil"/>
              <w:right w:val="nil"/>
            </w:tcBorders>
            <w:noWrap w:val="0"/>
            <w:vAlign w:val="bottom"/>
          </w:tcPr>
          <w:p>
            <w:pPr>
              <w:widowControl/>
              <w:spacing w:line="360" w:lineRule="auto"/>
              <w:jc w:val="left"/>
              <w:rPr>
                <w:rFonts w:ascii="宋体" w:hAnsi="宋体" w:cs="宋体"/>
                <w:color w:val="auto"/>
                <w:kern w:val="0"/>
                <w:sz w:val="28"/>
                <w:szCs w:val="28"/>
              </w:rPr>
            </w:pPr>
            <w:r>
              <w:rPr>
                <w:rFonts w:hint="eastAsia" w:ascii="宋体" w:hAnsi="宋体" w:cs="宋体"/>
                <w:color w:val="auto"/>
                <w:kern w:val="0"/>
                <w:sz w:val="28"/>
                <w:szCs w:val="28"/>
              </w:rPr>
              <w:t>　</w:t>
            </w:r>
          </w:p>
        </w:tc>
        <w:tc>
          <w:tcPr>
            <w:tcW w:w="7475" w:type="dxa"/>
            <w:gridSpan w:val="7"/>
            <w:tcBorders>
              <w:top w:val="nil"/>
              <w:left w:val="nil"/>
              <w:bottom w:val="nil"/>
              <w:right w:val="nil"/>
            </w:tcBorders>
            <w:noWrap w:val="0"/>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em w:val="dot"/>
              </w:rPr>
              <w:t>注册造价人员</w:t>
            </w:r>
            <w:r>
              <w:rPr>
                <w:rFonts w:hint="eastAsia" w:ascii="宋体" w:hAnsi="宋体" w:cs="宋体"/>
                <w:color w:val="auto"/>
                <w:kern w:val="0"/>
                <w:szCs w:val="21"/>
              </w:rPr>
              <w:t>签字并盖专用章)</w:t>
            </w:r>
          </w:p>
        </w:tc>
      </w:tr>
      <w:tr>
        <w:tblPrEx>
          <w:tblCellMar>
            <w:top w:w="0" w:type="dxa"/>
            <w:left w:w="108" w:type="dxa"/>
            <w:bottom w:w="0" w:type="dxa"/>
            <w:right w:w="108" w:type="dxa"/>
          </w:tblCellMar>
        </w:tblPrEx>
        <w:trPr>
          <w:trHeight w:val="1485" w:hRule="atLeast"/>
          <w:jc w:val="center"/>
        </w:trPr>
        <w:tc>
          <w:tcPr>
            <w:tcW w:w="2525" w:type="dxa"/>
            <w:gridSpan w:val="5"/>
            <w:tcBorders>
              <w:top w:val="nil"/>
              <w:left w:val="nil"/>
              <w:bottom w:val="nil"/>
              <w:right w:val="nil"/>
            </w:tcBorders>
            <w:noWrap w:val="0"/>
            <w:vAlign w:val="bottom"/>
          </w:tcPr>
          <w:p>
            <w:pPr>
              <w:widowControl/>
              <w:spacing w:line="360" w:lineRule="auto"/>
              <w:ind w:right="480"/>
              <w:rPr>
                <w:rFonts w:ascii="宋体" w:hAnsi="宋体" w:cs="宋体"/>
                <w:b/>
                <w:bCs/>
                <w:color w:val="auto"/>
                <w:kern w:val="0"/>
                <w:sz w:val="24"/>
              </w:rPr>
            </w:pPr>
            <w:r>
              <w:rPr>
                <w:rFonts w:hint="eastAsia" w:ascii="宋体" w:hAnsi="宋体" w:cs="宋体"/>
                <w:b/>
                <w:bCs/>
                <w:color w:val="auto"/>
                <w:kern w:val="0"/>
                <w:sz w:val="24"/>
              </w:rPr>
              <w:t xml:space="preserve"> 编制时间:</w:t>
            </w:r>
          </w:p>
        </w:tc>
        <w:tc>
          <w:tcPr>
            <w:tcW w:w="6480" w:type="dxa"/>
            <w:gridSpan w:val="4"/>
            <w:tcBorders>
              <w:top w:val="nil"/>
              <w:left w:val="nil"/>
              <w:bottom w:val="nil"/>
              <w:right w:val="nil"/>
            </w:tcBorders>
            <w:noWrap w:val="0"/>
            <w:vAlign w:val="bottom"/>
          </w:tcPr>
          <w:p>
            <w:pPr>
              <w:widowControl/>
              <w:spacing w:line="360" w:lineRule="auto"/>
              <w:jc w:val="left"/>
              <w:rPr>
                <w:rFonts w:ascii="宋体" w:hAnsi="宋体" w:cs="宋体"/>
                <w:color w:val="auto"/>
                <w:kern w:val="0"/>
                <w:sz w:val="22"/>
                <w:u w:val="single"/>
              </w:rPr>
            </w:pPr>
            <w:r>
              <w:rPr>
                <w:rFonts w:hint="eastAsia" w:ascii="宋体" w:hAnsi="宋体" w:cs="宋体"/>
                <w:color w:val="auto"/>
                <w:kern w:val="0"/>
                <w:sz w:val="22"/>
              </w:rPr>
              <w:t xml:space="preserve"> </w:t>
            </w:r>
            <w:r>
              <w:rPr>
                <w:rFonts w:hint="eastAsia" w:ascii="宋体" w:hAnsi="宋体" w:cs="宋体"/>
                <w:color w:val="auto"/>
                <w:kern w:val="0"/>
                <w:sz w:val="22"/>
                <w:u w:val="single"/>
              </w:rPr>
              <w:t xml:space="preserve">                                                     </w:t>
            </w:r>
          </w:p>
        </w:tc>
        <w:tc>
          <w:tcPr>
            <w:tcW w:w="355" w:type="dxa"/>
            <w:tcBorders>
              <w:top w:val="nil"/>
              <w:left w:val="nil"/>
              <w:bottom w:val="nil"/>
              <w:right w:val="nil"/>
            </w:tcBorders>
            <w:noWrap w:val="0"/>
            <w:vAlign w:val="bottom"/>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　</w:t>
            </w:r>
          </w:p>
        </w:tc>
      </w:tr>
    </w:tbl>
    <w:p>
      <w:pPr>
        <w:jc w:val="both"/>
        <w:rPr>
          <w:rFonts w:hint="eastAsia" w:ascii="宋体" w:hAnsi="宋体"/>
          <w:sz w:val="28"/>
          <w:szCs w:val="28"/>
        </w:rPr>
      </w:pPr>
    </w:p>
    <w:p>
      <w:pPr>
        <w:pStyle w:val="59"/>
        <w:tabs>
          <w:tab w:val="clear" w:pos="432"/>
        </w:tabs>
        <w:rPr>
          <w:rFonts w:hint="eastAsia" w:ascii="宋体" w:hAnsi="宋体" w:eastAsia="宋体" w:cs="宋体"/>
          <w:lang w:val="zh-CN"/>
        </w:rPr>
      </w:pPr>
      <w:r>
        <w:rPr>
          <w:rFonts w:hint="eastAsia" w:ascii="宋体" w:hAnsi="宋体" w:eastAsia="宋体" w:cs="宋体"/>
          <w:lang w:val="zh-CN"/>
        </w:rPr>
        <w:t>六、施工组织设计</w:t>
      </w:r>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pPr>
        <w:autoSpaceDE w:val="0"/>
        <w:autoSpaceDN w:val="0"/>
        <w:adjustRightInd w:val="0"/>
        <w:spacing w:line="400" w:lineRule="exact"/>
        <w:jc w:val="left"/>
        <w:rPr>
          <w:rFonts w:hint="eastAsia" w:ascii="宋体" w:hAnsi="宋体" w:eastAsia="宋体" w:cs="宋体"/>
          <w:szCs w:val="18"/>
          <w:lang w:val="zh-CN"/>
        </w:rPr>
      </w:pP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 xml:space="preserve">    1.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autoSpaceDE w:val="0"/>
        <w:autoSpaceDN w:val="0"/>
        <w:adjustRightInd w:val="0"/>
        <w:spacing w:line="400" w:lineRule="exact"/>
        <w:jc w:val="left"/>
        <w:rPr>
          <w:rFonts w:hint="eastAsia" w:ascii="宋体" w:hAnsi="宋体" w:eastAsia="宋体" w:cs="宋体"/>
          <w:bCs/>
          <w:szCs w:val="18"/>
          <w:lang w:val="zh-CN"/>
        </w:rPr>
      </w:pP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 xml:space="preserve">    2.施工组织设计除采用文字表述外可附下列图表，图表及格式要求附后。</w:t>
      </w:r>
    </w:p>
    <w:p>
      <w:pPr>
        <w:autoSpaceDE w:val="0"/>
        <w:autoSpaceDN w:val="0"/>
        <w:adjustRightInd w:val="0"/>
        <w:spacing w:line="400" w:lineRule="exact"/>
        <w:jc w:val="left"/>
        <w:rPr>
          <w:rFonts w:hint="eastAsia" w:ascii="宋体" w:hAnsi="宋体" w:eastAsia="宋体" w:cs="宋体"/>
          <w:bCs/>
          <w:szCs w:val="18"/>
          <w:lang w:val="zh-CN"/>
        </w:rPr>
      </w:pP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 xml:space="preserve">      附表一  拟投入本标段的主要施工设备表</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 xml:space="preserve">      附表二  拟配备本标段的试验和检测仪器设备表</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 xml:space="preserve">      附表三  劳动力计划表</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 xml:space="preserve">      附表四  计划开、竣工日期和施工进度网络图</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 xml:space="preserve">      附表五  施工总平面图</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 xml:space="preserve">      附表六  临时用地表</w:t>
      </w:r>
    </w:p>
    <w:p>
      <w:pPr>
        <w:autoSpaceDE w:val="0"/>
        <w:autoSpaceDN w:val="0"/>
        <w:adjustRightInd w:val="0"/>
        <w:spacing w:line="400" w:lineRule="exact"/>
        <w:jc w:val="left"/>
        <w:rPr>
          <w:rFonts w:hint="eastAsia" w:ascii="宋体" w:hAnsi="宋体" w:eastAsia="宋体" w:cs="宋体"/>
          <w:lang w:val="zh-CN"/>
        </w:rPr>
      </w:pPr>
      <w:r>
        <w:rPr>
          <w:rFonts w:hint="eastAsia" w:ascii="宋体" w:hAnsi="宋体" w:eastAsia="宋体" w:cs="宋体"/>
          <w:szCs w:val="18"/>
        </w:rPr>
        <w:br w:type="page"/>
      </w:r>
      <w:bookmarkStart w:id="1943" w:name="_Toc288149109"/>
      <w:bookmarkStart w:id="1944" w:name="_Toc207164821"/>
      <w:bookmarkStart w:id="1945" w:name="_Toc296536701"/>
      <w:bookmarkStart w:id="1946" w:name="_Toc288154073"/>
      <w:bookmarkStart w:id="1947" w:name="_Toc32337_WPSOffice_Level1"/>
      <w:bookmarkStart w:id="1948" w:name="_Toc11454_WPSOffice_Level1"/>
      <w:r>
        <w:rPr>
          <w:rFonts w:hint="eastAsia" w:ascii="宋体" w:hAnsi="宋体" w:eastAsia="宋体" w:cs="宋体"/>
          <w:b/>
          <w:bCs/>
          <w:sz w:val="24"/>
          <w:lang w:val="zh-CN"/>
        </w:rPr>
        <w:t>附表一：拟投入本标段的主要施工设备表</w:t>
      </w:r>
      <w:bookmarkEnd w:id="1943"/>
      <w:bookmarkEnd w:id="1944"/>
      <w:bookmarkEnd w:id="1945"/>
      <w:bookmarkEnd w:id="1946"/>
      <w:bookmarkEnd w:id="1947"/>
      <w:bookmarkEnd w:id="1948"/>
    </w:p>
    <w:p>
      <w:pPr>
        <w:autoSpaceDE w:val="0"/>
        <w:autoSpaceDN w:val="0"/>
        <w:adjustRightInd w:val="0"/>
        <w:spacing w:line="400" w:lineRule="exact"/>
        <w:jc w:val="left"/>
        <w:rPr>
          <w:rFonts w:hint="eastAsia" w:ascii="宋体" w:hAnsi="宋体" w:eastAsia="宋体" w:cs="宋体"/>
          <w:bCs/>
          <w:sz w:val="32"/>
          <w:szCs w:val="18"/>
          <w:lang w:val="zh-CN"/>
        </w:rPr>
      </w:pPr>
    </w:p>
    <w:tbl>
      <w:tblPr>
        <w:tblStyle w:val="31"/>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171"/>
        <w:gridCol w:w="891"/>
        <w:gridCol w:w="892"/>
        <w:gridCol w:w="892"/>
        <w:gridCol w:w="892"/>
        <w:gridCol w:w="1104"/>
        <w:gridCol w:w="681"/>
        <w:gridCol w:w="1132"/>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12" w:type="dxa"/>
            <w:noWrap w:val="0"/>
            <w:vAlign w:val="center"/>
          </w:tcPr>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序号</w:t>
            </w:r>
          </w:p>
        </w:tc>
        <w:tc>
          <w:tcPr>
            <w:tcW w:w="1171" w:type="dxa"/>
            <w:noWrap w:val="0"/>
            <w:vAlign w:val="center"/>
          </w:tcPr>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设备</w:t>
            </w:r>
          </w:p>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名称</w:t>
            </w:r>
          </w:p>
        </w:tc>
        <w:tc>
          <w:tcPr>
            <w:tcW w:w="891" w:type="dxa"/>
            <w:noWrap w:val="0"/>
            <w:vAlign w:val="center"/>
          </w:tcPr>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型号</w:t>
            </w:r>
          </w:p>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规格</w:t>
            </w:r>
          </w:p>
        </w:tc>
        <w:tc>
          <w:tcPr>
            <w:tcW w:w="892" w:type="dxa"/>
            <w:noWrap w:val="0"/>
            <w:vAlign w:val="center"/>
          </w:tcPr>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数量</w:t>
            </w:r>
          </w:p>
        </w:tc>
        <w:tc>
          <w:tcPr>
            <w:tcW w:w="892" w:type="dxa"/>
            <w:noWrap w:val="0"/>
            <w:vAlign w:val="center"/>
          </w:tcPr>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国别</w:t>
            </w:r>
          </w:p>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产地</w:t>
            </w:r>
          </w:p>
        </w:tc>
        <w:tc>
          <w:tcPr>
            <w:tcW w:w="892" w:type="dxa"/>
            <w:noWrap w:val="0"/>
            <w:vAlign w:val="center"/>
          </w:tcPr>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制造</w:t>
            </w:r>
          </w:p>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年份</w:t>
            </w:r>
          </w:p>
        </w:tc>
        <w:tc>
          <w:tcPr>
            <w:tcW w:w="1104" w:type="dxa"/>
            <w:noWrap w:val="0"/>
            <w:vAlign w:val="center"/>
          </w:tcPr>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额定功率</w:t>
            </w:r>
          </w:p>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(KW)</w:t>
            </w:r>
          </w:p>
        </w:tc>
        <w:tc>
          <w:tcPr>
            <w:tcW w:w="681" w:type="dxa"/>
            <w:noWrap w:val="0"/>
            <w:vAlign w:val="center"/>
          </w:tcPr>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生产</w:t>
            </w:r>
          </w:p>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能力</w:t>
            </w:r>
          </w:p>
        </w:tc>
        <w:tc>
          <w:tcPr>
            <w:tcW w:w="1132" w:type="dxa"/>
            <w:noWrap w:val="0"/>
            <w:vAlign w:val="center"/>
          </w:tcPr>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用于施工</w:t>
            </w:r>
          </w:p>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部位</w:t>
            </w:r>
          </w:p>
        </w:tc>
        <w:tc>
          <w:tcPr>
            <w:tcW w:w="653" w:type="dxa"/>
            <w:noWrap w:val="0"/>
            <w:vAlign w:val="center"/>
          </w:tcPr>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7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8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7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8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7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8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7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8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7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8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7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8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7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8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7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8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7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8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7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8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7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8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7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8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7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8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7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8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7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8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7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8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7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8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7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8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7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8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7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8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7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8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7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8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7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81"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bl>
    <w:p>
      <w:pPr>
        <w:autoSpaceDE w:val="0"/>
        <w:autoSpaceDN w:val="0"/>
        <w:adjustRightInd w:val="0"/>
        <w:spacing w:line="400" w:lineRule="exact"/>
        <w:jc w:val="left"/>
        <w:rPr>
          <w:rFonts w:hint="eastAsia" w:ascii="宋体" w:hAnsi="宋体" w:eastAsia="宋体" w:cs="宋体"/>
          <w:szCs w:val="18"/>
          <w:lang w:val="zh-CN"/>
        </w:rPr>
      </w:pPr>
    </w:p>
    <w:p>
      <w:pPr>
        <w:autoSpaceDE w:val="0"/>
        <w:autoSpaceDN w:val="0"/>
        <w:adjustRightInd w:val="0"/>
        <w:spacing w:line="400" w:lineRule="exact"/>
        <w:jc w:val="left"/>
        <w:rPr>
          <w:rFonts w:hint="eastAsia" w:ascii="宋体" w:hAnsi="宋体" w:eastAsia="宋体" w:cs="宋体"/>
          <w:szCs w:val="18"/>
          <w:lang w:val="zh-CN"/>
        </w:rPr>
      </w:pPr>
    </w:p>
    <w:p>
      <w:pPr>
        <w:pStyle w:val="56"/>
        <w:rPr>
          <w:rFonts w:hint="eastAsia" w:ascii="宋体" w:hAnsi="宋体" w:eastAsia="宋体" w:cs="宋体"/>
          <w:lang w:val="zh-CN"/>
        </w:rPr>
      </w:pPr>
      <w:bookmarkStart w:id="1949" w:name="_Toc207164822"/>
      <w:bookmarkStart w:id="1950" w:name="_Toc288149110"/>
      <w:bookmarkStart w:id="1951" w:name="_Toc296536702"/>
      <w:bookmarkStart w:id="1952" w:name="_Toc2772_WPSOffice_Level1"/>
      <w:bookmarkStart w:id="1953" w:name="_Toc288154074"/>
      <w:bookmarkStart w:id="1954" w:name="_Toc30192_WPSOffice_Level1"/>
      <w:r>
        <w:rPr>
          <w:rFonts w:hint="eastAsia" w:ascii="宋体" w:hAnsi="宋体" w:eastAsia="宋体" w:cs="宋体"/>
          <w:lang w:val="zh-CN"/>
        </w:rPr>
        <w:t>附表二：拟配备本标段的试验和检测仪器设备表</w:t>
      </w:r>
      <w:bookmarkEnd w:id="1949"/>
      <w:bookmarkEnd w:id="1950"/>
      <w:bookmarkEnd w:id="1951"/>
      <w:bookmarkEnd w:id="1952"/>
      <w:bookmarkEnd w:id="1953"/>
      <w:bookmarkEnd w:id="1954"/>
    </w:p>
    <w:p>
      <w:pPr>
        <w:autoSpaceDE w:val="0"/>
        <w:autoSpaceDN w:val="0"/>
        <w:adjustRightInd w:val="0"/>
        <w:spacing w:line="400" w:lineRule="exact"/>
        <w:jc w:val="left"/>
        <w:rPr>
          <w:rFonts w:hint="eastAsia" w:ascii="宋体" w:hAnsi="宋体" w:eastAsia="宋体" w:cs="宋体"/>
          <w:bCs/>
          <w:sz w:val="32"/>
          <w:szCs w:val="18"/>
          <w:lang w:val="zh-CN"/>
        </w:rPr>
      </w:pPr>
    </w:p>
    <w:tbl>
      <w:tblPr>
        <w:tblStyle w:val="3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132"/>
        <w:gridCol w:w="892"/>
        <w:gridCol w:w="892"/>
        <w:gridCol w:w="893"/>
        <w:gridCol w:w="894"/>
        <w:gridCol w:w="1105"/>
        <w:gridCol w:w="1452"/>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53" w:type="dxa"/>
            <w:noWrap w:val="0"/>
            <w:vAlign w:val="center"/>
          </w:tcPr>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序号</w:t>
            </w:r>
          </w:p>
        </w:tc>
        <w:tc>
          <w:tcPr>
            <w:tcW w:w="1132" w:type="dxa"/>
            <w:noWrap w:val="0"/>
            <w:vAlign w:val="center"/>
          </w:tcPr>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仪器设备</w:t>
            </w:r>
          </w:p>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名称</w:t>
            </w:r>
          </w:p>
        </w:tc>
        <w:tc>
          <w:tcPr>
            <w:tcW w:w="892" w:type="dxa"/>
            <w:noWrap w:val="0"/>
            <w:vAlign w:val="center"/>
          </w:tcPr>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型号</w:t>
            </w:r>
          </w:p>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规格</w:t>
            </w:r>
          </w:p>
        </w:tc>
        <w:tc>
          <w:tcPr>
            <w:tcW w:w="892" w:type="dxa"/>
            <w:noWrap w:val="0"/>
            <w:vAlign w:val="center"/>
          </w:tcPr>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数量</w:t>
            </w:r>
          </w:p>
        </w:tc>
        <w:tc>
          <w:tcPr>
            <w:tcW w:w="893" w:type="dxa"/>
            <w:noWrap w:val="0"/>
            <w:vAlign w:val="center"/>
          </w:tcPr>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国别</w:t>
            </w:r>
          </w:p>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产地</w:t>
            </w:r>
          </w:p>
        </w:tc>
        <w:tc>
          <w:tcPr>
            <w:tcW w:w="894" w:type="dxa"/>
            <w:noWrap w:val="0"/>
            <w:vAlign w:val="center"/>
          </w:tcPr>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制造</w:t>
            </w:r>
          </w:p>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年份</w:t>
            </w:r>
          </w:p>
        </w:tc>
        <w:tc>
          <w:tcPr>
            <w:tcW w:w="1105" w:type="dxa"/>
            <w:noWrap w:val="0"/>
            <w:vAlign w:val="center"/>
          </w:tcPr>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已使用</w:t>
            </w:r>
          </w:p>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台时数</w:t>
            </w:r>
          </w:p>
        </w:tc>
        <w:tc>
          <w:tcPr>
            <w:tcW w:w="1452" w:type="dxa"/>
            <w:noWrap w:val="0"/>
            <w:vAlign w:val="center"/>
          </w:tcPr>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用途</w:t>
            </w:r>
          </w:p>
        </w:tc>
        <w:tc>
          <w:tcPr>
            <w:tcW w:w="907" w:type="dxa"/>
            <w:noWrap w:val="0"/>
            <w:vAlign w:val="center"/>
          </w:tcPr>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5"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5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907"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5"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5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907"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5"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5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907"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5"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5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907"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5"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5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907"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5"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5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907"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5"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5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907"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5"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5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907"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5"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5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907"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5"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5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907"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5"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5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907"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5"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5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907"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5"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5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907"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5"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5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907"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5"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5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907"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5"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5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907"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5"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5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907"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5"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5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907"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5"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5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907"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5"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5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907"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5"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5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907"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3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894"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105"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52"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907"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bl>
    <w:p>
      <w:pPr>
        <w:autoSpaceDE w:val="0"/>
        <w:autoSpaceDN w:val="0"/>
        <w:adjustRightInd w:val="0"/>
        <w:spacing w:line="400" w:lineRule="exact"/>
        <w:jc w:val="left"/>
        <w:rPr>
          <w:rFonts w:hint="eastAsia" w:ascii="宋体" w:hAnsi="宋体" w:eastAsia="宋体" w:cs="宋体"/>
          <w:szCs w:val="18"/>
          <w:lang w:val="zh-CN"/>
        </w:rPr>
      </w:pPr>
    </w:p>
    <w:p>
      <w:pPr>
        <w:autoSpaceDE w:val="0"/>
        <w:autoSpaceDN w:val="0"/>
        <w:adjustRightInd w:val="0"/>
        <w:spacing w:line="400" w:lineRule="exact"/>
        <w:jc w:val="left"/>
        <w:rPr>
          <w:rFonts w:hint="eastAsia" w:ascii="宋体" w:hAnsi="宋体" w:eastAsia="宋体" w:cs="宋体"/>
          <w:lang w:val="zh-CN"/>
        </w:rPr>
      </w:pPr>
      <w:r>
        <w:rPr>
          <w:rFonts w:hint="eastAsia" w:ascii="宋体" w:hAnsi="宋体" w:eastAsia="宋体" w:cs="宋体"/>
          <w:szCs w:val="18"/>
        </w:rPr>
        <w:br w:type="page"/>
      </w:r>
      <w:bookmarkStart w:id="1955" w:name="_Toc207164823"/>
      <w:bookmarkStart w:id="1956" w:name="_Toc288149111"/>
      <w:bookmarkStart w:id="1957" w:name="_Toc18756_WPSOffice_Level1"/>
      <w:bookmarkStart w:id="1958" w:name="_Toc296536703"/>
      <w:bookmarkStart w:id="1959" w:name="_Toc15303_WPSOffice_Level1"/>
      <w:bookmarkStart w:id="1960" w:name="_Toc288154075"/>
      <w:r>
        <w:rPr>
          <w:rFonts w:hint="eastAsia" w:ascii="宋体" w:hAnsi="宋体" w:eastAsia="宋体" w:cs="宋体"/>
          <w:b/>
          <w:bCs/>
          <w:sz w:val="24"/>
          <w:lang w:val="zh-CN"/>
        </w:rPr>
        <w:t>附表三：劳动力计划表</w:t>
      </w:r>
      <w:bookmarkEnd w:id="1955"/>
      <w:bookmarkEnd w:id="1956"/>
      <w:bookmarkEnd w:id="1957"/>
      <w:bookmarkEnd w:id="1958"/>
      <w:bookmarkEnd w:id="1959"/>
      <w:bookmarkEnd w:id="1960"/>
    </w:p>
    <w:p>
      <w:pPr>
        <w:autoSpaceDE w:val="0"/>
        <w:autoSpaceDN w:val="0"/>
        <w:adjustRightInd w:val="0"/>
        <w:spacing w:line="400" w:lineRule="exact"/>
        <w:jc w:val="left"/>
        <w:rPr>
          <w:rFonts w:hint="eastAsia" w:ascii="宋体" w:hAnsi="宋体" w:eastAsia="宋体" w:cs="宋体"/>
          <w:bCs/>
          <w:szCs w:val="18"/>
          <w:lang w:val="zh-CN"/>
        </w:rPr>
      </w:pPr>
    </w:p>
    <w:p>
      <w:pPr>
        <w:autoSpaceDE w:val="0"/>
        <w:autoSpaceDN w:val="0"/>
        <w:adjustRightInd w:val="0"/>
        <w:spacing w:line="400" w:lineRule="exact"/>
        <w:ind w:firstLine="6510" w:firstLineChars="3100"/>
        <w:jc w:val="left"/>
        <w:rPr>
          <w:rFonts w:hint="eastAsia" w:ascii="宋体" w:hAnsi="宋体" w:eastAsia="宋体" w:cs="宋体"/>
          <w:bCs/>
          <w:szCs w:val="18"/>
          <w:lang w:val="zh-CN"/>
        </w:rPr>
      </w:pPr>
      <w:r>
        <w:rPr>
          <w:rFonts w:hint="eastAsia" w:ascii="宋体" w:hAnsi="宋体" w:eastAsia="宋体" w:cs="宋体"/>
          <w:bCs/>
          <w:szCs w:val="18"/>
          <w:lang w:val="zh-CN"/>
        </w:rPr>
        <w:t>单位：人</w:t>
      </w:r>
    </w:p>
    <w:tbl>
      <w:tblPr>
        <w:tblStyle w:val="31"/>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108"/>
        <w:gridCol w:w="1107"/>
        <w:gridCol w:w="1108"/>
        <w:gridCol w:w="1107"/>
        <w:gridCol w:w="1108"/>
        <w:gridCol w:w="1107"/>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08" w:type="dxa"/>
            <w:noWrap w:val="0"/>
            <w:vAlign w:val="center"/>
          </w:tcPr>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工种</w:t>
            </w:r>
          </w:p>
        </w:tc>
        <w:tc>
          <w:tcPr>
            <w:tcW w:w="7752" w:type="dxa"/>
            <w:gridSpan w:val="7"/>
            <w:noWrap w:val="0"/>
            <w:vAlign w:val="center"/>
          </w:tcPr>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8"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1107"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bl>
    <w:p>
      <w:pPr>
        <w:autoSpaceDE w:val="0"/>
        <w:autoSpaceDN w:val="0"/>
        <w:adjustRightInd w:val="0"/>
        <w:spacing w:line="400" w:lineRule="exact"/>
        <w:jc w:val="left"/>
        <w:rPr>
          <w:rFonts w:hint="eastAsia" w:ascii="宋体" w:hAnsi="宋体" w:eastAsia="宋体" w:cs="宋体"/>
          <w:b/>
          <w:bCs/>
          <w:szCs w:val="18"/>
          <w:lang w:val="zh-CN"/>
        </w:rPr>
      </w:pPr>
    </w:p>
    <w:p>
      <w:pPr>
        <w:autoSpaceDE w:val="0"/>
        <w:autoSpaceDN w:val="0"/>
        <w:adjustRightInd w:val="0"/>
        <w:spacing w:line="400" w:lineRule="exact"/>
        <w:jc w:val="left"/>
        <w:rPr>
          <w:rFonts w:hint="eastAsia" w:ascii="宋体" w:hAnsi="宋体" w:eastAsia="宋体" w:cs="宋体"/>
          <w:b/>
          <w:bCs/>
          <w:lang w:val="zh-CN"/>
        </w:rPr>
      </w:pPr>
      <w:bookmarkStart w:id="1961" w:name="_Toc296536704"/>
      <w:bookmarkStart w:id="1962" w:name="_Toc288154076"/>
      <w:bookmarkStart w:id="1963" w:name="_Toc5483_WPSOffice_Level1"/>
      <w:bookmarkStart w:id="1964" w:name="_Toc27261_WPSOffice_Level1"/>
      <w:bookmarkStart w:id="1965" w:name="_Toc288149112"/>
      <w:bookmarkStart w:id="1966" w:name="_Toc207164824"/>
      <w:r>
        <w:rPr>
          <w:rFonts w:hint="eastAsia" w:ascii="宋体" w:hAnsi="宋体" w:eastAsia="宋体" w:cs="宋体"/>
          <w:b/>
          <w:bCs/>
          <w:lang w:val="zh-CN"/>
        </w:rPr>
        <w:t>附表四：计划开、竣工日期和施工进度网络图</w:t>
      </w:r>
      <w:bookmarkEnd w:id="1961"/>
      <w:bookmarkEnd w:id="1962"/>
      <w:bookmarkEnd w:id="1963"/>
      <w:bookmarkEnd w:id="1964"/>
      <w:bookmarkEnd w:id="1965"/>
      <w:bookmarkEnd w:id="1966"/>
    </w:p>
    <w:p>
      <w:pPr>
        <w:autoSpaceDE w:val="0"/>
        <w:autoSpaceDN w:val="0"/>
        <w:adjustRightInd w:val="0"/>
        <w:spacing w:line="400" w:lineRule="exact"/>
        <w:jc w:val="left"/>
        <w:rPr>
          <w:rFonts w:hint="eastAsia" w:ascii="宋体" w:hAnsi="宋体" w:eastAsia="宋体" w:cs="宋体"/>
          <w:bCs/>
          <w:szCs w:val="18"/>
          <w:lang w:val="zh-CN"/>
        </w:rPr>
      </w:pP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 xml:space="preserve">    1.投标人应递交施工进度网络图或施工进度表，说明按招标文件要求的计划工期进行</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施工的各个关键日期。</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 xml:space="preserve">    2.施工进度表可采用网络图(或横道图)表示。</w:t>
      </w:r>
    </w:p>
    <w:p>
      <w:pPr>
        <w:autoSpaceDE w:val="0"/>
        <w:autoSpaceDN w:val="0"/>
        <w:adjustRightInd w:val="0"/>
        <w:spacing w:line="400" w:lineRule="exact"/>
        <w:jc w:val="left"/>
        <w:rPr>
          <w:rFonts w:hint="eastAsia" w:ascii="宋体" w:hAnsi="宋体" w:eastAsia="宋体" w:cs="宋体"/>
          <w:bCs/>
          <w:szCs w:val="18"/>
          <w:lang w:val="zh-CN"/>
        </w:rPr>
      </w:pPr>
    </w:p>
    <w:p>
      <w:pPr>
        <w:pStyle w:val="56"/>
        <w:rPr>
          <w:rFonts w:hint="eastAsia" w:ascii="宋体" w:hAnsi="宋体" w:eastAsia="宋体" w:cs="宋体"/>
          <w:lang w:val="zh-CN"/>
        </w:rPr>
      </w:pPr>
      <w:r>
        <w:rPr>
          <w:rFonts w:hint="eastAsia" w:ascii="宋体" w:hAnsi="宋体" w:eastAsia="宋体" w:cs="宋体"/>
          <w:szCs w:val="18"/>
        </w:rPr>
        <w:br w:type="page"/>
      </w:r>
      <w:bookmarkStart w:id="1967" w:name="_Toc288154077"/>
      <w:bookmarkStart w:id="1968" w:name="_Toc296536705"/>
      <w:bookmarkStart w:id="1969" w:name="_Toc288149113"/>
      <w:bookmarkStart w:id="1970" w:name="_Toc207164825"/>
      <w:bookmarkStart w:id="1971" w:name="_Toc32101_WPSOffice_Level1"/>
      <w:bookmarkStart w:id="1972" w:name="_Toc13109_WPSOffice_Level1"/>
      <w:r>
        <w:rPr>
          <w:rFonts w:hint="eastAsia" w:ascii="宋体" w:hAnsi="宋体" w:eastAsia="宋体" w:cs="宋体"/>
          <w:lang w:val="zh-CN"/>
        </w:rPr>
        <w:t>附表五：施工总平面图</w:t>
      </w:r>
      <w:bookmarkEnd w:id="1967"/>
      <w:bookmarkEnd w:id="1968"/>
      <w:bookmarkEnd w:id="1969"/>
      <w:bookmarkEnd w:id="1970"/>
      <w:bookmarkEnd w:id="1971"/>
      <w:bookmarkEnd w:id="1972"/>
    </w:p>
    <w:p>
      <w:pPr>
        <w:autoSpaceDE w:val="0"/>
        <w:autoSpaceDN w:val="0"/>
        <w:adjustRightInd w:val="0"/>
        <w:spacing w:line="400" w:lineRule="exact"/>
        <w:jc w:val="left"/>
        <w:rPr>
          <w:rFonts w:hint="eastAsia" w:ascii="宋体" w:hAnsi="宋体" w:eastAsia="宋体" w:cs="宋体"/>
          <w:bCs/>
          <w:szCs w:val="18"/>
          <w:lang w:val="zh-CN"/>
        </w:rPr>
      </w:pP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 xml:space="preserve">    投标人应递交一份施工总平面图，绘出现场临时设施布置图表并附文字说明，说明临时设施、加工车间、现场办公、设备及仓储、供电、供水、卫生、生活、道路、消防等设施的</w:t>
      </w: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清况和布置。</w:t>
      </w:r>
    </w:p>
    <w:p>
      <w:pPr>
        <w:autoSpaceDE w:val="0"/>
        <w:autoSpaceDN w:val="0"/>
        <w:adjustRightInd w:val="0"/>
        <w:spacing w:line="400" w:lineRule="exact"/>
        <w:jc w:val="left"/>
        <w:rPr>
          <w:rFonts w:hint="eastAsia" w:ascii="宋体" w:hAnsi="宋体" w:eastAsia="宋体" w:cs="宋体"/>
          <w:szCs w:val="18"/>
        </w:rPr>
      </w:pPr>
      <w:r>
        <w:rPr>
          <w:rFonts w:hint="eastAsia" w:ascii="宋体" w:hAnsi="宋体" w:eastAsia="宋体" w:cs="宋体"/>
          <w:szCs w:val="18"/>
        </w:rPr>
        <w:br w:type="page"/>
      </w:r>
    </w:p>
    <w:p>
      <w:pPr>
        <w:pStyle w:val="56"/>
        <w:rPr>
          <w:rFonts w:hint="eastAsia" w:ascii="宋体" w:hAnsi="宋体" w:eastAsia="宋体" w:cs="宋体"/>
          <w:lang w:val="zh-CN"/>
        </w:rPr>
      </w:pPr>
      <w:bookmarkStart w:id="1973" w:name="_Toc18531_WPSOffice_Level1"/>
      <w:bookmarkStart w:id="1974" w:name="_Toc18727_WPSOffice_Level1"/>
      <w:bookmarkStart w:id="1975" w:name="_Toc288154078"/>
      <w:bookmarkStart w:id="1976" w:name="_Toc207164826"/>
      <w:bookmarkStart w:id="1977" w:name="_Toc296536706"/>
      <w:bookmarkStart w:id="1978" w:name="_Toc288149114"/>
      <w:r>
        <w:rPr>
          <w:rFonts w:hint="eastAsia" w:ascii="宋体" w:hAnsi="宋体" w:eastAsia="宋体" w:cs="宋体"/>
          <w:lang w:val="zh-CN"/>
        </w:rPr>
        <w:t>附表六：临时用地表</w:t>
      </w:r>
      <w:bookmarkEnd w:id="1973"/>
      <w:bookmarkEnd w:id="1974"/>
      <w:bookmarkEnd w:id="1975"/>
      <w:bookmarkEnd w:id="1976"/>
      <w:bookmarkEnd w:id="1977"/>
      <w:bookmarkEnd w:id="1978"/>
    </w:p>
    <w:p>
      <w:pPr>
        <w:autoSpaceDE w:val="0"/>
        <w:autoSpaceDN w:val="0"/>
        <w:adjustRightInd w:val="0"/>
        <w:spacing w:line="400" w:lineRule="exact"/>
        <w:jc w:val="left"/>
        <w:rPr>
          <w:rFonts w:hint="eastAsia" w:ascii="宋体" w:hAnsi="宋体" w:eastAsia="宋体" w:cs="宋体"/>
          <w:bCs/>
          <w:sz w:val="28"/>
          <w:szCs w:val="18"/>
        </w:rPr>
      </w:pPr>
    </w:p>
    <w:tbl>
      <w:tblPr>
        <w:tblStyle w:val="31"/>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2215"/>
        <w:gridCol w:w="2215"/>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center"/>
          </w:tcPr>
          <w:p>
            <w:pPr>
              <w:autoSpaceDE w:val="0"/>
              <w:autoSpaceDN w:val="0"/>
              <w:adjustRightInd w:val="0"/>
              <w:spacing w:line="400" w:lineRule="exact"/>
              <w:jc w:val="center"/>
              <w:rPr>
                <w:rFonts w:hint="eastAsia" w:ascii="宋体" w:hAnsi="宋体" w:eastAsia="宋体" w:cs="宋体"/>
                <w:bCs/>
                <w:szCs w:val="18"/>
                <w:lang w:val="zh-CN"/>
              </w:rPr>
            </w:pPr>
            <w:r>
              <w:rPr>
                <w:rFonts w:hint="eastAsia" w:ascii="宋体" w:hAnsi="宋体" w:eastAsia="宋体" w:cs="宋体"/>
                <w:bCs/>
                <w:szCs w:val="18"/>
                <w:lang w:val="zh-CN"/>
              </w:rPr>
              <w:t>用途</w:t>
            </w:r>
          </w:p>
        </w:tc>
        <w:tc>
          <w:tcPr>
            <w:tcW w:w="2215" w:type="dxa"/>
            <w:noWrap w:val="0"/>
            <w:vAlign w:val="center"/>
          </w:tcPr>
          <w:p>
            <w:pPr>
              <w:autoSpaceDE w:val="0"/>
              <w:autoSpaceDN w:val="0"/>
              <w:adjustRightInd w:val="0"/>
              <w:spacing w:line="400" w:lineRule="exact"/>
              <w:jc w:val="center"/>
              <w:rPr>
                <w:rFonts w:hint="eastAsia" w:ascii="宋体" w:hAnsi="宋体" w:eastAsia="宋体" w:cs="宋体"/>
                <w:bCs/>
                <w:szCs w:val="18"/>
                <w:lang w:val="zh-CN"/>
              </w:rPr>
            </w:pPr>
            <w:r>
              <w:rPr>
                <w:rFonts w:hint="eastAsia" w:ascii="宋体" w:hAnsi="宋体" w:eastAsia="宋体" w:cs="宋体"/>
                <w:bCs/>
                <w:szCs w:val="18"/>
                <w:lang w:val="zh-CN"/>
              </w:rPr>
              <w:t>面积(平方米)</w:t>
            </w:r>
          </w:p>
        </w:tc>
        <w:tc>
          <w:tcPr>
            <w:tcW w:w="2215" w:type="dxa"/>
            <w:noWrap w:val="0"/>
            <w:vAlign w:val="center"/>
          </w:tcPr>
          <w:p>
            <w:pPr>
              <w:autoSpaceDE w:val="0"/>
              <w:autoSpaceDN w:val="0"/>
              <w:adjustRightInd w:val="0"/>
              <w:spacing w:line="400" w:lineRule="exact"/>
              <w:jc w:val="center"/>
              <w:rPr>
                <w:rFonts w:hint="eastAsia" w:ascii="宋体" w:hAnsi="宋体" w:eastAsia="宋体" w:cs="宋体"/>
                <w:bCs/>
                <w:szCs w:val="18"/>
                <w:lang w:val="zh-CN"/>
              </w:rPr>
            </w:pPr>
            <w:r>
              <w:rPr>
                <w:rFonts w:hint="eastAsia" w:ascii="宋体" w:hAnsi="宋体" w:eastAsia="宋体" w:cs="宋体"/>
                <w:bCs/>
                <w:szCs w:val="18"/>
                <w:lang w:val="zh-CN"/>
              </w:rPr>
              <w:t>位置</w:t>
            </w:r>
          </w:p>
        </w:tc>
        <w:tc>
          <w:tcPr>
            <w:tcW w:w="2215" w:type="dxa"/>
            <w:noWrap w:val="0"/>
            <w:vAlign w:val="center"/>
          </w:tcPr>
          <w:p>
            <w:pPr>
              <w:autoSpaceDE w:val="0"/>
              <w:autoSpaceDN w:val="0"/>
              <w:adjustRightInd w:val="0"/>
              <w:spacing w:line="400" w:lineRule="exact"/>
              <w:jc w:val="center"/>
              <w:rPr>
                <w:rFonts w:hint="eastAsia" w:ascii="宋体" w:hAnsi="宋体" w:eastAsia="宋体" w:cs="宋体"/>
                <w:bCs/>
                <w:szCs w:val="18"/>
                <w:lang w:val="zh-CN"/>
              </w:rPr>
            </w:pPr>
            <w:r>
              <w:rPr>
                <w:rFonts w:hint="eastAsia" w:ascii="宋体" w:hAnsi="宋体" w:eastAsia="宋体" w:cs="宋体"/>
                <w:bCs/>
                <w:szCs w:val="18"/>
                <w:lang w:val="zh-CN"/>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c>
          <w:tcPr>
            <w:tcW w:w="2215" w:type="dxa"/>
            <w:noWrap w:val="0"/>
            <w:vAlign w:val="top"/>
          </w:tcPr>
          <w:p>
            <w:pPr>
              <w:autoSpaceDE w:val="0"/>
              <w:autoSpaceDN w:val="0"/>
              <w:adjustRightInd w:val="0"/>
              <w:spacing w:line="400" w:lineRule="exact"/>
              <w:jc w:val="left"/>
              <w:rPr>
                <w:rFonts w:hint="eastAsia" w:ascii="宋体" w:hAnsi="宋体" w:eastAsia="宋体" w:cs="宋体"/>
                <w:bCs/>
                <w:szCs w:val="18"/>
                <w:lang w:val="zh-CN"/>
              </w:rPr>
            </w:pPr>
          </w:p>
        </w:tc>
      </w:tr>
    </w:tbl>
    <w:p>
      <w:pPr>
        <w:pStyle w:val="59"/>
        <w:tabs>
          <w:tab w:val="clear" w:pos="432"/>
        </w:tabs>
        <w:rPr>
          <w:rFonts w:hint="eastAsia" w:ascii="宋体" w:hAnsi="宋体" w:eastAsia="宋体" w:cs="宋体"/>
          <w:sz w:val="28"/>
          <w:szCs w:val="18"/>
          <w:lang w:val="zh-CN"/>
        </w:rPr>
      </w:pPr>
      <w:bookmarkStart w:id="1979" w:name="_Toc288149115"/>
      <w:bookmarkStart w:id="1980" w:name="_Toc14976"/>
      <w:bookmarkStart w:id="1981" w:name="_Toc3869"/>
      <w:bookmarkStart w:id="1982" w:name="_Toc1755"/>
      <w:bookmarkStart w:id="1983" w:name="_Toc23000"/>
      <w:bookmarkStart w:id="1984" w:name="_Toc6520"/>
      <w:bookmarkStart w:id="1985" w:name="_Toc288154079"/>
      <w:bookmarkStart w:id="1986" w:name="_Toc207164827"/>
      <w:bookmarkStart w:id="1987" w:name="_Toc15087"/>
      <w:bookmarkStart w:id="1988" w:name="_Toc7574"/>
      <w:bookmarkStart w:id="1989" w:name="_Toc18548"/>
      <w:bookmarkStart w:id="1990" w:name="_Toc14751"/>
      <w:bookmarkStart w:id="1991" w:name="_Toc20023"/>
      <w:bookmarkStart w:id="1992" w:name="_Toc14928"/>
      <w:bookmarkStart w:id="1993" w:name="_Toc8960"/>
      <w:bookmarkStart w:id="1994" w:name="_Toc296536707"/>
      <w:bookmarkStart w:id="1995" w:name="_Toc23085"/>
      <w:bookmarkStart w:id="1996" w:name="_Toc30509"/>
      <w:bookmarkStart w:id="1997" w:name="_Toc30594"/>
      <w:bookmarkStart w:id="1998" w:name="_Toc28297"/>
      <w:bookmarkStart w:id="1999" w:name="_Toc5763"/>
      <w:r>
        <w:rPr>
          <w:rFonts w:hint="eastAsia" w:ascii="宋体" w:hAnsi="宋体" w:eastAsia="宋体" w:cs="宋体"/>
          <w:szCs w:val="30"/>
        </w:rPr>
        <w:t>七、项目管理机构</w:t>
      </w:r>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p>
    <w:p>
      <w:pPr>
        <w:pStyle w:val="57"/>
        <w:rPr>
          <w:rFonts w:hint="eastAsia" w:ascii="宋体" w:hAnsi="宋体" w:eastAsia="宋体" w:cs="宋体"/>
          <w:lang w:val="zh-CN"/>
        </w:rPr>
      </w:pPr>
      <w:bookmarkStart w:id="2000" w:name="_Toc296536708"/>
      <w:bookmarkStart w:id="2001" w:name="_Toc207164828"/>
      <w:bookmarkStart w:id="2002" w:name="_Toc288149116"/>
      <w:bookmarkStart w:id="2003" w:name="_Toc288154080"/>
      <w:r>
        <w:rPr>
          <w:rFonts w:hint="eastAsia" w:ascii="宋体" w:hAnsi="宋体" w:eastAsia="宋体" w:cs="宋体"/>
          <w:lang w:val="zh-CN"/>
        </w:rPr>
        <w:t>1、项目管理机构组成表</w:t>
      </w:r>
      <w:bookmarkEnd w:id="2000"/>
      <w:bookmarkEnd w:id="2001"/>
      <w:bookmarkEnd w:id="2002"/>
      <w:bookmarkEnd w:id="2003"/>
    </w:p>
    <w:p>
      <w:pPr>
        <w:autoSpaceDE w:val="0"/>
        <w:autoSpaceDN w:val="0"/>
        <w:adjustRightInd w:val="0"/>
        <w:spacing w:line="400" w:lineRule="exact"/>
        <w:jc w:val="left"/>
        <w:rPr>
          <w:rFonts w:hint="eastAsia" w:ascii="宋体" w:hAnsi="宋体" w:eastAsia="宋体" w:cs="宋体"/>
          <w:bCs/>
          <w:sz w:val="28"/>
          <w:szCs w:val="18"/>
          <w:lang w:val="zh-CN"/>
        </w:rPr>
      </w:pPr>
    </w:p>
    <w:tbl>
      <w:tblPr>
        <w:tblStyle w:val="31"/>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982"/>
        <w:gridCol w:w="983"/>
        <w:gridCol w:w="1114"/>
        <w:gridCol w:w="850"/>
        <w:gridCol w:w="983"/>
        <w:gridCol w:w="2119"/>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982" w:type="dxa"/>
            <w:vMerge w:val="restart"/>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职务</w:t>
            </w:r>
          </w:p>
        </w:tc>
        <w:tc>
          <w:tcPr>
            <w:tcW w:w="982" w:type="dxa"/>
            <w:vMerge w:val="restart"/>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姓名</w:t>
            </w:r>
          </w:p>
        </w:tc>
        <w:tc>
          <w:tcPr>
            <w:tcW w:w="983" w:type="dxa"/>
            <w:vMerge w:val="restart"/>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职称</w:t>
            </w:r>
          </w:p>
        </w:tc>
        <w:tc>
          <w:tcPr>
            <w:tcW w:w="5066" w:type="dxa"/>
            <w:gridSpan w:val="4"/>
            <w:noWrap w:val="0"/>
            <w:vAlign w:val="center"/>
          </w:tcPr>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执业或职业资格证明</w:t>
            </w:r>
          </w:p>
        </w:tc>
        <w:tc>
          <w:tcPr>
            <w:tcW w:w="827" w:type="dxa"/>
            <w:vMerge w:val="restart"/>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982" w:type="dxa"/>
            <w:vMerge w:val="continue"/>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982" w:type="dxa"/>
            <w:vMerge w:val="continue"/>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983" w:type="dxa"/>
            <w:vMerge w:val="continue"/>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1114" w:type="dxa"/>
            <w:noWrap w:val="0"/>
            <w:vAlign w:val="center"/>
          </w:tcPr>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证书名称</w:t>
            </w:r>
          </w:p>
        </w:tc>
        <w:tc>
          <w:tcPr>
            <w:tcW w:w="850" w:type="dxa"/>
            <w:noWrap w:val="0"/>
            <w:vAlign w:val="center"/>
          </w:tcPr>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级别</w:t>
            </w:r>
          </w:p>
        </w:tc>
        <w:tc>
          <w:tcPr>
            <w:tcW w:w="983" w:type="dxa"/>
            <w:noWrap w:val="0"/>
            <w:vAlign w:val="center"/>
          </w:tcPr>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证号</w:t>
            </w:r>
          </w:p>
        </w:tc>
        <w:tc>
          <w:tcPr>
            <w:tcW w:w="2119" w:type="dxa"/>
            <w:noWrap w:val="0"/>
            <w:vAlign w:val="center"/>
          </w:tcPr>
          <w:p>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专业</w:t>
            </w:r>
          </w:p>
        </w:tc>
        <w:tc>
          <w:tcPr>
            <w:tcW w:w="827" w:type="dxa"/>
            <w:vMerge w:val="continue"/>
            <w:noWrap w:val="0"/>
            <w:vAlign w:val="center"/>
          </w:tcPr>
          <w:p>
            <w:pPr>
              <w:autoSpaceDE w:val="0"/>
              <w:autoSpaceDN w:val="0"/>
              <w:adjustRightInd w:val="0"/>
              <w:spacing w:line="400" w:lineRule="exact"/>
              <w:rPr>
                <w:rFonts w:hint="eastAsia" w:ascii="宋体" w:hAnsi="宋体"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2" w:type="dxa"/>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982" w:type="dxa"/>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983" w:type="dxa"/>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1114" w:type="dxa"/>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850" w:type="dxa"/>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983" w:type="dxa"/>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2119" w:type="dxa"/>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827" w:type="dxa"/>
            <w:noWrap w:val="0"/>
            <w:vAlign w:val="center"/>
          </w:tcPr>
          <w:p>
            <w:pPr>
              <w:autoSpaceDE w:val="0"/>
              <w:autoSpaceDN w:val="0"/>
              <w:adjustRightInd w:val="0"/>
              <w:spacing w:line="400" w:lineRule="exact"/>
              <w:rPr>
                <w:rFonts w:hint="eastAsia" w:ascii="宋体" w:hAnsi="宋体"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1114"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50"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2119"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27"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1114"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50"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2119"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27"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1114"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50"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2119"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27"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1114"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50"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2119"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27"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1114"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50"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2119"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27"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1114"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50"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2119"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27"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1114"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50"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2119"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27"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1114"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50"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2119"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27"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1114"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50"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2119"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27"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1114"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50"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2119"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27"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1114"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50"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2119"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27"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1114"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50"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2119"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27"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1114"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50"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2119"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27"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1114"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50"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2119"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27"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1114"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50"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2119"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27"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1114"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50"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2119"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27"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1114"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50"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2119"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27"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1114"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50"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2119"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27"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1114"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50"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2119"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27"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2"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1114"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50"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983"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2119"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c>
          <w:tcPr>
            <w:tcW w:w="827" w:type="dxa"/>
            <w:noWrap w:val="0"/>
            <w:vAlign w:val="top"/>
          </w:tcPr>
          <w:p>
            <w:pPr>
              <w:autoSpaceDE w:val="0"/>
              <w:autoSpaceDN w:val="0"/>
              <w:adjustRightInd w:val="0"/>
              <w:spacing w:line="400" w:lineRule="exact"/>
              <w:jc w:val="left"/>
              <w:rPr>
                <w:rFonts w:hint="eastAsia" w:ascii="宋体" w:hAnsi="宋体" w:eastAsia="宋体" w:cs="宋体"/>
                <w:bCs/>
                <w:sz w:val="18"/>
                <w:szCs w:val="18"/>
                <w:lang w:val="zh-CN"/>
              </w:rPr>
            </w:pPr>
          </w:p>
        </w:tc>
      </w:tr>
    </w:tbl>
    <w:p>
      <w:pPr>
        <w:pStyle w:val="57"/>
        <w:jc w:val="both"/>
        <w:rPr>
          <w:rFonts w:hint="eastAsia" w:ascii="宋体" w:hAnsi="宋体" w:eastAsia="宋体" w:cs="宋体"/>
          <w:sz w:val="28"/>
          <w:szCs w:val="18"/>
          <w:lang w:val="zh-CN"/>
        </w:rPr>
      </w:pPr>
      <w:r>
        <w:rPr>
          <w:rFonts w:hint="eastAsia" w:ascii="宋体" w:hAnsi="宋体" w:eastAsia="宋体" w:cs="宋体"/>
          <w:szCs w:val="18"/>
        </w:rPr>
        <w:br w:type="page"/>
      </w:r>
      <w:bookmarkStart w:id="2004" w:name="_Toc207164829"/>
      <w:bookmarkStart w:id="2005" w:name="_Toc288154081"/>
      <w:bookmarkStart w:id="2006" w:name="_Toc288149117"/>
      <w:bookmarkStart w:id="2007" w:name="_Toc296536709"/>
      <w:r>
        <w:rPr>
          <w:rFonts w:hint="eastAsia" w:ascii="宋体" w:hAnsi="宋体" w:eastAsia="宋体" w:cs="宋体"/>
          <w:lang w:val="zh-CN"/>
        </w:rPr>
        <w:t>2、主要人员简历表</w:t>
      </w:r>
      <w:bookmarkEnd w:id="2004"/>
      <w:bookmarkEnd w:id="2005"/>
      <w:bookmarkEnd w:id="2006"/>
      <w:bookmarkEnd w:id="2007"/>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附表1：项目经理简历表</w:t>
      </w:r>
    </w:p>
    <w:p>
      <w:pPr>
        <w:autoSpaceDE w:val="0"/>
        <w:autoSpaceDN w:val="0"/>
        <w:adjustRightInd w:val="0"/>
        <w:spacing w:before="156" w:beforeLines="50" w:line="400" w:lineRule="exact"/>
        <w:ind w:firstLine="420" w:firstLineChars="200"/>
        <w:jc w:val="left"/>
        <w:rPr>
          <w:rFonts w:hint="eastAsia" w:ascii="宋体" w:hAnsi="宋体" w:eastAsia="宋体" w:cs="宋体"/>
          <w:bCs/>
          <w:szCs w:val="18"/>
          <w:lang w:val="zh-CN"/>
        </w:rPr>
      </w:pPr>
      <w:r>
        <w:rPr>
          <w:rFonts w:hint="eastAsia" w:ascii="宋体" w:hAnsi="宋体" w:eastAsia="宋体" w:cs="宋体"/>
          <w:bCs/>
          <w:szCs w:val="18"/>
          <w:lang w:val="zh-CN"/>
        </w:rPr>
        <w:t>项目经理应附建造师注册证书、安全生产考核合格证书（B类）、身份证、职称证复印件及未担任其他在建工程项目经理的承诺书，管理过的项目业绩须附中标通知书或合同协议书或竣工验收备案登记表复印件。类似项目限于以项目经理身份参与的项目。</w:t>
      </w:r>
    </w:p>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bl>
      <w:tblPr>
        <w:tblStyle w:val="31"/>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57"/>
        <w:gridCol w:w="819"/>
        <w:gridCol w:w="1072"/>
        <w:gridCol w:w="1204"/>
        <w:gridCol w:w="1741"/>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noWrap w:val="0"/>
            <w:vAlign w:val="center"/>
          </w:tcPr>
          <w:p>
            <w:pPr>
              <w:autoSpaceDE w:val="0"/>
              <w:autoSpaceDN w:val="0"/>
              <w:adjustRightInd w:val="0"/>
              <w:spacing w:line="240" w:lineRule="exact"/>
              <w:rPr>
                <w:rFonts w:hint="eastAsia" w:ascii="宋体" w:hAnsi="宋体" w:eastAsia="宋体" w:cs="宋体"/>
                <w:bCs/>
                <w:szCs w:val="18"/>
                <w:lang w:val="zh-CN"/>
              </w:rPr>
            </w:pPr>
            <w:r>
              <w:rPr>
                <w:rFonts w:hint="eastAsia" w:ascii="宋体" w:hAnsi="宋体" w:eastAsia="宋体" w:cs="宋体"/>
                <w:bCs/>
                <w:szCs w:val="18"/>
                <w:lang w:val="zh-CN"/>
              </w:rPr>
              <w:t>姓  名</w:t>
            </w:r>
          </w:p>
        </w:tc>
        <w:tc>
          <w:tcPr>
            <w:tcW w:w="976" w:type="dxa"/>
            <w:gridSpan w:val="2"/>
            <w:noWrap w:val="0"/>
            <w:vAlign w:val="center"/>
          </w:tcPr>
          <w:p>
            <w:pPr>
              <w:autoSpaceDE w:val="0"/>
              <w:autoSpaceDN w:val="0"/>
              <w:adjustRightInd w:val="0"/>
              <w:spacing w:line="240" w:lineRule="exact"/>
              <w:rPr>
                <w:rFonts w:hint="eastAsia" w:ascii="宋体" w:hAnsi="宋体" w:eastAsia="宋体" w:cs="宋体"/>
                <w:bCs/>
                <w:szCs w:val="18"/>
                <w:lang w:val="zh-CN"/>
              </w:rPr>
            </w:pPr>
          </w:p>
        </w:tc>
        <w:tc>
          <w:tcPr>
            <w:tcW w:w="1072" w:type="dxa"/>
            <w:noWrap w:val="0"/>
            <w:vAlign w:val="center"/>
          </w:tcPr>
          <w:p>
            <w:pPr>
              <w:autoSpaceDE w:val="0"/>
              <w:autoSpaceDN w:val="0"/>
              <w:adjustRightInd w:val="0"/>
              <w:spacing w:line="240" w:lineRule="exact"/>
              <w:rPr>
                <w:rFonts w:hint="eastAsia" w:ascii="宋体" w:hAnsi="宋体" w:eastAsia="宋体" w:cs="宋体"/>
                <w:bCs/>
                <w:szCs w:val="18"/>
                <w:lang w:val="zh-CN"/>
              </w:rPr>
            </w:pPr>
            <w:r>
              <w:rPr>
                <w:rFonts w:hint="eastAsia" w:ascii="宋体" w:hAnsi="宋体" w:eastAsia="宋体" w:cs="宋体"/>
                <w:bCs/>
                <w:szCs w:val="18"/>
                <w:lang w:val="zh-CN"/>
              </w:rPr>
              <w:t>年  龄</w:t>
            </w:r>
          </w:p>
        </w:tc>
        <w:tc>
          <w:tcPr>
            <w:tcW w:w="1204" w:type="dxa"/>
            <w:noWrap w:val="0"/>
            <w:vAlign w:val="center"/>
          </w:tcPr>
          <w:p>
            <w:pPr>
              <w:autoSpaceDE w:val="0"/>
              <w:autoSpaceDN w:val="0"/>
              <w:adjustRightInd w:val="0"/>
              <w:spacing w:line="240" w:lineRule="exact"/>
              <w:rPr>
                <w:rFonts w:hint="eastAsia" w:ascii="宋体" w:hAnsi="宋体" w:eastAsia="宋体" w:cs="宋体"/>
                <w:bCs/>
                <w:szCs w:val="18"/>
                <w:lang w:val="zh-CN"/>
              </w:rPr>
            </w:pPr>
          </w:p>
        </w:tc>
        <w:tc>
          <w:tcPr>
            <w:tcW w:w="1741" w:type="dxa"/>
            <w:noWrap w:val="0"/>
            <w:vAlign w:val="center"/>
          </w:tcPr>
          <w:p>
            <w:pPr>
              <w:autoSpaceDE w:val="0"/>
              <w:autoSpaceDN w:val="0"/>
              <w:adjustRightInd w:val="0"/>
              <w:spacing w:line="240" w:lineRule="exact"/>
              <w:rPr>
                <w:rFonts w:hint="eastAsia" w:ascii="宋体" w:hAnsi="宋体" w:eastAsia="宋体" w:cs="宋体"/>
                <w:bCs/>
                <w:szCs w:val="18"/>
                <w:lang w:val="zh-CN"/>
              </w:rPr>
            </w:pPr>
            <w:r>
              <w:rPr>
                <w:rFonts w:hint="eastAsia" w:ascii="宋体" w:hAnsi="宋体" w:eastAsia="宋体" w:cs="宋体"/>
                <w:bCs/>
                <w:szCs w:val="18"/>
                <w:lang w:val="zh-CN"/>
              </w:rPr>
              <w:t>学历</w:t>
            </w:r>
          </w:p>
        </w:tc>
        <w:tc>
          <w:tcPr>
            <w:tcW w:w="2922" w:type="dxa"/>
            <w:noWrap w:val="0"/>
            <w:vAlign w:val="center"/>
          </w:tcPr>
          <w:p>
            <w:pPr>
              <w:autoSpaceDE w:val="0"/>
              <w:autoSpaceDN w:val="0"/>
              <w:adjustRightInd w:val="0"/>
              <w:spacing w:line="240" w:lineRule="exac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noWrap w:val="0"/>
            <w:vAlign w:val="center"/>
          </w:tcPr>
          <w:p>
            <w:pPr>
              <w:autoSpaceDE w:val="0"/>
              <w:autoSpaceDN w:val="0"/>
              <w:adjustRightInd w:val="0"/>
              <w:spacing w:line="240" w:lineRule="exact"/>
              <w:rPr>
                <w:rFonts w:hint="eastAsia" w:ascii="宋体" w:hAnsi="宋体" w:eastAsia="宋体" w:cs="宋体"/>
                <w:bCs/>
                <w:szCs w:val="18"/>
                <w:lang w:val="zh-CN"/>
              </w:rPr>
            </w:pPr>
            <w:r>
              <w:rPr>
                <w:rFonts w:hint="eastAsia" w:ascii="宋体" w:hAnsi="宋体" w:eastAsia="宋体" w:cs="宋体"/>
                <w:bCs/>
                <w:szCs w:val="18"/>
                <w:lang w:val="zh-CN"/>
              </w:rPr>
              <w:t>职  称</w:t>
            </w:r>
          </w:p>
        </w:tc>
        <w:tc>
          <w:tcPr>
            <w:tcW w:w="976" w:type="dxa"/>
            <w:gridSpan w:val="2"/>
            <w:noWrap w:val="0"/>
            <w:vAlign w:val="center"/>
          </w:tcPr>
          <w:p>
            <w:pPr>
              <w:autoSpaceDE w:val="0"/>
              <w:autoSpaceDN w:val="0"/>
              <w:adjustRightInd w:val="0"/>
              <w:spacing w:line="240" w:lineRule="exact"/>
              <w:rPr>
                <w:rFonts w:hint="eastAsia" w:ascii="宋体" w:hAnsi="宋体" w:eastAsia="宋体" w:cs="宋体"/>
                <w:bCs/>
                <w:szCs w:val="18"/>
                <w:lang w:val="zh-CN"/>
              </w:rPr>
            </w:pPr>
          </w:p>
        </w:tc>
        <w:tc>
          <w:tcPr>
            <w:tcW w:w="1072" w:type="dxa"/>
            <w:noWrap w:val="0"/>
            <w:vAlign w:val="center"/>
          </w:tcPr>
          <w:p>
            <w:pPr>
              <w:autoSpaceDE w:val="0"/>
              <w:autoSpaceDN w:val="0"/>
              <w:adjustRightInd w:val="0"/>
              <w:spacing w:line="240" w:lineRule="exact"/>
              <w:rPr>
                <w:rFonts w:hint="eastAsia" w:ascii="宋体" w:hAnsi="宋体" w:eastAsia="宋体" w:cs="宋体"/>
                <w:bCs/>
                <w:szCs w:val="18"/>
                <w:lang w:val="zh-CN"/>
              </w:rPr>
            </w:pPr>
            <w:r>
              <w:rPr>
                <w:rFonts w:hint="eastAsia" w:ascii="宋体" w:hAnsi="宋体" w:eastAsia="宋体" w:cs="宋体"/>
                <w:bCs/>
                <w:szCs w:val="18"/>
                <w:lang w:val="zh-CN"/>
              </w:rPr>
              <w:t>职  务</w:t>
            </w:r>
          </w:p>
        </w:tc>
        <w:tc>
          <w:tcPr>
            <w:tcW w:w="1204" w:type="dxa"/>
            <w:noWrap w:val="0"/>
            <w:vAlign w:val="center"/>
          </w:tcPr>
          <w:p>
            <w:pPr>
              <w:autoSpaceDE w:val="0"/>
              <w:autoSpaceDN w:val="0"/>
              <w:adjustRightInd w:val="0"/>
              <w:spacing w:line="240" w:lineRule="exact"/>
              <w:rPr>
                <w:rFonts w:hint="eastAsia" w:ascii="宋体" w:hAnsi="宋体" w:eastAsia="宋体" w:cs="宋体"/>
                <w:bCs/>
                <w:szCs w:val="18"/>
                <w:lang w:val="zh-CN"/>
              </w:rPr>
            </w:pPr>
          </w:p>
        </w:tc>
        <w:tc>
          <w:tcPr>
            <w:tcW w:w="1741" w:type="dxa"/>
            <w:noWrap w:val="0"/>
            <w:vAlign w:val="center"/>
          </w:tcPr>
          <w:p>
            <w:pPr>
              <w:autoSpaceDE w:val="0"/>
              <w:autoSpaceDN w:val="0"/>
              <w:adjustRightInd w:val="0"/>
              <w:spacing w:line="240" w:lineRule="exact"/>
              <w:rPr>
                <w:rFonts w:hint="eastAsia" w:ascii="宋体" w:hAnsi="宋体" w:eastAsia="宋体" w:cs="宋体"/>
                <w:bCs/>
                <w:szCs w:val="18"/>
                <w:lang w:val="zh-CN"/>
              </w:rPr>
            </w:pPr>
            <w:r>
              <w:rPr>
                <w:rFonts w:hint="eastAsia" w:ascii="宋体" w:hAnsi="宋体" w:eastAsia="宋体" w:cs="宋体"/>
                <w:bCs/>
                <w:szCs w:val="18"/>
                <w:lang w:val="zh-CN"/>
              </w:rPr>
              <w:t>拟在本工程任职</w:t>
            </w:r>
          </w:p>
        </w:tc>
        <w:tc>
          <w:tcPr>
            <w:tcW w:w="2922" w:type="dxa"/>
            <w:noWrap w:val="0"/>
            <w:vAlign w:val="center"/>
          </w:tcPr>
          <w:p>
            <w:pPr>
              <w:autoSpaceDE w:val="0"/>
              <w:autoSpaceDN w:val="0"/>
              <w:adjustRightInd w:val="0"/>
              <w:spacing w:line="240" w:lineRule="exact"/>
              <w:rPr>
                <w:rFonts w:hint="eastAsia" w:ascii="宋体" w:hAnsi="宋体" w:eastAsia="宋体" w:cs="宋体"/>
                <w:bCs/>
                <w:szCs w:val="18"/>
                <w:lang w:val="zh-CN"/>
              </w:rPr>
            </w:pPr>
            <w:r>
              <w:rPr>
                <w:rFonts w:hint="eastAsia" w:ascii="宋体" w:hAnsi="宋体" w:eastAsia="宋体" w:cs="宋体"/>
                <w:bCs/>
                <w:szCs w:val="18"/>
                <w:lang w:val="zh-C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9" w:type="dxa"/>
            <w:gridSpan w:val="4"/>
            <w:noWrap w:val="0"/>
            <w:vAlign w:val="center"/>
          </w:tcPr>
          <w:p>
            <w:pPr>
              <w:autoSpaceDE w:val="0"/>
              <w:autoSpaceDN w:val="0"/>
              <w:adjustRightInd w:val="0"/>
              <w:spacing w:line="240" w:lineRule="exact"/>
              <w:rPr>
                <w:rFonts w:hint="eastAsia" w:ascii="宋体" w:hAnsi="宋体" w:eastAsia="宋体" w:cs="宋体"/>
                <w:bCs/>
                <w:szCs w:val="18"/>
                <w:lang w:val="zh-CN"/>
              </w:rPr>
            </w:pPr>
            <w:r>
              <w:rPr>
                <w:rFonts w:hint="eastAsia" w:ascii="宋体" w:hAnsi="宋体" w:eastAsia="宋体" w:cs="宋体"/>
                <w:bCs/>
                <w:szCs w:val="18"/>
                <w:lang w:val="zh-CN"/>
              </w:rPr>
              <w:t>注册建造师执业资格等级</w:t>
            </w:r>
          </w:p>
        </w:tc>
        <w:tc>
          <w:tcPr>
            <w:tcW w:w="1204" w:type="dxa"/>
            <w:noWrap w:val="0"/>
            <w:vAlign w:val="center"/>
          </w:tcPr>
          <w:p>
            <w:pPr>
              <w:autoSpaceDE w:val="0"/>
              <w:autoSpaceDN w:val="0"/>
              <w:adjustRightInd w:val="0"/>
              <w:spacing w:line="240" w:lineRule="exact"/>
              <w:rPr>
                <w:rFonts w:hint="eastAsia" w:ascii="宋体" w:hAnsi="宋体" w:eastAsia="宋体" w:cs="宋体"/>
                <w:bCs/>
                <w:szCs w:val="18"/>
                <w:lang w:val="zh-CN"/>
              </w:rPr>
            </w:pPr>
            <w:r>
              <w:rPr>
                <w:rFonts w:hint="eastAsia" w:ascii="宋体" w:hAnsi="宋体" w:eastAsia="宋体" w:cs="宋体"/>
                <w:bCs/>
                <w:szCs w:val="18"/>
                <w:lang w:val="zh-CN"/>
              </w:rPr>
              <w:t xml:space="preserve">  级</w:t>
            </w:r>
          </w:p>
        </w:tc>
        <w:tc>
          <w:tcPr>
            <w:tcW w:w="1741" w:type="dxa"/>
            <w:noWrap w:val="0"/>
            <w:vAlign w:val="center"/>
          </w:tcPr>
          <w:p>
            <w:pPr>
              <w:autoSpaceDE w:val="0"/>
              <w:autoSpaceDN w:val="0"/>
              <w:adjustRightInd w:val="0"/>
              <w:spacing w:line="240" w:lineRule="exact"/>
              <w:rPr>
                <w:rFonts w:hint="eastAsia" w:ascii="宋体" w:hAnsi="宋体" w:eastAsia="宋体" w:cs="宋体"/>
                <w:bCs/>
                <w:szCs w:val="18"/>
                <w:lang w:val="zh-CN"/>
              </w:rPr>
            </w:pPr>
            <w:r>
              <w:rPr>
                <w:rFonts w:hint="eastAsia" w:ascii="宋体" w:hAnsi="宋体" w:eastAsia="宋体" w:cs="宋体"/>
                <w:bCs/>
                <w:szCs w:val="18"/>
                <w:lang w:val="zh-CN"/>
              </w:rPr>
              <w:t>建造师专业</w:t>
            </w:r>
          </w:p>
        </w:tc>
        <w:tc>
          <w:tcPr>
            <w:tcW w:w="2922" w:type="dxa"/>
            <w:noWrap w:val="0"/>
            <w:vAlign w:val="center"/>
          </w:tcPr>
          <w:p>
            <w:pPr>
              <w:autoSpaceDE w:val="0"/>
              <w:autoSpaceDN w:val="0"/>
              <w:adjustRightInd w:val="0"/>
              <w:spacing w:line="240" w:lineRule="exac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9" w:type="dxa"/>
            <w:gridSpan w:val="4"/>
            <w:noWrap w:val="0"/>
            <w:vAlign w:val="center"/>
          </w:tcPr>
          <w:p>
            <w:pPr>
              <w:autoSpaceDE w:val="0"/>
              <w:autoSpaceDN w:val="0"/>
              <w:adjustRightInd w:val="0"/>
              <w:spacing w:line="240" w:lineRule="exact"/>
              <w:rPr>
                <w:rFonts w:hint="eastAsia" w:ascii="宋体" w:hAnsi="宋体" w:eastAsia="宋体" w:cs="宋体"/>
                <w:bCs/>
                <w:szCs w:val="18"/>
                <w:lang w:val="zh-CN"/>
              </w:rPr>
            </w:pPr>
            <w:r>
              <w:rPr>
                <w:rFonts w:hint="eastAsia" w:ascii="宋体" w:hAnsi="宋体" w:eastAsia="宋体" w:cs="宋体"/>
                <w:bCs/>
                <w:szCs w:val="18"/>
                <w:lang w:val="zh-CN"/>
              </w:rPr>
              <w:t>安全生产考核合格证书</w:t>
            </w:r>
          </w:p>
        </w:tc>
        <w:tc>
          <w:tcPr>
            <w:tcW w:w="5867" w:type="dxa"/>
            <w:gridSpan w:val="3"/>
            <w:noWrap w:val="0"/>
            <w:vAlign w:val="center"/>
          </w:tcPr>
          <w:p>
            <w:pPr>
              <w:autoSpaceDE w:val="0"/>
              <w:autoSpaceDN w:val="0"/>
              <w:adjustRightInd w:val="0"/>
              <w:spacing w:line="240" w:lineRule="exac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8" w:type="dxa"/>
            <w:gridSpan w:val="2"/>
            <w:noWrap w:val="0"/>
            <w:vAlign w:val="center"/>
          </w:tcPr>
          <w:p>
            <w:pPr>
              <w:autoSpaceDE w:val="0"/>
              <w:autoSpaceDN w:val="0"/>
              <w:adjustRightInd w:val="0"/>
              <w:spacing w:line="240" w:lineRule="exact"/>
              <w:jc w:val="left"/>
              <w:rPr>
                <w:rFonts w:hint="eastAsia" w:ascii="宋体" w:hAnsi="宋体" w:eastAsia="宋体" w:cs="宋体"/>
                <w:bCs/>
                <w:szCs w:val="18"/>
                <w:lang w:val="zh-CN"/>
              </w:rPr>
            </w:pPr>
            <w:r>
              <w:rPr>
                <w:rFonts w:hint="eastAsia" w:ascii="宋体" w:hAnsi="宋体" w:eastAsia="宋体" w:cs="宋体"/>
                <w:bCs/>
                <w:szCs w:val="18"/>
                <w:lang w:val="zh-CN"/>
              </w:rPr>
              <w:t>毕业学校</w:t>
            </w:r>
          </w:p>
        </w:tc>
        <w:tc>
          <w:tcPr>
            <w:tcW w:w="7758" w:type="dxa"/>
            <w:gridSpan w:val="5"/>
            <w:noWrap w:val="0"/>
            <w:vAlign w:val="center"/>
          </w:tcPr>
          <w:p>
            <w:pPr>
              <w:autoSpaceDE w:val="0"/>
              <w:autoSpaceDN w:val="0"/>
              <w:adjustRightInd w:val="0"/>
              <w:spacing w:line="240" w:lineRule="exact"/>
              <w:jc w:val="left"/>
              <w:rPr>
                <w:rFonts w:hint="eastAsia" w:ascii="宋体" w:hAnsi="宋体" w:eastAsia="宋体" w:cs="宋体"/>
                <w:bCs/>
                <w:szCs w:val="18"/>
                <w:lang w:val="zh-CN"/>
              </w:rPr>
            </w:pPr>
            <w:r>
              <w:rPr>
                <w:rFonts w:hint="eastAsia" w:ascii="宋体" w:hAnsi="宋体" w:eastAsia="宋体" w:cs="宋体"/>
                <w:bCs/>
                <w:szCs w:val="18"/>
                <w:lang w:val="zh-CN"/>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6" w:type="dxa"/>
            <w:gridSpan w:val="7"/>
            <w:noWrap w:val="0"/>
            <w:vAlign w:val="center"/>
          </w:tcPr>
          <w:p>
            <w:pPr>
              <w:autoSpaceDE w:val="0"/>
              <w:autoSpaceDN w:val="0"/>
              <w:adjustRightInd w:val="0"/>
              <w:spacing w:line="240" w:lineRule="exact"/>
              <w:rPr>
                <w:rFonts w:hint="eastAsia" w:ascii="宋体" w:hAnsi="宋体" w:eastAsia="宋体" w:cs="宋体"/>
                <w:bCs/>
                <w:szCs w:val="18"/>
                <w:lang w:val="zh-CN"/>
              </w:rPr>
            </w:pPr>
            <w:r>
              <w:rPr>
                <w:rFonts w:hint="eastAsia" w:ascii="宋体" w:hAnsi="宋体" w:eastAsia="宋体" w:cs="宋体"/>
                <w:bCs/>
                <w:szCs w:val="18"/>
                <w:lang w:val="zh-CN"/>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noWrap w:val="0"/>
            <w:vAlign w:val="center"/>
          </w:tcPr>
          <w:p>
            <w:pPr>
              <w:autoSpaceDE w:val="0"/>
              <w:autoSpaceDN w:val="0"/>
              <w:adjustRightInd w:val="0"/>
              <w:spacing w:line="240" w:lineRule="exact"/>
              <w:jc w:val="center"/>
              <w:rPr>
                <w:rFonts w:hint="eastAsia" w:ascii="宋体" w:hAnsi="宋体" w:eastAsia="宋体" w:cs="宋体"/>
                <w:bCs/>
                <w:szCs w:val="18"/>
                <w:lang w:val="zh-CN"/>
              </w:rPr>
            </w:pPr>
            <w:r>
              <w:rPr>
                <w:rFonts w:hint="eastAsia" w:ascii="宋体" w:hAnsi="宋体" w:eastAsia="宋体" w:cs="宋体"/>
                <w:bCs/>
                <w:szCs w:val="18"/>
                <w:lang w:val="zh-CN"/>
              </w:rPr>
              <w:t>时  间</w:t>
            </w:r>
          </w:p>
        </w:tc>
        <w:tc>
          <w:tcPr>
            <w:tcW w:w="3252" w:type="dxa"/>
            <w:gridSpan w:val="4"/>
            <w:noWrap w:val="0"/>
            <w:vAlign w:val="center"/>
          </w:tcPr>
          <w:p>
            <w:pPr>
              <w:autoSpaceDE w:val="0"/>
              <w:autoSpaceDN w:val="0"/>
              <w:adjustRightInd w:val="0"/>
              <w:spacing w:line="240" w:lineRule="exact"/>
              <w:jc w:val="center"/>
              <w:rPr>
                <w:rFonts w:hint="eastAsia" w:ascii="宋体" w:hAnsi="宋体" w:eastAsia="宋体" w:cs="宋体"/>
                <w:bCs/>
                <w:szCs w:val="18"/>
                <w:lang w:val="zh-CN"/>
              </w:rPr>
            </w:pPr>
            <w:r>
              <w:rPr>
                <w:rFonts w:hint="eastAsia" w:ascii="宋体" w:hAnsi="宋体" w:eastAsia="宋体" w:cs="宋体"/>
                <w:bCs/>
                <w:szCs w:val="18"/>
                <w:lang w:val="zh-CN"/>
              </w:rPr>
              <w:t>参加过的类似项目名称</w:t>
            </w:r>
          </w:p>
        </w:tc>
        <w:tc>
          <w:tcPr>
            <w:tcW w:w="1741" w:type="dxa"/>
            <w:noWrap w:val="0"/>
            <w:vAlign w:val="center"/>
          </w:tcPr>
          <w:p>
            <w:pPr>
              <w:autoSpaceDE w:val="0"/>
              <w:autoSpaceDN w:val="0"/>
              <w:adjustRightInd w:val="0"/>
              <w:spacing w:line="240" w:lineRule="exact"/>
              <w:jc w:val="center"/>
              <w:rPr>
                <w:rFonts w:hint="eastAsia" w:ascii="宋体" w:hAnsi="宋体" w:eastAsia="宋体" w:cs="宋体"/>
                <w:bCs/>
                <w:szCs w:val="18"/>
                <w:lang w:val="zh-CN"/>
              </w:rPr>
            </w:pPr>
            <w:r>
              <w:rPr>
                <w:rFonts w:hint="eastAsia" w:ascii="宋体" w:hAnsi="宋体" w:eastAsia="宋体" w:cs="宋体"/>
                <w:bCs/>
                <w:szCs w:val="18"/>
                <w:lang w:val="zh-CN"/>
              </w:rPr>
              <w:t>担任职务</w:t>
            </w:r>
          </w:p>
        </w:tc>
        <w:tc>
          <w:tcPr>
            <w:tcW w:w="2922" w:type="dxa"/>
            <w:noWrap w:val="0"/>
            <w:vAlign w:val="center"/>
          </w:tcPr>
          <w:p>
            <w:pPr>
              <w:autoSpaceDE w:val="0"/>
              <w:autoSpaceDN w:val="0"/>
              <w:adjustRightInd w:val="0"/>
              <w:spacing w:line="240" w:lineRule="exact"/>
              <w:jc w:val="center"/>
              <w:rPr>
                <w:rFonts w:hint="eastAsia" w:ascii="宋体" w:hAnsi="宋体" w:eastAsia="宋体" w:cs="宋体"/>
                <w:bCs/>
                <w:szCs w:val="18"/>
                <w:lang w:val="zh-CN"/>
              </w:rPr>
            </w:pPr>
            <w:r>
              <w:rPr>
                <w:rFonts w:hint="eastAsia" w:ascii="宋体" w:hAnsi="宋体" w:eastAsia="宋体" w:cs="宋体"/>
                <w:bCs/>
                <w:szCs w:val="18"/>
                <w:lang w:val="zh-CN"/>
              </w:rPr>
              <w:t>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1" w:type="dxa"/>
            <w:noWrap w:val="0"/>
            <w:vAlign w:val="center"/>
          </w:tcPr>
          <w:p>
            <w:pPr>
              <w:autoSpaceDE w:val="0"/>
              <w:autoSpaceDN w:val="0"/>
              <w:adjustRightInd w:val="0"/>
              <w:spacing w:line="240" w:lineRule="exact"/>
              <w:jc w:val="left"/>
              <w:rPr>
                <w:rFonts w:hint="eastAsia" w:ascii="宋体" w:hAnsi="宋体" w:eastAsia="宋体" w:cs="宋体"/>
                <w:bCs/>
                <w:szCs w:val="18"/>
                <w:lang w:val="zh-CN"/>
              </w:rPr>
            </w:pPr>
          </w:p>
        </w:tc>
        <w:tc>
          <w:tcPr>
            <w:tcW w:w="3252" w:type="dxa"/>
            <w:gridSpan w:val="4"/>
            <w:noWrap w:val="0"/>
            <w:vAlign w:val="center"/>
          </w:tcPr>
          <w:p>
            <w:pPr>
              <w:autoSpaceDE w:val="0"/>
              <w:autoSpaceDN w:val="0"/>
              <w:adjustRightInd w:val="0"/>
              <w:spacing w:line="240" w:lineRule="exact"/>
              <w:jc w:val="left"/>
              <w:rPr>
                <w:rFonts w:hint="eastAsia" w:ascii="宋体" w:hAnsi="宋体" w:eastAsia="宋体" w:cs="宋体"/>
                <w:bCs/>
                <w:szCs w:val="18"/>
                <w:lang w:val="zh-CN"/>
              </w:rPr>
            </w:pPr>
          </w:p>
        </w:tc>
        <w:tc>
          <w:tcPr>
            <w:tcW w:w="1741" w:type="dxa"/>
            <w:noWrap w:val="0"/>
            <w:vAlign w:val="center"/>
          </w:tcPr>
          <w:p>
            <w:pPr>
              <w:autoSpaceDE w:val="0"/>
              <w:autoSpaceDN w:val="0"/>
              <w:adjustRightInd w:val="0"/>
              <w:spacing w:line="240" w:lineRule="exact"/>
              <w:jc w:val="left"/>
              <w:rPr>
                <w:rFonts w:hint="eastAsia" w:ascii="宋体" w:hAnsi="宋体" w:eastAsia="宋体" w:cs="宋体"/>
                <w:bCs/>
                <w:szCs w:val="18"/>
                <w:lang w:val="zh-CN"/>
              </w:rPr>
            </w:pPr>
          </w:p>
        </w:tc>
        <w:tc>
          <w:tcPr>
            <w:tcW w:w="2922" w:type="dxa"/>
            <w:noWrap w:val="0"/>
            <w:vAlign w:val="center"/>
          </w:tcPr>
          <w:p>
            <w:pPr>
              <w:autoSpaceDE w:val="0"/>
              <w:autoSpaceDN w:val="0"/>
              <w:adjustRightInd w:val="0"/>
              <w:spacing w:line="24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1" w:type="dxa"/>
            <w:noWrap w:val="0"/>
            <w:vAlign w:val="center"/>
          </w:tcPr>
          <w:p>
            <w:pPr>
              <w:autoSpaceDE w:val="0"/>
              <w:autoSpaceDN w:val="0"/>
              <w:adjustRightInd w:val="0"/>
              <w:spacing w:line="240" w:lineRule="exact"/>
              <w:jc w:val="left"/>
              <w:rPr>
                <w:rFonts w:hint="eastAsia" w:ascii="宋体" w:hAnsi="宋体" w:eastAsia="宋体" w:cs="宋体"/>
                <w:bCs/>
                <w:szCs w:val="18"/>
                <w:lang w:val="zh-CN"/>
              </w:rPr>
            </w:pPr>
          </w:p>
        </w:tc>
        <w:tc>
          <w:tcPr>
            <w:tcW w:w="3252" w:type="dxa"/>
            <w:gridSpan w:val="4"/>
            <w:noWrap w:val="0"/>
            <w:vAlign w:val="center"/>
          </w:tcPr>
          <w:p>
            <w:pPr>
              <w:autoSpaceDE w:val="0"/>
              <w:autoSpaceDN w:val="0"/>
              <w:adjustRightInd w:val="0"/>
              <w:spacing w:line="240" w:lineRule="exact"/>
              <w:jc w:val="left"/>
              <w:rPr>
                <w:rFonts w:hint="eastAsia" w:ascii="宋体" w:hAnsi="宋体" w:eastAsia="宋体" w:cs="宋体"/>
                <w:bCs/>
                <w:szCs w:val="18"/>
                <w:lang w:val="zh-CN"/>
              </w:rPr>
            </w:pPr>
          </w:p>
        </w:tc>
        <w:tc>
          <w:tcPr>
            <w:tcW w:w="1741" w:type="dxa"/>
            <w:noWrap w:val="0"/>
            <w:vAlign w:val="center"/>
          </w:tcPr>
          <w:p>
            <w:pPr>
              <w:autoSpaceDE w:val="0"/>
              <w:autoSpaceDN w:val="0"/>
              <w:adjustRightInd w:val="0"/>
              <w:spacing w:line="240" w:lineRule="exact"/>
              <w:jc w:val="left"/>
              <w:rPr>
                <w:rFonts w:hint="eastAsia" w:ascii="宋体" w:hAnsi="宋体" w:eastAsia="宋体" w:cs="宋体"/>
                <w:bCs/>
                <w:szCs w:val="18"/>
                <w:lang w:val="zh-CN"/>
              </w:rPr>
            </w:pPr>
          </w:p>
        </w:tc>
        <w:tc>
          <w:tcPr>
            <w:tcW w:w="2922" w:type="dxa"/>
            <w:noWrap w:val="0"/>
            <w:vAlign w:val="center"/>
          </w:tcPr>
          <w:p>
            <w:pPr>
              <w:autoSpaceDE w:val="0"/>
              <w:autoSpaceDN w:val="0"/>
              <w:adjustRightInd w:val="0"/>
              <w:spacing w:line="240" w:lineRule="exact"/>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1" w:type="dxa"/>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c>
          <w:tcPr>
            <w:tcW w:w="3252" w:type="dxa"/>
            <w:gridSpan w:val="4"/>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c>
          <w:tcPr>
            <w:tcW w:w="1741" w:type="dxa"/>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c>
          <w:tcPr>
            <w:tcW w:w="2922" w:type="dxa"/>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1" w:type="dxa"/>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c>
          <w:tcPr>
            <w:tcW w:w="3252" w:type="dxa"/>
            <w:gridSpan w:val="4"/>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c>
          <w:tcPr>
            <w:tcW w:w="1741" w:type="dxa"/>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c>
          <w:tcPr>
            <w:tcW w:w="2922" w:type="dxa"/>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1" w:type="dxa"/>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c>
          <w:tcPr>
            <w:tcW w:w="3252" w:type="dxa"/>
            <w:gridSpan w:val="4"/>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c>
          <w:tcPr>
            <w:tcW w:w="1741" w:type="dxa"/>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c>
          <w:tcPr>
            <w:tcW w:w="2922" w:type="dxa"/>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1" w:type="dxa"/>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c>
          <w:tcPr>
            <w:tcW w:w="3252" w:type="dxa"/>
            <w:gridSpan w:val="4"/>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c>
          <w:tcPr>
            <w:tcW w:w="1741" w:type="dxa"/>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c>
          <w:tcPr>
            <w:tcW w:w="2922" w:type="dxa"/>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1" w:type="dxa"/>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c>
          <w:tcPr>
            <w:tcW w:w="3252" w:type="dxa"/>
            <w:gridSpan w:val="4"/>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c>
          <w:tcPr>
            <w:tcW w:w="1741" w:type="dxa"/>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c>
          <w:tcPr>
            <w:tcW w:w="2922" w:type="dxa"/>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1" w:type="dxa"/>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c>
          <w:tcPr>
            <w:tcW w:w="3252" w:type="dxa"/>
            <w:gridSpan w:val="4"/>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c>
          <w:tcPr>
            <w:tcW w:w="1741" w:type="dxa"/>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c>
          <w:tcPr>
            <w:tcW w:w="2922" w:type="dxa"/>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1" w:type="dxa"/>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c>
          <w:tcPr>
            <w:tcW w:w="3252" w:type="dxa"/>
            <w:gridSpan w:val="4"/>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c>
          <w:tcPr>
            <w:tcW w:w="1741" w:type="dxa"/>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c>
          <w:tcPr>
            <w:tcW w:w="2922" w:type="dxa"/>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1" w:type="dxa"/>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c>
          <w:tcPr>
            <w:tcW w:w="3252" w:type="dxa"/>
            <w:gridSpan w:val="4"/>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c>
          <w:tcPr>
            <w:tcW w:w="1741" w:type="dxa"/>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c>
          <w:tcPr>
            <w:tcW w:w="2922" w:type="dxa"/>
            <w:noWrap w:val="0"/>
            <w:vAlign w:val="center"/>
          </w:tcPr>
          <w:p>
            <w:pPr>
              <w:autoSpaceDE w:val="0"/>
              <w:autoSpaceDN w:val="0"/>
              <w:adjustRightInd w:val="0"/>
              <w:spacing w:line="400" w:lineRule="exact"/>
              <w:ind w:firstLine="420" w:firstLineChars="200"/>
              <w:jc w:val="left"/>
              <w:rPr>
                <w:rFonts w:hint="eastAsia" w:ascii="宋体" w:hAnsi="宋体" w:eastAsia="宋体" w:cs="宋体"/>
                <w:bCs/>
                <w:szCs w:val="18"/>
                <w:lang w:val="zh-CN"/>
              </w:rPr>
            </w:pPr>
          </w:p>
        </w:tc>
      </w:tr>
    </w:tbl>
    <w:p>
      <w:pPr>
        <w:autoSpaceDE w:val="0"/>
        <w:autoSpaceDN w:val="0"/>
        <w:adjustRightInd w:val="0"/>
        <w:spacing w:line="400" w:lineRule="exact"/>
        <w:jc w:val="left"/>
        <w:rPr>
          <w:rFonts w:hint="eastAsia" w:ascii="宋体" w:hAnsi="宋体" w:eastAsia="宋体" w:cs="宋体"/>
          <w:bCs/>
          <w:szCs w:val="18"/>
          <w:lang w:val="zh-CN"/>
        </w:rPr>
      </w:pPr>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附表2：主要项目管理人员简历表</w:t>
      </w:r>
    </w:p>
    <w:p>
      <w:pPr>
        <w:autoSpaceDE w:val="0"/>
        <w:autoSpaceDN w:val="0"/>
        <w:adjustRightInd w:val="0"/>
        <w:spacing w:before="156" w:beforeLines="50" w:line="400" w:lineRule="exact"/>
        <w:ind w:firstLine="420" w:firstLineChars="200"/>
        <w:jc w:val="left"/>
        <w:rPr>
          <w:rFonts w:hint="eastAsia" w:ascii="宋体" w:hAnsi="宋体" w:eastAsia="宋体" w:cs="宋体"/>
          <w:bCs/>
          <w:szCs w:val="18"/>
          <w:lang w:val="zh-CN"/>
        </w:rPr>
      </w:pPr>
      <w:r>
        <w:rPr>
          <w:rFonts w:hint="eastAsia" w:ascii="宋体" w:hAnsi="宋体" w:eastAsia="宋体" w:cs="宋体"/>
          <w:bCs/>
          <w:szCs w:val="18"/>
          <w:lang w:val="zh-CN"/>
        </w:rPr>
        <w:t>主要项目管理人员指技术负责人、专职安全生产管理人员等岗位人员。应附注册资格证书或岗位证书、身份证、职称证复印件，专职安全生产管理人员应附安全生产考核合格证书。</w:t>
      </w:r>
    </w:p>
    <w:tbl>
      <w:tblPr>
        <w:tblStyle w:val="31"/>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4"/>
        <w:gridCol w:w="1473"/>
        <w:gridCol w:w="1473"/>
        <w:gridCol w:w="1761"/>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73"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姓名</w:t>
            </w:r>
          </w:p>
        </w:tc>
        <w:tc>
          <w:tcPr>
            <w:tcW w:w="1474" w:type="dxa"/>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1473"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年龄</w:t>
            </w:r>
          </w:p>
        </w:tc>
        <w:tc>
          <w:tcPr>
            <w:tcW w:w="1473" w:type="dxa"/>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1761"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学历</w:t>
            </w:r>
          </w:p>
        </w:tc>
        <w:tc>
          <w:tcPr>
            <w:tcW w:w="1186" w:type="dxa"/>
            <w:noWrap w:val="0"/>
            <w:vAlign w:val="center"/>
          </w:tcPr>
          <w:p>
            <w:pPr>
              <w:autoSpaceDE w:val="0"/>
              <w:autoSpaceDN w:val="0"/>
              <w:adjustRightInd w:val="0"/>
              <w:spacing w:line="400" w:lineRule="exact"/>
              <w:rPr>
                <w:rFonts w:hint="eastAsia" w:ascii="宋体" w:hAnsi="宋体"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73"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职称</w:t>
            </w:r>
          </w:p>
        </w:tc>
        <w:tc>
          <w:tcPr>
            <w:tcW w:w="1474" w:type="dxa"/>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1473"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职务</w:t>
            </w:r>
          </w:p>
        </w:tc>
        <w:tc>
          <w:tcPr>
            <w:tcW w:w="1473" w:type="dxa"/>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1761"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拟在本合同任职</w:t>
            </w:r>
          </w:p>
        </w:tc>
        <w:tc>
          <w:tcPr>
            <w:tcW w:w="1186" w:type="dxa"/>
            <w:noWrap w:val="0"/>
            <w:vAlign w:val="center"/>
          </w:tcPr>
          <w:p>
            <w:pPr>
              <w:autoSpaceDE w:val="0"/>
              <w:autoSpaceDN w:val="0"/>
              <w:adjustRightInd w:val="0"/>
              <w:spacing w:line="400" w:lineRule="exact"/>
              <w:rPr>
                <w:rFonts w:hint="eastAsia" w:ascii="宋体" w:hAnsi="宋体"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473"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毕业学校</w:t>
            </w:r>
          </w:p>
        </w:tc>
        <w:tc>
          <w:tcPr>
            <w:tcW w:w="7367" w:type="dxa"/>
            <w:gridSpan w:val="5"/>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8840" w:type="dxa"/>
            <w:gridSpan w:val="6"/>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473"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时间</w:t>
            </w: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参加过的类似项目</w:t>
            </w:r>
          </w:p>
        </w:tc>
        <w:tc>
          <w:tcPr>
            <w:tcW w:w="1473"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担任职务</w:t>
            </w:r>
          </w:p>
        </w:tc>
        <w:tc>
          <w:tcPr>
            <w:tcW w:w="2947" w:type="dxa"/>
            <w:gridSpan w:val="2"/>
            <w:noWrap w:val="0"/>
            <w:vAlign w:val="center"/>
          </w:tcPr>
          <w:p>
            <w:pPr>
              <w:pStyle w:val="20"/>
              <w:pBdr>
                <w:bottom w:val="none" w:color="auto" w:sz="0" w:space="0"/>
              </w:pBdr>
              <w:tabs>
                <w:tab w:val="clear" w:pos="4153"/>
                <w:tab w:val="clear" w:pos="8306"/>
              </w:tabs>
              <w:autoSpaceDE w:val="0"/>
              <w:autoSpaceDN w:val="0"/>
              <w:adjustRightInd w:val="0"/>
              <w:snapToGrid/>
              <w:spacing w:line="400" w:lineRule="exact"/>
              <w:rPr>
                <w:rFonts w:hint="eastAsia" w:ascii="宋体" w:hAnsi="宋体" w:eastAsia="宋体" w:cs="宋体"/>
                <w:bCs/>
                <w:sz w:val="21"/>
                <w:szCs w:val="21"/>
                <w:lang w:val="zh-CN"/>
              </w:rPr>
            </w:pPr>
            <w:r>
              <w:rPr>
                <w:rFonts w:hint="eastAsia" w:ascii="宋体" w:hAnsi="宋体" w:eastAsia="宋体" w:cs="宋体"/>
                <w:bCs/>
                <w:sz w:val="21"/>
                <w:szCs w:val="21"/>
                <w:lang w:val="zh-CN"/>
              </w:rPr>
              <w:t>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1473"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c>
          <w:tcPr>
            <w:tcW w:w="2947" w:type="dxa"/>
            <w:gridSpan w:val="2"/>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bl>
    <w:p>
      <w:pPr>
        <w:autoSpaceDE w:val="0"/>
        <w:autoSpaceDN w:val="0"/>
        <w:adjustRightInd w:val="0"/>
        <w:spacing w:line="400" w:lineRule="exact"/>
        <w:ind w:firstLine="420" w:firstLineChars="200"/>
        <w:jc w:val="left"/>
        <w:rPr>
          <w:rFonts w:hint="eastAsia" w:ascii="宋体" w:hAnsi="宋体" w:eastAsia="宋体" w:cs="宋体"/>
          <w:bCs/>
          <w:szCs w:val="18"/>
          <w:lang w:val="zh-CN"/>
        </w:rPr>
      </w:pPr>
    </w:p>
    <w:p>
      <w:pPr>
        <w:autoSpaceDE w:val="0"/>
        <w:autoSpaceDN w:val="0"/>
        <w:adjustRightInd w:val="0"/>
        <w:spacing w:line="400" w:lineRule="exact"/>
        <w:ind w:firstLine="420" w:firstLineChars="200"/>
        <w:jc w:val="left"/>
        <w:rPr>
          <w:rFonts w:hint="eastAsia" w:ascii="宋体" w:hAnsi="宋体" w:eastAsia="宋体" w:cs="宋体"/>
          <w:bCs/>
          <w:szCs w:val="18"/>
          <w:lang w:val="zh-CN"/>
        </w:rPr>
      </w:pPr>
      <w:r>
        <w:rPr>
          <w:rFonts w:hint="eastAsia" w:ascii="宋体" w:hAnsi="宋体" w:eastAsia="宋体" w:cs="宋体"/>
          <w:bCs/>
          <w:szCs w:val="18"/>
          <w:lang w:val="zh-CN"/>
        </w:rPr>
        <w:t>每人填写一个表格。</w:t>
      </w:r>
    </w:p>
    <w:p>
      <w:pPr>
        <w:autoSpaceDE w:val="0"/>
        <w:autoSpaceDN w:val="0"/>
        <w:adjustRightInd w:val="0"/>
        <w:spacing w:line="400" w:lineRule="exact"/>
        <w:ind w:firstLine="420" w:firstLineChars="200"/>
        <w:jc w:val="left"/>
        <w:rPr>
          <w:rFonts w:hint="eastAsia" w:ascii="宋体" w:hAnsi="宋体" w:eastAsia="宋体" w:cs="宋体"/>
          <w:bCs/>
          <w:szCs w:val="18"/>
          <w:lang w:val="zh-CN"/>
        </w:rPr>
      </w:pPr>
    </w:p>
    <w:p>
      <w:pPr>
        <w:autoSpaceDE w:val="0"/>
        <w:autoSpaceDN w:val="0"/>
        <w:adjustRightInd w:val="0"/>
        <w:spacing w:line="400" w:lineRule="exact"/>
        <w:jc w:val="left"/>
        <w:outlineLvl w:val="2"/>
        <w:rPr>
          <w:rFonts w:hint="eastAsia" w:ascii="宋体" w:hAnsi="宋体" w:eastAsia="宋体" w:cs="宋体"/>
          <w:bCs/>
          <w:szCs w:val="18"/>
          <w:lang w:val="zh-CN"/>
        </w:rPr>
      </w:pPr>
      <w:bookmarkStart w:id="2008" w:name="_Toc385651676"/>
      <w:bookmarkStart w:id="2009" w:name="_Toc418584432"/>
      <w:bookmarkStart w:id="2010" w:name="_Toc416626344"/>
      <w:bookmarkStart w:id="2011" w:name="_Toc22757"/>
      <w:r>
        <w:rPr>
          <w:rFonts w:hint="eastAsia" w:ascii="宋体" w:hAnsi="宋体" w:eastAsia="宋体" w:cs="宋体"/>
          <w:bCs/>
          <w:szCs w:val="18"/>
          <w:lang w:val="zh-CN"/>
        </w:rPr>
        <w:t>附表3：承诺书</w:t>
      </w:r>
      <w:bookmarkEnd w:id="2008"/>
      <w:bookmarkEnd w:id="2009"/>
      <w:bookmarkEnd w:id="2010"/>
      <w:bookmarkEnd w:id="2011"/>
    </w:p>
    <w:p>
      <w:pPr>
        <w:autoSpaceDE w:val="0"/>
        <w:autoSpaceDN w:val="0"/>
        <w:adjustRightInd w:val="0"/>
        <w:spacing w:line="400" w:lineRule="exact"/>
        <w:rPr>
          <w:rFonts w:hint="eastAsia" w:ascii="宋体" w:hAnsi="宋体" w:eastAsia="宋体" w:cs="宋体"/>
          <w:bCs/>
          <w:sz w:val="28"/>
          <w:szCs w:val="28"/>
          <w:lang w:val="zh-CN"/>
        </w:rPr>
      </w:pPr>
    </w:p>
    <w:p>
      <w:pPr>
        <w:autoSpaceDE w:val="0"/>
        <w:autoSpaceDN w:val="0"/>
        <w:adjustRightInd w:val="0"/>
        <w:spacing w:line="400" w:lineRule="exact"/>
        <w:rPr>
          <w:rFonts w:hint="eastAsia" w:ascii="宋体" w:hAnsi="宋体" w:eastAsia="宋体" w:cs="宋体"/>
          <w:bCs/>
          <w:sz w:val="28"/>
          <w:szCs w:val="28"/>
          <w:lang w:val="zh-CN"/>
        </w:rPr>
      </w:pPr>
      <w:r>
        <w:rPr>
          <w:rFonts w:hint="eastAsia" w:ascii="宋体" w:hAnsi="宋体" w:eastAsia="宋体" w:cs="宋体"/>
          <w:bCs/>
          <w:sz w:val="28"/>
          <w:szCs w:val="28"/>
          <w:lang w:val="zh-CN"/>
        </w:rPr>
        <w:t>承诺书</w:t>
      </w:r>
    </w:p>
    <w:p>
      <w:pPr>
        <w:autoSpaceDE w:val="0"/>
        <w:autoSpaceDN w:val="0"/>
        <w:adjustRightInd w:val="0"/>
        <w:spacing w:line="500" w:lineRule="exact"/>
        <w:jc w:val="left"/>
        <w:rPr>
          <w:rFonts w:hint="eastAsia" w:ascii="宋体" w:hAnsi="宋体" w:eastAsia="宋体" w:cs="宋体"/>
          <w:bCs/>
          <w:szCs w:val="18"/>
          <w:u w:val="single"/>
          <w:lang w:val="zh-CN"/>
        </w:rPr>
      </w:pPr>
    </w:p>
    <w:p>
      <w:pPr>
        <w:autoSpaceDE w:val="0"/>
        <w:autoSpaceDN w:val="0"/>
        <w:adjustRightInd w:val="0"/>
        <w:spacing w:line="500" w:lineRule="exact"/>
        <w:jc w:val="left"/>
        <w:rPr>
          <w:rFonts w:hint="eastAsia" w:ascii="宋体" w:hAnsi="宋体" w:eastAsia="宋体" w:cs="宋体"/>
          <w:bCs/>
          <w:szCs w:val="18"/>
          <w:lang w:val="zh-CN"/>
        </w:rPr>
      </w:pP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（招标人名称）：</w:t>
      </w:r>
    </w:p>
    <w:p>
      <w:pPr>
        <w:autoSpaceDE w:val="0"/>
        <w:autoSpaceDN w:val="0"/>
        <w:adjustRightInd w:val="0"/>
        <w:spacing w:line="500" w:lineRule="exact"/>
        <w:ind w:left="2" w:firstLine="420" w:firstLineChars="200"/>
        <w:jc w:val="left"/>
        <w:rPr>
          <w:rFonts w:hint="eastAsia" w:ascii="宋体" w:hAnsi="宋体" w:eastAsia="宋体" w:cs="宋体"/>
          <w:bCs/>
          <w:szCs w:val="18"/>
          <w:lang w:val="zh-CN"/>
        </w:rPr>
      </w:pPr>
      <w:r>
        <w:rPr>
          <w:rFonts w:hint="eastAsia" w:ascii="宋体" w:hAnsi="宋体" w:eastAsia="宋体" w:cs="宋体"/>
          <w:bCs/>
          <w:szCs w:val="18"/>
          <w:lang w:val="zh-CN"/>
        </w:rPr>
        <w:t>我方在此声明，我方拟派往</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（项目名称）的项目经理</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（项目经理姓名）现阶段没有担任 任何在建工程项目的项目经理。</w:t>
      </w:r>
    </w:p>
    <w:p>
      <w:pPr>
        <w:autoSpaceDE w:val="0"/>
        <w:autoSpaceDN w:val="0"/>
        <w:adjustRightInd w:val="0"/>
        <w:spacing w:line="500" w:lineRule="exact"/>
        <w:ind w:firstLine="420" w:firstLineChars="200"/>
        <w:jc w:val="left"/>
        <w:rPr>
          <w:rFonts w:hint="eastAsia" w:ascii="宋体" w:hAnsi="宋体" w:eastAsia="宋体" w:cs="宋体"/>
          <w:bCs/>
          <w:szCs w:val="18"/>
          <w:lang w:val="zh-CN"/>
        </w:rPr>
      </w:pPr>
      <w:r>
        <w:rPr>
          <w:rFonts w:hint="eastAsia" w:ascii="宋体" w:hAnsi="宋体" w:eastAsia="宋体" w:cs="宋体"/>
          <w:bCs/>
          <w:szCs w:val="18"/>
          <w:lang w:val="zh-CN"/>
        </w:rPr>
        <w:t>我方保证上述信息的真实和准确，并愿意承担因我方就此弄虚作假所引起的一切法律后果。</w:t>
      </w:r>
    </w:p>
    <w:p>
      <w:pPr>
        <w:autoSpaceDE w:val="0"/>
        <w:autoSpaceDN w:val="0"/>
        <w:adjustRightInd w:val="0"/>
        <w:spacing w:line="500" w:lineRule="exact"/>
        <w:ind w:firstLine="420" w:firstLineChars="200"/>
        <w:jc w:val="left"/>
        <w:rPr>
          <w:rFonts w:hint="eastAsia" w:ascii="宋体" w:hAnsi="宋体" w:eastAsia="宋体" w:cs="宋体"/>
          <w:bCs/>
          <w:szCs w:val="18"/>
          <w:lang w:val="zh-CN"/>
        </w:rPr>
      </w:pPr>
    </w:p>
    <w:p>
      <w:pPr>
        <w:autoSpaceDE w:val="0"/>
        <w:autoSpaceDN w:val="0"/>
        <w:adjustRightInd w:val="0"/>
        <w:spacing w:line="500" w:lineRule="exact"/>
        <w:ind w:firstLine="420" w:firstLineChars="200"/>
        <w:jc w:val="left"/>
        <w:rPr>
          <w:rFonts w:hint="eastAsia" w:ascii="宋体" w:hAnsi="宋体" w:eastAsia="宋体" w:cs="宋体"/>
          <w:bCs/>
          <w:szCs w:val="18"/>
          <w:lang w:val="zh-CN"/>
        </w:rPr>
      </w:pPr>
    </w:p>
    <w:p>
      <w:pPr>
        <w:autoSpaceDE w:val="0"/>
        <w:autoSpaceDN w:val="0"/>
        <w:adjustRightInd w:val="0"/>
        <w:spacing w:line="500" w:lineRule="exact"/>
        <w:ind w:firstLine="420" w:firstLineChars="200"/>
        <w:jc w:val="left"/>
        <w:rPr>
          <w:rFonts w:hint="eastAsia" w:ascii="宋体" w:hAnsi="宋体" w:eastAsia="宋体" w:cs="宋体"/>
          <w:bCs/>
          <w:szCs w:val="18"/>
          <w:lang w:val="zh-CN"/>
        </w:rPr>
      </w:pPr>
      <w:r>
        <w:rPr>
          <w:rFonts w:hint="eastAsia" w:ascii="宋体" w:hAnsi="宋体" w:eastAsia="宋体" w:cs="宋体"/>
          <w:bCs/>
          <w:szCs w:val="18"/>
          <w:lang w:val="zh-CN"/>
        </w:rPr>
        <w:t>特此承诺</w:t>
      </w:r>
    </w:p>
    <w:p>
      <w:pPr>
        <w:autoSpaceDE w:val="0"/>
        <w:autoSpaceDN w:val="0"/>
        <w:adjustRightInd w:val="0"/>
        <w:spacing w:line="400" w:lineRule="exact"/>
        <w:ind w:firstLine="420" w:firstLineChars="200"/>
        <w:jc w:val="left"/>
        <w:rPr>
          <w:rFonts w:hint="eastAsia" w:ascii="宋体" w:hAnsi="宋体" w:eastAsia="宋体" w:cs="宋体"/>
          <w:bCs/>
          <w:szCs w:val="18"/>
          <w:lang w:val="zh-CN"/>
        </w:rPr>
      </w:pPr>
    </w:p>
    <w:p>
      <w:pPr>
        <w:autoSpaceDE w:val="0"/>
        <w:autoSpaceDN w:val="0"/>
        <w:adjustRightInd w:val="0"/>
        <w:spacing w:line="400" w:lineRule="exact"/>
        <w:ind w:firstLine="420" w:firstLineChars="200"/>
        <w:jc w:val="left"/>
        <w:rPr>
          <w:rFonts w:hint="eastAsia" w:ascii="宋体" w:hAnsi="宋体" w:eastAsia="宋体" w:cs="宋体"/>
          <w:bCs/>
          <w:szCs w:val="18"/>
          <w:lang w:val="zh-CN"/>
        </w:rPr>
      </w:pPr>
    </w:p>
    <w:p>
      <w:pPr>
        <w:autoSpaceDE w:val="0"/>
        <w:autoSpaceDN w:val="0"/>
        <w:adjustRightInd w:val="0"/>
        <w:spacing w:line="400" w:lineRule="exact"/>
        <w:ind w:firstLine="420" w:firstLineChars="200"/>
        <w:jc w:val="left"/>
        <w:rPr>
          <w:rFonts w:hint="eastAsia" w:ascii="宋体" w:hAnsi="宋体" w:eastAsia="宋体" w:cs="宋体"/>
          <w:bCs/>
          <w:szCs w:val="18"/>
          <w:lang w:val="zh-CN"/>
        </w:rPr>
      </w:pPr>
    </w:p>
    <w:p>
      <w:pPr>
        <w:autoSpaceDE w:val="0"/>
        <w:autoSpaceDN w:val="0"/>
        <w:adjustRightInd w:val="0"/>
        <w:spacing w:line="400" w:lineRule="exact"/>
        <w:ind w:firstLine="420" w:firstLineChars="200"/>
        <w:jc w:val="left"/>
        <w:rPr>
          <w:rFonts w:hint="eastAsia" w:ascii="宋体" w:hAnsi="宋体" w:eastAsia="宋体" w:cs="宋体"/>
          <w:bCs/>
          <w:szCs w:val="18"/>
          <w:lang w:val="zh-CN"/>
        </w:rPr>
      </w:pPr>
    </w:p>
    <w:p>
      <w:pPr>
        <w:autoSpaceDE w:val="0"/>
        <w:autoSpaceDN w:val="0"/>
        <w:adjustRightInd w:val="0"/>
        <w:spacing w:line="400" w:lineRule="exact"/>
        <w:ind w:firstLine="420" w:firstLineChars="200"/>
        <w:jc w:val="left"/>
        <w:rPr>
          <w:rFonts w:hint="eastAsia" w:ascii="宋体" w:hAnsi="宋体" w:eastAsia="宋体" w:cs="宋体"/>
          <w:bCs/>
          <w:szCs w:val="18"/>
          <w:lang w:val="zh-CN"/>
        </w:rPr>
      </w:pPr>
    </w:p>
    <w:p>
      <w:pPr>
        <w:autoSpaceDE w:val="0"/>
        <w:autoSpaceDN w:val="0"/>
        <w:adjustRightInd w:val="0"/>
        <w:spacing w:line="400" w:lineRule="exact"/>
        <w:ind w:firstLine="420" w:firstLineChars="200"/>
        <w:jc w:val="left"/>
        <w:rPr>
          <w:rFonts w:hint="eastAsia" w:ascii="宋体" w:hAnsi="宋体" w:eastAsia="宋体" w:cs="宋体"/>
          <w:bCs/>
          <w:szCs w:val="18"/>
          <w:lang w:val="zh-CN"/>
        </w:rPr>
      </w:pPr>
    </w:p>
    <w:p>
      <w:pPr>
        <w:autoSpaceDE w:val="0"/>
        <w:autoSpaceDN w:val="0"/>
        <w:adjustRightInd w:val="0"/>
        <w:spacing w:line="400" w:lineRule="exact"/>
        <w:ind w:left="1260" w:leftChars="600" w:firstLine="420" w:firstLineChars="200"/>
        <w:jc w:val="left"/>
        <w:rPr>
          <w:rFonts w:hint="eastAsia" w:ascii="宋体" w:hAnsi="宋体" w:eastAsia="宋体" w:cs="宋体"/>
          <w:bCs/>
          <w:szCs w:val="18"/>
          <w:lang w:val="zh-CN"/>
        </w:rPr>
      </w:pPr>
      <w:r>
        <w:rPr>
          <w:rFonts w:hint="eastAsia" w:ascii="宋体" w:hAnsi="宋体" w:eastAsia="宋体" w:cs="宋体"/>
          <w:bCs/>
          <w:szCs w:val="18"/>
          <w:lang w:val="zh-CN"/>
        </w:rPr>
        <w:t>投标人：</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（盖单位章）</w:t>
      </w:r>
    </w:p>
    <w:p>
      <w:pPr>
        <w:autoSpaceDE w:val="0"/>
        <w:autoSpaceDN w:val="0"/>
        <w:adjustRightInd w:val="0"/>
        <w:spacing w:line="400" w:lineRule="exact"/>
        <w:ind w:left="1260" w:leftChars="600" w:firstLine="420" w:firstLineChars="200"/>
        <w:jc w:val="left"/>
        <w:rPr>
          <w:rFonts w:hint="eastAsia" w:ascii="宋体" w:hAnsi="宋体" w:eastAsia="宋体" w:cs="宋体"/>
          <w:bCs/>
          <w:szCs w:val="18"/>
          <w:lang w:val="zh-CN"/>
        </w:rPr>
      </w:pPr>
      <w:r>
        <w:rPr>
          <w:rFonts w:hint="eastAsia" w:ascii="宋体" w:hAnsi="宋体" w:eastAsia="宋体" w:cs="宋体"/>
          <w:bCs/>
          <w:szCs w:val="18"/>
          <w:lang w:val="zh-CN"/>
        </w:rPr>
        <w:t>法定代表人或其委托代理人：</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（签字）</w:t>
      </w:r>
    </w:p>
    <w:p>
      <w:pPr>
        <w:autoSpaceDE w:val="0"/>
        <w:autoSpaceDN w:val="0"/>
        <w:adjustRightInd w:val="0"/>
        <w:spacing w:line="400" w:lineRule="exact"/>
        <w:ind w:firstLine="420" w:firstLineChars="200"/>
        <w:jc w:val="left"/>
        <w:rPr>
          <w:rFonts w:hint="eastAsia" w:ascii="宋体" w:hAnsi="宋体" w:eastAsia="宋体" w:cs="宋体"/>
          <w:bCs/>
          <w:szCs w:val="18"/>
          <w:lang w:val="zh-CN"/>
        </w:rPr>
      </w:pPr>
    </w:p>
    <w:p>
      <w:pPr>
        <w:autoSpaceDE w:val="0"/>
        <w:autoSpaceDN w:val="0"/>
        <w:adjustRightInd w:val="0"/>
        <w:spacing w:line="400" w:lineRule="exact"/>
        <w:ind w:firstLine="420" w:firstLineChars="200"/>
        <w:jc w:val="right"/>
        <w:rPr>
          <w:rFonts w:hint="eastAsia" w:ascii="宋体" w:hAnsi="宋体" w:eastAsia="宋体" w:cs="宋体"/>
          <w:bCs/>
          <w:szCs w:val="18"/>
          <w:lang w:val="zh-CN"/>
        </w:rPr>
      </w:pP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年</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 xml:space="preserve"> 月 </w:t>
      </w:r>
      <w:r>
        <w:rPr>
          <w:rFonts w:hint="eastAsia" w:ascii="宋体" w:hAnsi="宋体" w:eastAsia="宋体" w:cs="宋体"/>
          <w:bCs/>
          <w:szCs w:val="18"/>
          <w:u w:val="single"/>
          <w:lang w:val="zh-CN"/>
        </w:rPr>
        <w:t xml:space="preserve">       </w:t>
      </w:r>
      <w:r>
        <w:rPr>
          <w:rFonts w:hint="eastAsia" w:ascii="宋体" w:hAnsi="宋体" w:eastAsia="宋体" w:cs="宋体"/>
          <w:bCs/>
          <w:szCs w:val="18"/>
          <w:lang w:val="zh-CN"/>
        </w:rPr>
        <w:t>日</w:t>
      </w:r>
    </w:p>
    <w:p>
      <w:pPr>
        <w:autoSpaceDE w:val="0"/>
        <w:autoSpaceDN w:val="0"/>
        <w:adjustRightInd w:val="0"/>
        <w:spacing w:line="400" w:lineRule="exact"/>
        <w:jc w:val="center"/>
        <w:rPr>
          <w:rFonts w:hint="eastAsia" w:ascii="宋体" w:hAnsi="宋体" w:eastAsia="宋体" w:cs="宋体"/>
        </w:rPr>
      </w:pPr>
      <w:r>
        <w:rPr>
          <w:rFonts w:hint="eastAsia" w:ascii="宋体" w:hAnsi="宋体" w:eastAsia="宋体" w:cs="宋体"/>
          <w:bCs/>
          <w:szCs w:val="18"/>
          <w:lang w:val="zh-CN"/>
        </w:rPr>
        <w:br w:type="page"/>
      </w:r>
      <w:r>
        <w:rPr>
          <w:rFonts w:hint="eastAsia" w:ascii="宋体" w:hAnsi="宋体" w:eastAsia="宋体" w:cs="宋体"/>
          <w:b/>
          <w:bCs/>
          <w:kern w:val="0"/>
          <w:sz w:val="24"/>
          <w:szCs w:val="24"/>
          <w:lang w:val="zh-CN" w:eastAsia="zh-CN" w:bidi="ar-SA"/>
        </w:rPr>
        <w:t xml:space="preserve"> </w:t>
      </w:r>
      <w:bookmarkStart w:id="2012" w:name="_Toc28923"/>
      <w:bookmarkStart w:id="2013" w:name="_Toc23924"/>
      <w:bookmarkStart w:id="2014" w:name="_Toc24678"/>
      <w:bookmarkStart w:id="2015" w:name="_Toc25527"/>
      <w:bookmarkStart w:id="2016" w:name="_Toc207164830"/>
      <w:bookmarkStart w:id="2017" w:name="_Toc18389"/>
      <w:bookmarkStart w:id="2018" w:name="_Toc8598"/>
      <w:bookmarkStart w:id="2019" w:name="_Toc22674"/>
      <w:bookmarkStart w:id="2020" w:name="_Toc24136"/>
      <w:bookmarkStart w:id="2021" w:name="_Toc23942"/>
      <w:bookmarkStart w:id="2022" w:name="_Toc3837"/>
      <w:bookmarkStart w:id="2023" w:name="_Toc5164"/>
      <w:bookmarkStart w:id="2024" w:name="_Toc296536710"/>
      <w:bookmarkStart w:id="2025" w:name="_Toc28439"/>
      <w:bookmarkStart w:id="2026" w:name="_Toc8237"/>
      <w:bookmarkStart w:id="2027" w:name="_Toc3678"/>
      <w:bookmarkStart w:id="2028" w:name="_Toc288154082"/>
      <w:bookmarkStart w:id="2029" w:name="_Toc28796"/>
      <w:bookmarkStart w:id="2030" w:name="_Toc29576"/>
      <w:bookmarkStart w:id="2031" w:name="_Toc7780"/>
      <w:bookmarkStart w:id="2032" w:name="_Toc288149118"/>
      <w:r>
        <w:rPr>
          <w:rFonts w:hint="eastAsia" w:ascii="宋体" w:hAnsi="宋体" w:eastAsia="宋体" w:cs="宋体"/>
          <w:b/>
          <w:bCs/>
          <w:kern w:val="0"/>
          <w:sz w:val="24"/>
          <w:szCs w:val="24"/>
          <w:lang w:val="zh-CN" w:eastAsia="zh-CN" w:bidi="ar-SA"/>
        </w:rPr>
        <w:t>八、资格审查资料</w:t>
      </w:r>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p>
    <w:p>
      <w:pPr>
        <w:pStyle w:val="57"/>
        <w:rPr>
          <w:rFonts w:hint="eastAsia" w:ascii="宋体" w:hAnsi="宋体" w:eastAsia="宋体" w:cs="宋体"/>
          <w:b w:val="0"/>
          <w:bCs w:val="0"/>
          <w:sz w:val="28"/>
          <w:szCs w:val="18"/>
          <w:lang w:val="zh-CN"/>
        </w:rPr>
      </w:pPr>
      <w:bookmarkStart w:id="2033" w:name="_Toc288149119"/>
      <w:bookmarkStart w:id="2034" w:name="_Toc296536711"/>
      <w:bookmarkStart w:id="2035" w:name="_Toc288154083"/>
      <w:bookmarkStart w:id="2036" w:name="_Toc207164831"/>
      <w:r>
        <w:rPr>
          <w:rFonts w:hint="eastAsia" w:ascii="宋体" w:hAnsi="宋体" w:eastAsia="宋体" w:cs="宋体"/>
          <w:lang w:val="zh-CN"/>
        </w:rPr>
        <w:t>1、投标人基本情况表</w:t>
      </w:r>
      <w:bookmarkEnd w:id="2033"/>
      <w:bookmarkEnd w:id="2034"/>
      <w:bookmarkEnd w:id="2035"/>
      <w:bookmarkEnd w:id="2036"/>
    </w:p>
    <w:tbl>
      <w:tblPr>
        <w:tblStyle w:val="31"/>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900"/>
        <w:gridCol w:w="1260"/>
        <w:gridCol w:w="180"/>
        <w:gridCol w:w="344"/>
        <w:gridCol w:w="1096"/>
        <w:gridCol w:w="360"/>
        <w:gridCol w:w="1202"/>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投标人名称</w:t>
            </w:r>
          </w:p>
        </w:tc>
        <w:tc>
          <w:tcPr>
            <w:tcW w:w="7128" w:type="dxa"/>
            <w:gridSpan w:val="9"/>
            <w:noWrap w:val="0"/>
            <w:vAlign w:val="center"/>
          </w:tcPr>
          <w:p>
            <w:pPr>
              <w:autoSpaceDE w:val="0"/>
              <w:autoSpaceDN w:val="0"/>
              <w:adjustRightInd w:val="0"/>
              <w:spacing w:line="400" w:lineRule="exact"/>
              <w:rPr>
                <w:rFonts w:hint="eastAsia" w:ascii="宋体" w:hAnsi="宋体"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注册地址</w:t>
            </w:r>
          </w:p>
        </w:tc>
        <w:tc>
          <w:tcPr>
            <w:tcW w:w="3584" w:type="dxa"/>
            <w:gridSpan w:val="5"/>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1096"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邮政编码</w:t>
            </w:r>
          </w:p>
        </w:tc>
        <w:tc>
          <w:tcPr>
            <w:tcW w:w="2448" w:type="dxa"/>
            <w:gridSpan w:val="3"/>
            <w:noWrap w:val="0"/>
            <w:vAlign w:val="center"/>
          </w:tcPr>
          <w:p>
            <w:pPr>
              <w:autoSpaceDE w:val="0"/>
              <w:autoSpaceDN w:val="0"/>
              <w:adjustRightInd w:val="0"/>
              <w:spacing w:line="400" w:lineRule="exact"/>
              <w:rPr>
                <w:rFonts w:hint="eastAsia" w:ascii="宋体" w:hAnsi="宋体"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restart"/>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联系方式</w:t>
            </w:r>
          </w:p>
        </w:tc>
        <w:tc>
          <w:tcPr>
            <w:tcW w:w="900"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联系人</w:t>
            </w:r>
          </w:p>
        </w:tc>
        <w:tc>
          <w:tcPr>
            <w:tcW w:w="2684" w:type="dxa"/>
            <w:gridSpan w:val="4"/>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1096"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电话</w:t>
            </w:r>
          </w:p>
        </w:tc>
        <w:tc>
          <w:tcPr>
            <w:tcW w:w="2448" w:type="dxa"/>
            <w:gridSpan w:val="3"/>
            <w:noWrap w:val="0"/>
            <w:vAlign w:val="center"/>
          </w:tcPr>
          <w:p>
            <w:pPr>
              <w:autoSpaceDE w:val="0"/>
              <w:autoSpaceDN w:val="0"/>
              <w:adjustRightInd w:val="0"/>
              <w:spacing w:line="400" w:lineRule="exact"/>
              <w:rPr>
                <w:rFonts w:hint="eastAsia" w:ascii="宋体" w:hAnsi="宋体"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continue"/>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900"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传真</w:t>
            </w:r>
          </w:p>
        </w:tc>
        <w:tc>
          <w:tcPr>
            <w:tcW w:w="2684" w:type="dxa"/>
            <w:gridSpan w:val="4"/>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1096"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网址</w:t>
            </w:r>
          </w:p>
        </w:tc>
        <w:tc>
          <w:tcPr>
            <w:tcW w:w="2448" w:type="dxa"/>
            <w:gridSpan w:val="3"/>
            <w:noWrap w:val="0"/>
            <w:vAlign w:val="center"/>
          </w:tcPr>
          <w:p>
            <w:pPr>
              <w:autoSpaceDE w:val="0"/>
              <w:autoSpaceDN w:val="0"/>
              <w:adjustRightInd w:val="0"/>
              <w:spacing w:line="400" w:lineRule="exact"/>
              <w:rPr>
                <w:rFonts w:hint="eastAsia" w:ascii="宋体" w:hAnsi="宋体"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组织结构</w:t>
            </w:r>
          </w:p>
        </w:tc>
        <w:tc>
          <w:tcPr>
            <w:tcW w:w="7128" w:type="dxa"/>
            <w:gridSpan w:val="9"/>
            <w:noWrap w:val="0"/>
            <w:vAlign w:val="center"/>
          </w:tcPr>
          <w:p>
            <w:pPr>
              <w:autoSpaceDE w:val="0"/>
              <w:autoSpaceDN w:val="0"/>
              <w:adjustRightInd w:val="0"/>
              <w:spacing w:line="400" w:lineRule="exact"/>
              <w:rPr>
                <w:rFonts w:hint="eastAsia" w:ascii="宋体" w:hAnsi="宋体"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法定代表人</w:t>
            </w:r>
          </w:p>
        </w:tc>
        <w:tc>
          <w:tcPr>
            <w:tcW w:w="900"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姓名</w:t>
            </w:r>
          </w:p>
        </w:tc>
        <w:tc>
          <w:tcPr>
            <w:tcW w:w="900" w:type="dxa"/>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1440" w:type="dxa"/>
            <w:gridSpan w:val="2"/>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技术职称</w:t>
            </w:r>
          </w:p>
        </w:tc>
        <w:tc>
          <w:tcPr>
            <w:tcW w:w="1800" w:type="dxa"/>
            <w:gridSpan w:val="3"/>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1202"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电话</w:t>
            </w:r>
          </w:p>
        </w:tc>
        <w:tc>
          <w:tcPr>
            <w:tcW w:w="886" w:type="dxa"/>
            <w:noWrap w:val="0"/>
            <w:vAlign w:val="center"/>
          </w:tcPr>
          <w:p>
            <w:pPr>
              <w:autoSpaceDE w:val="0"/>
              <w:autoSpaceDN w:val="0"/>
              <w:adjustRightInd w:val="0"/>
              <w:spacing w:line="400" w:lineRule="exact"/>
              <w:rPr>
                <w:rFonts w:hint="eastAsia" w:ascii="宋体" w:hAnsi="宋体"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技术负责人</w:t>
            </w:r>
          </w:p>
        </w:tc>
        <w:tc>
          <w:tcPr>
            <w:tcW w:w="900"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姓名</w:t>
            </w:r>
          </w:p>
        </w:tc>
        <w:tc>
          <w:tcPr>
            <w:tcW w:w="900" w:type="dxa"/>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1440" w:type="dxa"/>
            <w:gridSpan w:val="2"/>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技术职称</w:t>
            </w:r>
          </w:p>
        </w:tc>
        <w:tc>
          <w:tcPr>
            <w:tcW w:w="1800" w:type="dxa"/>
            <w:gridSpan w:val="3"/>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1202"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电话</w:t>
            </w:r>
          </w:p>
        </w:tc>
        <w:tc>
          <w:tcPr>
            <w:tcW w:w="886" w:type="dxa"/>
            <w:noWrap w:val="0"/>
            <w:vAlign w:val="center"/>
          </w:tcPr>
          <w:p>
            <w:pPr>
              <w:autoSpaceDE w:val="0"/>
              <w:autoSpaceDN w:val="0"/>
              <w:adjustRightInd w:val="0"/>
              <w:spacing w:line="400" w:lineRule="exact"/>
              <w:rPr>
                <w:rFonts w:hint="eastAsia" w:ascii="宋体" w:hAnsi="宋体"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成立时间</w:t>
            </w:r>
          </w:p>
        </w:tc>
        <w:tc>
          <w:tcPr>
            <w:tcW w:w="1800" w:type="dxa"/>
            <w:gridSpan w:val="2"/>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5328" w:type="dxa"/>
            <w:gridSpan w:val="7"/>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企业资质等级</w:t>
            </w:r>
          </w:p>
        </w:tc>
        <w:tc>
          <w:tcPr>
            <w:tcW w:w="1800" w:type="dxa"/>
            <w:gridSpan w:val="2"/>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1260" w:type="dxa"/>
            <w:vMerge w:val="restart"/>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其中</w:t>
            </w:r>
          </w:p>
        </w:tc>
        <w:tc>
          <w:tcPr>
            <w:tcW w:w="1980" w:type="dxa"/>
            <w:gridSpan w:val="4"/>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项目经理</w:t>
            </w:r>
          </w:p>
        </w:tc>
        <w:tc>
          <w:tcPr>
            <w:tcW w:w="2088" w:type="dxa"/>
            <w:gridSpan w:val="2"/>
            <w:noWrap w:val="0"/>
            <w:vAlign w:val="center"/>
          </w:tcPr>
          <w:p>
            <w:pPr>
              <w:autoSpaceDE w:val="0"/>
              <w:autoSpaceDN w:val="0"/>
              <w:adjustRightInd w:val="0"/>
              <w:spacing w:line="400" w:lineRule="exact"/>
              <w:rPr>
                <w:rFonts w:hint="eastAsia" w:ascii="宋体" w:hAnsi="宋体"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营业执照号</w:t>
            </w:r>
          </w:p>
        </w:tc>
        <w:tc>
          <w:tcPr>
            <w:tcW w:w="1800" w:type="dxa"/>
            <w:gridSpan w:val="2"/>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1260" w:type="dxa"/>
            <w:vMerge w:val="continue"/>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1980" w:type="dxa"/>
            <w:gridSpan w:val="4"/>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高级职称人员</w:t>
            </w:r>
          </w:p>
        </w:tc>
        <w:tc>
          <w:tcPr>
            <w:tcW w:w="2088" w:type="dxa"/>
            <w:gridSpan w:val="2"/>
            <w:noWrap w:val="0"/>
            <w:vAlign w:val="center"/>
          </w:tcPr>
          <w:p>
            <w:pPr>
              <w:autoSpaceDE w:val="0"/>
              <w:autoSpaceDN w:val="0"/>
              <w:adjustRightInd w:val="0"/>
              <w:spacing w:line="400" w:lineRule="exact"/>
              <w:rPr>
                <w:rFonts w:hint="eastAsia" w:ascii="宋体" w:hAnsi="宋体"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注册资金</w:t>
            </w:r>
          </w:p>
        </w:tc>
        <w:tc>
          <w:tcPr>
            <w:tcW w:w="1800" w:type="dxa"/>
            <w:gridSpan w:val="2"/>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1260" w:type="dxa"/>
            <w:vMerge w:val="continue"/>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1980" w:type="dxa"/>
            <w:gridSpan w:val="4"/>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中级职称人员</w:t>
            </w:r>
          </w:p>
        </w:tc>
        <w:tc>
          <w:tcPr>
            <w:tcW w:w="2088" w:type="dxa"/>
            <w:gridSpan w:val="2"/>
            <w:noWrap w:val="0"/>
            <w:vAlign w:val="center"/>
          </w:tcPr>
          <w:p>
            <w:pPr>
              <w:autoSpaceDE w:val="0"/>
              <w:autoSpaceDN w:val="0"/>
              <w:adjustRightInd w:val="0"/>
              <w:spacing w:line="400" w:lineRule="exact"/>
              <w:rPr>
                <w:rFonts w:hint="eastAsia" w:ascii="宋体" w:hAnsi="宋体"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开户银行</w:t>
            </w:r>
          </w:p>
        </w:tc>
        <w:tc>
          <w:tcPr>
            <w:tcW w:w="1800" w:type="dxa"/>
            <w:gridSpan w:val="2"/>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1260" w:type="dxa"/>
            <w:vMerge w:val="continue"/>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1980" w:type="dxa"/>
            <w:gridSpan w:val="4"/>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初级职称人员</w:t>
            </w:r>
          </w:p>
        </w:tc>
        <w:tc>
          <w:tcPr>
            <w:tcW w:w="2088" w:type="dxa"/>
            <w:gridSpan w:val="2"/>
            <w:noWrap w:val="0"/>
            <w:vAlign w:val="center"/>
          </w:tcPr>
          <w:p>
            <w:pPr>
              <w:autoSpaceDE w:val="0"/>
              <w:autoSpaceDN w:val="0"/>
              <w:adjustRightInd w:val="0"/>
              <w:spacing w:line="400" w:lineRule="exact"/>
              <w:rPr>
                <w:rFonts w:hint="eastAsia" w:ascii="宋体" w:hAnsi="宋体"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账号</w:t>
            </w:r>
          </w:p>
        </w:tc>
        <w:tc>
          <w:tcPr>
            <w:tcW w:w="1800" w:type="dxa"/>
            <w:gridSpan w:val="2"/>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1260" w:type="dxa"/>
            <w:vMerge w:val="continue"/>
            <w:noWrap w:val="0"/>
            <w:vAlign w:val="center"/>
          </w:tcPr>
          <w:p>
            <w:pPr>
              <w:autoSpaceDE w:val="0"/>
              <w:autoSpaceDN w:val="0"/>
              <w:adjustRightInd w:val="0"/>
              <w:spacing w:line="400" w:lineRule="exact"/>
              <w:rPr>
                <w:rFonts w:hint="eastAsia" w:ascii="宋体" w:hAnsi="宋体" w:eastAsia="宋体" w:cs="宋体"/>
                <w:bCs/>
                <w:szCs w:val="21"/>
                <w:lang w:val="zh-CN"/>
              </w:rPr>
            </w:pPr>
          </w:p>
        </w:tc>
        <w:tc>
          <w:tcPr>
            <w:tcW w:w="1980" w:type="dxa"/>
            <w:gridSpan w:val="4"/>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技工</w:t>
            </w:r>
          </w:p>
        </w:tc>
        <w:tc>
          <w:tcPr>
            <w:tcW w:w="2088" w:type="dxa"/>
            <w:gridSpan w:val="2"/>
            <w:noWrap w:val="0"/>
            <w:vAlign w:val="center"/>
          </w:tcPr>
          <w:p>
            <w:pPr>
              <w:autoSpaceDE w:val="0"/>
              <w:autoSpaceDN w:val="0"/>
              <w:adjustRightInd w:val="0"/>
              <w:spacing w:line="400" w:lineRule="exact"/>
              <w:rPr>
                <w:rFonts w:hint="eastAsia" w:ascii="宋体" w:hAnsi="宋体"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72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经营范围</w:t>
            </w:r>
          </w:p>
        </w:tc>
        <w:tc>
          <w:tcPr>
            <w:tcW w:w="7128" w:type="dxa"/>
            <w:gridSpan w:val="9"/>
            <w:noWrap w:val="0"/>
            <w:vAlign w:val="center"/>
          </w:tcPr>
          <w:p>
            <w:pPr>
              <w:autoSpaceDE w:val="0"/>
              <w:autoSpaceDN w:val="0"/>
              <w:adjustRightInd w:val="0"/>
              <w:spacing w:line="400" w:lineRule="exact"/>
              <w:rPr>
                <w:rFonts w:hint="eastAsia" w:ascii="宋体" w:hAnsi="宋体"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备注</w:t>
            </w:r>
          </w:p>
        </w:tc>
        <w:tc>
          <w:tcPr>
            <w:tcW w:w="7128" w:type="dxa"/>
            <w:gridSpan w:val="9"/>
            <w:noWrap w:val="0"/>
            <w:vAlign w:val="center"/>
          </w:tcPr>
          <w:p>
            <w:pPr>
              <w:autoSpaceDE w:val="0"/>
              <w:autoSpaceDN w:val="0"/>
              <w:adjustRightInd w:val="0"/>
              <w:spacing w:line="400" w:lineRule="exact"/>
              <w:rPr>
                <w:rFonts w:hint="eastAsia" w:ascii="宋体" w:hAnsi="宋体" w:eastAsia="宋体" w:cs="宋体"/>
                <w:bCs/>
                <w:szCs w:val="21"/>
                <w:lang w:val="zh-CN"/>
              </w:rPr>
            </w:pPr>
          </w:p>
        </w:tc>
      </w:tr>
    </w:tbl>
    <w:p>
      <w:pPr>
        <w:autoSpaceDE w:val="0"/>
        <w:autoSpaceDN w:val="0"/>
        <w:adjustRightInd w:val="0"/>
        <w:spacing w:line="400" w:lineRule="exact"/>
        <w:jc w:val="left"/>
        <w:rPr>
          <w:rFonts w:hint="eastAsia" w:ascii="宋体" w:hAnsi="宋体" w:eastAsia="宋体" w:cs="宋体"/>
          <w:szCs w:val="18"/>
          <w:lang w:val="zh-CN"/>
        </w:rPr>
      </w:pPr>
    </w:p>
    <w:p>
      <w:pPr>
        <w:pStyle w:val="57"/>
        <w:jc w:val="left"/>
        <w:rPr>
          <w:rFonts w:hint="eastAsia" w:ascii="宋体" w:hAnsi="宋体" w:eastAsia="宋体" w:cs="宋体"/>
          <w:lang w:val="zh-CN"/>
        </w:rPr>
      </w:pPr>
      <w:r>
        <w:rPr>
          <w:rFonts w:hint="eastAsia" w:ascii="宋体" w:hAnsi="宋体" w:eastAsia="宋体" w:cs="宋体"/>
          <w:b w:val="0"/>
          <w:sz w:val="21"/>
          <w:szCs w:val="21"/>
        </w:rPr>
        <w:t>备注：本表后应附企业法人营业执照副本、企业资质证书副本、安全生产许可证副本、基本帐户开户许可证复印件。</w:t>
      </w:r>
      <w:r>
        <w:rPr>
          <w:rFonts w:hint="eastAsia" w:ascii="宋体" w:hAnsi="宋体" w:eastAsia="宋体" w:cs="宋体"/>
          <w:szCs w:val="18"/>
        </w:rPr>
        <w:br w:type="page"/>
      </w:r>
      <w:bookmarkStart w:id="2037" w:name="_Toc288154084"/>
      <w:bookmarkStart w:id="2038" w:name="_Toc288149120"/>
      <w:bookmarkStart w:id="2039" w:name="_Toc207164832"/>
      <w:bookmarkStart w:id="2040" w:name="_Toc296536712"/>
      <w:r>
        <w:rPr>
          <w:rFonts w:hint="eastAsia" w:ascii="宋体" w:hAnsi="宋体" w:eastAsia="宋体" w:cs="宋体"/>
          <w:lang w:val="zh-CN"/>
        </w:rPr>
        <w:t>2、近年财务状况表</w:t>
      </w:r>
      <w:bookmarkEnd w:id="2037"/>
      <w:bookmarkEnd w:id="2038"/>
      <w:bookmarkEnd w:id="2039"/>
      <w:bookmarkEnd w:id="2040"/>
    </w:p>
    <w:p>
      <w:pPr>
        <w:autoSpaceDE w:val="0"/>
        <w:autoSpaceDN w:val="0"/>
        <w:adjustRightInd w:val="0"/>
        <w:spacing w:line="400" w:lineRule="exact"/>
        <w:jc w:val="left"/>
        <w:rPr>
          <w:rFonts w:hint="eastAsia" w:ascii="宋体" w:hAnsi="宋体" w:eastAsia="宋体" w:cs="宋体"/>
          <w:bCs/>
          <w:szCs w:val="18"/>
          <w:lang w:val="zh-CN"/>
        </w:rPr>
      </w:pPr>
      <w:r>
        <w:rPr>
          <w:rFonts w:hint="eastAsia" w:ascii="宋体" w:hAnsi="宋体" w:eastAsia="宋体" w:cs="宋体"/>
          <w:bCs/>
          <w:szCs w:val="18"/>
          <w:lang w:val="zh-CN"/>
        </w:rPr>
        <w:t>在此附经会计师事务所或审计机构审计的财务会计报表，包括资产负债表、损益表、现金流量表、利润表和财务情况说明书的复印件，具体年份要求见第二章“投标人须知”的规定。</w:t>
      </w:r>
    </w:p>
    <w:p>
      <w:pPr>
        <w:pStyle w:val="57"/>
        <w:rPr>
          <w:rFonts w:hint="eastAsia" w:ascii="宋体" w:hAnsi="宋体" w:eastAsia="宋体" w:cs="宋体"/>
          <w:lang w:val="zh-CN"/>
        </w:rPr>
      </w:pPr>
      <w:r>
        <w:rPr>
          <w:rFonts w:hint="eastAsia" w:ascii="宋体" w:hAnsi="宋体" w:eastAsia="宋体" w:cs="宋体"/>
          <w:b w:val="0"/>
          <w:bCs w:val="0"/>
          <w:sz w:val="21"/>
          <w:szCs w:val="18"/>
          <w:lang w:val="zh-CN"/>
        </w:rPr>
        <w:br w:type="page"/>
      </w:r>
      <w:bookmarkStart w:id="2041" w:name="_Toc288154085"/>
      <w:bookmarkStart w:id="2042" w:name="_Toc207164833"/>
      <w:bookmarkStart w:id="2043" w:name="_Toc288149121"/>
      <w:bookmarkStart w:id="2044" w:name="_Toc296536713"/>
      <w:r>
        <w:rPr>
          <w:rFonts w:hint="eastAsia" w:ascii="宋体" w:hAnsi="宋体" w:eastAsia="宋体" w:cs="宋体"/>
          <w:lang w:val="zh-CN"/>
        </w:rPr>
        <w:t>3、近年完成的类似项目情况表</w:t>
      </w:r>
      <w:bookmarkEnd w:id="2041"/>
      <w:bookmarkEnd w:id="2042"/>
      <w:bookmarkEnd w:id="2043"/>
      <w:bookmarkEnd w:id="2044"/>
    </w:p>
    <w:p>
      <w:pPr>
        <w:autoSpaceDE w:val="0"/>
        <w:autoSpaceDN w:val="0"/>
        <w:adjustRightInd w:val="0"/>
        <w:spacing w:line="400" w:lineRule="exact"/>
        <w:jc w:val="left"/>
        <w:rPr>
          <w:rFonts w:hint="eastAsia" w:ascii="宋体" w:hAnsi="宋体" w:eastAsia="宋体" w:cs="宋体"/>
          <w:szCs w:val="18"/>
          <w:lang w:val="zh-CN"/>
        </w:rPr>
      </w:pPr>
    </w:p>
    <w:tbl>
      <w:tblPr>
        <w:tblStyle w:val="31"/>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pStyle w:val="20"/>
              <w:pBdr>
                <w:bottom w:val="none" w:color="auto" w:sz="0" w:space="0"/>
              </w:pBdr>
              <w:tabs>
                <w:tab w:val="clear" w:pos="4153"/>
                <w:tab w:val="clear" w:pos="8306"/>
              </w:tabs>
              <w:autoSpaceDE w:val="0"/>
              <w:autoSpaceDN w:val="0"/>
              <w:adjustRightInd w:val="0"/>
              <w:snapToGrid/>
              <w:spacing w:line="400" w:lineRule="exact"/>
              <w:rPr>
                <w:rFonts w:hint="eastAsia" w:ascii="宋体" w:hAnsi="宋体" w:eastAsia="宋体" w:cs="宋体"/>
                <w:bCs/>
                <w:sz w:val="21"/>
                <w:szCs w:val="21"/>
                <w:lang w:val="zh-CN"/>
              </w:rPr>
            </w:pPr>
            <w:r>
              <w:rPr>
                <w:rFonts w:hint="eastAsia" w:ascii="宋体" w:hAnsi="宋体" w:eastAsia="宋体" w:cs="宋体"/>
                <w:bCs/>
                <w:sz w:val="21"/>
                <w:szCs w:val="21"/>
                <w:lang w:val="zh-CN"/>
              </w:rPr>
              <w:t>项目名称</w:t>
            </w:r>
          </w:p>
        </w:tc>
        <w:tc>
          <w:tcPr>
            <w:tcW w:w="6228" w:type="dxa"/>
            <w:noWrap w:val="0"/>
            <w:vAlign w:val="top"/>
          </w:tcPr>
          <w:p>
            <w:pPr>
              <w:autoSpaceDE w:val="0"/>
              <w:autoSpaceDN w:val="0"/>
              <w:adjustRightInd w:val="0"/>
              <w:spacing w:line="400" w:lineRule="exact"/>
              <w:jc w:val="left"/>
              <w:rPr>
                <w:rFonts w:hint="eastAsia" w:ascii="宋体" w:hAnsi="宋体" w:eastAsia="宋体" w:cs="宋体"/>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项目所在地</w:t>
            </w:r>
          </w:p>
        </w:tc>
        <w:tc>
          <w:tcPr>
            <w:tcW w:w="6228" w:type="dxa"/>
            <w:noWrap w:val="0"/>
            <w:vAlign w:val="top"/>
          </w:tcPr>
          <w:p>
            <w:pPr>
              <w:autoSpaceDE w:val="0"/>
              <w:autoSpaceDN w:val="0"/>
              <w:adjustRightInd w:val="0"/>
              <w:spacing w:line="400" w:lineRule="exact"/>
              <w:jc w:val="left"/>
              <w:rPr>
                <w:rFonts w:hint="eastAsia" w:ascii="宋体" w:hAnsi="宋体" w:eastAsia="宋体" w:cs="宋体"/>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发包人名称</w:t>
            </w:r>
          </w:p>
        </w:tc>
        <w:tc>
          <w:tcPr>
            <w:tcW w:w="6228" w:type="dxa"/>
            <w:noWrap w:val="0"/>
            <w:vAlign w:val="top"/>
          </w:tcPr>
          <w:p>
            <w:pPr>
              <w:autoSpaceDE w:val="0"/>
              <w:autoSpaceDN w:val="0"/>
              <w:adjustRightInd w:val="0"/>
              <w:spacing w:line="400" w:lineRule="exact"/>
              <w:jc w:val="left"/>
              <w:rPr>
                <w:rFonts w:hint="eastAsia" w:ascii="宋体" w:hAnsi="宋体" w:eastAsia="宋体" w:cs="宋体"/>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发包人地址</w:t>
            </w:r>
          </w:p>
        </w:tc>
        <w:tc>
          <w:tcPr>
            <w:tcW w:w="6228" w:type="dxa"/>
            <w:noWrap w:val="0"/>
            <w:vAlign w:val="top"/>
          </w:tcPr>
          <w:p>
            <w:pPr>
              <w:autoSpaceDE w:val="0"/>
              <w:autoSpaceDN w:val="0"/>
              <w:adjustRightInd w:val="0"/>
              <w:spacing w:line="400" w:lineRule="exact"/>
              <w:jc w:val="left"/>
              <w:rPr>
                <w:rFonts w:hint="eastAsia" w:ascii="宋体" w:hAnsi="宋体" w:eastAsia="宋体" w:cs="宋体"/>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发包人电话</w:t>
            </w:r>
          </w:p>
        </w:tc>
        <w:tc>
          <w:tcPr>
            <w:tcW w:w="6228" w:type="dxa"/>
            <w:noWrap w:val="0"/>
            <w:vAlign w:val="top"/>
          </w:tcPr>
          <w:p>
            <w:pPr>
              <w:autoSpaceDE w:val="0"/>
              <w:autoSpaceDN w:val="0"/>
              <w:adjustRightInd w:val="0"/>
              <w:spacing w:line="400" w:lineRule="exact"/>
              <w:jc w:val="left"/>
              <w:rPr>
                <w:rFonts w:hint="eastAsia" w:ascii="宋体" w:hAnsi="宋体" w:eastAsia="宋体" w:cs="宋体"/>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合同价格</w:t>
            </w:r>
          </w:p>
        </w:tc>
        <w:tc>
          <w:tcPr>
            <w:tcW w:w="6228" w:type="dxa"/>
            <w:noWrap w:val="0"/>
            <w:vAlign w:val="top"/>
          </w:tcPr>
          <w:p>
            <w:pPr>
              <w:autoSpaceDE w:val="0"/>
              <w:autoSpaceDN w:val="0"/>
              <w:adjustRightInd w:val="0"/>
              <w:spacing w:line="400" w:lineRule="exact"/>
              <w:jc w:val="left"/>
              <w:rPr>
                <w:rFonts w:hint="eastAsia" w:ascii="宋体" w:hAnsi="宋体" w:eastAsia="宋体" w:cs="宋体"/>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开工日期</w:t>
            </w:r>
          </w:p>
        </w:tc>
        <w:tc>
          <w:tcPr>
            <w:tcW w:w="6228" w:type="dxa"/>
            <w:noWrap w:val="0"/>
            <w:vAlign w:val="top"/>
          </w:tcPr>
          <w:p>
            <w:pPr>
              <w:autoSpaceDE w:val="0"/>
              <w:autoSpaceDN w:val="0"/>
              <w:adjustRightInd w:val="0"/>
              <w:spacing w:line="400" w:lineRule="exact"/>
              <w:jc w:val="left"/>
              <w:rPr>
                <w:rFonts w:hint="eastAsia" w:ascii="宋体" w:hAnsi="宋体" w:eastAsia="宋体" w:cs="宋体"/>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竣工日期</w:t>
            </w:r>
          </w:p>
        </w:tc>
        <w:tc>
          <w:tcPr>
            <w:tcW w:w="6228" w:type="dxa"/>
            <w:noWrap w:val="0"/>
            <w:vAlign w:val="top"/>
          </w:tcPr>
          <w:p>
            <w:pPr>
              <w:autoSpaceDE w:val="0"/>
              <w:autoSpaceDN w:val="0"/>
              <w:adjustRightInd w:val="0"/>
              <w:spacing w:line="400" w:lineRule="exact"/>
              <w:jc w:val="left"/>
              <w:rPr>
                <w:rFonts w:hint="eastAsia" w:ascii="宋体" w:hAnsi="宋体" w:eastAsia="宋体" w:cs="宋体"/>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承担的工作</w:t>
            </w:r>
          </w:p>
        </w:tc>
        <w:tc>
          <w:tcPr>
            <w:tcW w:w="6228" w:type="dxa"/>
            <w:noWrap w:val="0"/>
            <w:vAlign w:val="top"/>
          </w:tcPr>
          <w:p>
            <w:pPr>
              <w:autoSpaceDE w:val="0"/>
              <w:autoSpaceDN w:val="0"/>
              <w:adjustRightInd w:val="0"/>
              <w:spacing w:line="400" w:lineRule="exact"/>
              <w:jc w:val="left"/>
              <w:rPr>
                <w:rFonts w:hint="eastAsia" w:ascii="宋体" w:hAnsi="宋体" w:eastAsia="宋体" w:cs="宋体"/>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工程质量</w:t>
            </w:r>
          </w:p>
        </w:tc>
        <w:tc>
          <w:tcPr>
            <w:tcW w:w="6228" w:type="dxa"/>
            <w:noWrap w:val="0"/>
            <w:vAlign w:val="top"/>
          </w:tcPr>
          <w:p>
            <w:pPr>
              <w:autoSpaceDE w:val="0"/>
              <w:autoSpaceDN w:val="0"/>
              <w:adjustRightInd w:val="0"/>
              <w:spacing w:line="400" w:lineRule="exact"/>
              <w:jc w:val="left"/>
              <w:rPr>
                <w:rFonts w:hint="eastAsia" w:ascii="宋体" w:hAnsi="宋体" w:eastAsia="宋体" w:cs="宋体"/>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项目经理</w:t>
            </w:r>
          </w:p>
        </w:tc>
        <w:tc>
          <w:tcPr>
            <w:tcW w:w="6228" w:type="dxa"/>
            <w:noWrap w:val="0"/>
            <w:vAlign w:val="top"/>
          </w:tcPr>
          <w:p>
            <w:pPr>
              <w:autoSpaceDE w:val="0"/>
              <w:autoSpaceDN w:val="0"/>
              <w:adjustRightInd w:val="0"/>
              <w:spacing w:line="400" w:lineRule="exact"/>
              <w:jc w:val="left"/>
              <w:rPr>
                <w:rFonts w:hint="eastAsia" w:ascii="宋体" w:hAnsi="宋体" w:eastAsia="宋体" w:cs="宋体"/>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技术负责人</w:t>
            </w:r>
          </w:p>
        </w:tc>
        <w:tc>
          <w:tcPr>
            <w:tcW w:w="6228" w:type="dxa"/>
            <w:noWrap w:val="0"/>
            <w:vAlign w:val="top"/>
          </w:tcPr>
          <w:p>
            <w:pPr>
              <w:autoSpaceDE w:val="0"/>
              <w:autoSpaceDN w:val="0"/>
              <w:adjustRightInd w:val="0"/>
              <w:spacing w:line="400" w:lineRule="exact"/>
              <w:jc w:val="left"/>
              <w:rPr>
                <w:rFonts w:hint="eastAsia" w:ascii="宋体" w:hAnsi="宋体" w:eastAsia="宋体" w:cs="宋体"/>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总监理工程师及电话</w:t>
            </w:r>
          </w:p>
        </w:tc>
        <w:tc>
          <w:tcPr>
            <w:tcW w:w="6228" w:type="dxa"/>
            <w:noWrap w:val="0"/>
            <w:vAlign w:val="top"/>
          </w:tcPr>
          <w:p>
            <w:pPr>
              <w:autoSpaceDE w:val="0"/>
              <w:autoSpaceDN w:val="0"/>
              <w:adjustRightInd w:val="0"/>
              <w:spacing w:line="400" w:lineRule="exact"/>
              <w:jc w:val="left"/>
              <w:rPr>
                <w:rFonts w:hint="eastAsia" w:ascii="宋体" w:hAnsi="宋体" w:eastAsia="宋体" w:cs="宋体"/>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atLeast"/>
          <w:jc w:val="center"/>
        </w:trPr>
        <w:tc>
          <w:tcPr>
            <w:tcW w:w="262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项目描述</w:t>
            </w:r>
          </w:p>
        </w:tc>
        <w:tc>
          <w:tcPr>
            <w:tcW w:w="6228" w:type="dxa"/>
            <w:noWrap w:val="0"/>
            <w:vAlign w:val="top"/>
          </w:tcPr>
          <w:p>
            <w:pPr>
              <w:autoSpaceDE w:val="0"/>
              <w:autoSpaceDN w:val="0"/>
              <w:adjustRightInd w:val="0"/>
              <w:spacing w:line="400" w:lineRule="exact"/>
              <w:jc w:val="left"/>
              <w:rPr>
                <w:rFonts w:hint="eastAsia" w:ascii="宋体" w:hAnsi="宋体" w:eastAsia="宋体" w:cs="宋体"/>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62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备注</w:t>
            </w:r>
          </w:p>
        </w:tc>
        <w:tc>
          <w:tcPr>
            <w:tcW w:w="6228" w:type="dxa"/>
            <w:noWrap w:val="0"/>
            <w:vAlign w:val="center"/>
          </w:tcPr>
          <w:p>
            <w:pPr>
              <w:autoSpaceDE w:val="0"/>
              <w:autoSpaceDN w:val="0"/>
              <w:adjustRightInd w:val="0"/>
              <w:spacing w:line="400" w:lineRule="exact"/>
              <w:rPr>
                <w:rFonts w:hint="eastAsia" w:ascii="宋体" w:hAnsi="宋体" w:eastAsia="宋体" w:cs="宋体"/>
                <w:szCs w:val="18"/>
                <w:lang w:val="zh-CN"/>
              </w:rPr>
            </w:pPr>
          </w:p>
        </w:tc>
      </w:tr>
    </w:tbl>
    <w:p>
      <w:pPr>
        <w:autoSpaceDE w:val="0"/>
        <w:autoSpaceDN w:val="0"/>
        <w:adjustRightInd w:val="0"/>
        <w:spacing w:line="400" w:lineRule="exact"/>
        <w:jc w:val="left"/>
        <w:rPr>
          <w:rFonts w:hint="eastAsia" w:ascii="宋体" w:hAnsi="宋体" w:eastAsia="宋体" w:cs="宋体"/>
          <w:szCs w:val="18"/>
          <w:lang w:val="zh-CN"/>
        </w:rPr>
      </w:pPr>
    </w:p>
    <w:p>
      <w:pPr>
        <w:autoSpaceDE w:val="0"/>
        <w:autoSpaceDN w:val="0"/>
        <w:adjustRightInd w:val="0"/>
        <w:spacing w:line="400" w:lineRule="exact"/>
        <w:ind w:left="2" w:leftChars="1"/>
        <w:jc w:val="left"/>
        <w:rPr>
          <w:rFonts w:hint="eastAsia" w:ascii="宋体" w:hAnsi="宋体" w:eastAsia="宋体" w:cs="宋体"/>
          <w:bCs/>
          <w:szCs w:val="18"/>
          <w:lang w:val="zh-CN"/>
        </w:rPr>
      </w:pPr>
      <w:r>
        <w:rPr>
          <w:rFonts w:hint="eastAsia" w:ascii="宋体" w:hAnsi="宋体" w:eastAsia="宋体" w:cs="宋体"/>
          <w:bCs/>
          <w:szCs w:val="18"/>
          <w:lang w:val="zh-CN"/>
        </w:rPr>
        <w:t>备注：本表后附中标通知书和 （或）合同协议书或工程竣工验收证书的复印件，具体年份要求见投标人须知前附表。每张表格只填写一个项目，并标明序号。</w:t>
      </w:r>
    </w:p>
    <w:p>
      <w:pPr>
        <w:autoSpaceDE w:val="0"/>
        <w:autoSpaceDN w:val="0"/>
        <w:adjustRightInd w:val="0"/>
        <w:spacing w:line="400" w:lineRule="exact"/>
        <w:jc w:val="left"/>
        <w:rPr>
          <w:rFonts w:hint="eastAsia" w:ascii="宋体" w:hAnsi="宋体" w:eastAsia="宋体" w:cs="宋体"/>
          <w:bCs/>
          <w:sz w:val="28"/>
          <w:szCs w:val="18"/>
          <w:lang w:val="zh-CN"/>
        </w:rPr>
      </w:pPr>
    </w:p>
    <w:p>
      <w:pPr>
        <w:pStyle w:val="57"/>
        <w:rPr>
          <w:rFonts w:hint="eastAsia" w:ascii="宋体" w:hAnsi="宋体" w:eastAsia="宋体" w:cs="宋体"/>
          <w:lang w:val="zh-CN"/>
        </w:rPr>
      </w:pPr>
      <w:bookmarkStart w:id="2045" w:name="_Toc288149122"/>
      <w:bookmarkStart w:id="2046" w:name="_Toc296536714"/>
      <w:bookmarkStart w:id="2047" w:name="_Toc207164834"/>
      <w:bookmarkStart w:id="2048" w:name="_Toc288154086"/>
      <w:r>
        <w:rPr>
          <w:rFonts w:hint="eastAsia" w:ascii="宋体" w:hAnsi="宋体" w:eastAsia="宋体" w:cs="宋体"/>
          <w:lang w:val="zh-CN"/>
        </w:rPr>
        <w:t>4、正在施工的和新承接的项目情况表</w:t>
      </w:r>
      <w:bookmarkEnd w:id="2045"/>
      <w:bookmarkEnd w:id="2046"/>
      <w:bookmarkEnd w:id="2047"/>
      <w:bookmarkEnd w:id="2048"/>
    </w:p>
    <w:p>
      <w:pPr>
        <w:autoSpaceDE w:val="0"/>
        <w:autoSpaceDN w:val="0"/>
        <w:adjustRightInd w:val="0"/>
        <w:spacing w:line="400" w:lineRule="exact"/>
        <w:jc w:val="left"/>
        <w:rPr>
          <w:rFonts w:hint="eastAsia" w:ascii="宋体" w:hAnsi="宋体" w:eastAsia="宋体" w:cs="宋体"/>
          <w:bCs/>
          <w:sz w:val="28"/>
          <w:szCs w:val="18"/>
          <w:lang w:val="zh-CN"/>
        </w:rPr>
      </w:pPr>
    </w:p>
    <w:tbl>
      <w:tblPr>
        <w:tblStyle w:val="31"/>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项目名称</w:t>
            </w:r>
          </w:p>
        </w:tc>
        <w:tc>
          <w:tcPr>
            <w:tcW w:w="5868"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项目所在地</w:t>
            </w:r>
          </w:p>
        </w:tc>
        <w:tc>
          <w:tcPr>
            <w:tcW w:w="5868"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8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发包人名称</w:t>
            </w:r>
          </w:p>
        </w:tc>
        <w:tc>
          <w:tcPr>
            <w:tcW w:w="5868"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8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发包人地址</w:t>
            </w:r>
          </w:p>
        </w:tc>
        <w:tc>
          <w:tcPr>
            <w:tcW w:w="5868"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发包人电话</w:t>
            </w:r>
          </w:p>
        </w:tc>
        <w:tc>
          <w:tcPr>
            <w:tcW w:w="5868"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签约合同价</w:t>
            </w:r>
          </w:p>
        </w:tc>
        <w:tc>
          <w:tcPr>
            <w:tcW w:w="5868"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开工日期</w:t>
            </w:r>
          </w:p>
        </w:tc>
        <w:tc>
          <w:tcPr>
            <w:tcW w:w="5868"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计划竣工日期</w:t>
            </w:r>
          </w:p>
        </w:tc>
        <w:tc>
          <w:tcPr>
            <w:tcW w:w="5868"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pPr>
              <w:pStyle w:val="20"/>
              <w:pBdr>
                <w:bottom w:val="none" w:color="auto" w:sz="0" w:space="0"/>
              </w:pBdr>
              <w:tabs>
                <w:tab w:val="clear" w:pos="4153"/>
                <w:tab w:val="clear" w:pos="8306"/>
              </w:tabs>
              <w:autoSpaceDE w:val="0"/>
              <w:autoSpaceDN w:val="0"/>
              <w:adjustRightInd w:val="0"/>
              <w:snapToGrid/>
              <w:spacing w:line="400" w:lineRule="exact"/>
              <w:jc w:val="both"/>
              <w:rPr>
                <w:rFonts w:hint="eastAsia" w:ascii="宋体" w:hAnsi="宋体" w:eastAsia="宋体" w:cs="宋体"/>
                <w:bCs/>
                <w:sz w:val="21"/>
                <w:szCs w:val="21"/>
                <w:lang w:val="zh-CN"/>
              </w:rPr>
            </w:pPr>
            <w:r>
              <w:rPr>
                <w:rFonts w:hint="eastAsia" w:ascii="宋体" w:hAnsi="宋体" w:eastAsia="宋体" w:cs="宋体"/>
                <w:bCs/>
                <w:sz w:val="21"/>
                <w:szCs w:val="21"/>
                <w:lang w:val="zh-CN"/>
              </w:rPr>
              <w:t>承担的工作</w:t>
            </w:r>
          </w:p>
        </w:tc>
        <w:tc>
          <w:tcPr>
            <w:tcW w:w="5868"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工程质量</w:t>
            </w:r>
          </w:p>
        </w:tc>
        <w:tc>
          <w:tcPr>
            <w:tcW w:w="5868"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项目经理</w:t>
            </w:r>
          </w:p>
        </w:tc>
        <w:tc>
          <w:tcPr>
            <w:tcW w:w="5868"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技术负责人</w:t>
            </w:r>
          </w:p>
        </w:tc>
        <w:tc>
          <w:tcPr>
            <w:tcW w:w="5868"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总监理工程师及电话</w:t>
            </w:r>
          </w:p>
        </w:tc>
        <w:tc>
          <w:tcPr>
            <w:tcW w:w="5868"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6" w:hRule="atLeast"/>
          <w:jc w:val="center"/>
        </w:trPr>
        <w:tc>
          <w:tcPr>
            <w:tcW w:w="298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项目描述</w:t>
            </w:r>
          </w:p>
        </w:tc>
        <w:tc>
          <w:tcPr>
            <w:tcW w:w="5868"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pPr>
              <w:autoSpaceDE w:val="0"/>
              <w:autoSpaceDN w:val="0"/>
              <w:adjustRightInd w:val="0"/>
              <w:spacing w:line="400" w:lineRule="exact"/>
              <w:rPr>
                <w:rFonts w:hint="eastAsia" w:ascii="宋体" w:hAnsi="宋体" w:eastAsia="宋体" w:cs="宋体"/>
                <w:bCs/>
                <w:szCs w:val="21"/>
                <w:lang w:val="zh-CN"/>
              </w:rPr>
            </w:pPr>
            <w:r>
              <w:rPr>
                <w:rFonts w:hint="eastAsia" w:ascii="宋体" w:hAnsi="宋体" w:eastAsia="宋体" w:cs="宋体"/>
                <w:bCs/>
                <w:szCs w:val="21"/>
                <w:lang w:val="zh-CN"/>
              </w:rPr>
              <w:t>备注</w:t>
            </w:r>
          </w:p>
        </w:tc>
        <w:tc>
          <w:tcPr>
            <w:tcW w:w="5868" w:type="dxa"/>
            <w:noWrap w:val="0"/>
            <w:vAlign w:val="center"/>
          </w:tcPr>
          <w:p>
            <w:pPr>
              <w:autoSpaceDE w:val="0"/>
              <w:autoSpaceDN w:val="0"/>
              <w:adjustRightInd w:val="0"/>
              <w:spacing w:line="400" w:lineRule="exact"/>
              <w:rPr>
                <w:rFonts w:hint="eastAsia" w:ascii="宋体" w:hAnsi="宋体" w:eastAsia="宋体" w:cs="宋体"/>
                <w:bCs/>
                <w:sz w:val="18"/>
                <w:szCs w:val="18"/>
                <w:lang w:val="zh-CN"/>
              </w:rPr>
            </w:pPr>
          </w:p>
        </w:tc>
      </w:tr>
    </w:tbl>
    <w:p>
      <w:pPr>
        <w:autoSpaceDE w:val="0"/>
        <w:autoSpaceDN w:val="0"/>
        <w:adjustRightInd w:val="0"/>
        <w:spacing w:line="400" w:lineRule="exact"/>
        <w:jc w:val="left"/>
        <w:rPr>
          <w:rFonts w:hint="eastAsia" w:ascii="宋体" w:hAnsi="宋体" w:eastAsia="宋体" w:cs="宋体"/>
          <w:szCs w:val="18"/>
        </w:rPr>
      </w:pPr>
      <w:r>
        <w:rPr>
          <w:rFonts w:hint="eastAsia" w:ascii="宋体" w:hAnsi="宋体" w:eastAsia="宋体" w:cs="宋体"/>
          <w:bCs/>
          <w:szCs w:val="21"/>
        </w:rPr>
        <w:t>备注：本表后附中标通知书或合同协议书复印件。每张表格只填写一个项目，并标明序号。</w:t>
      </w:r>
      <w:r>
        <w:rPr>
          <w:rFonts w:hint="eastAsia" w:ascii="宋体" w:hAnsi="宋体" w:eastAsia="宋体" w:cs="宋体"/>
          <w:szCs w:val="18"/>
        </w:rPr>
        <w:br w:type="page"/>
      </w:r>
    </w:p>
    <w:p>
      <w:pPr>
        <w:pStyle w:val="57"/>
        <w:numPr>
          <w:ilvl w:val="0"/>
          <w:numId w:val="7"/>
        </w:numPr>
        <w:rPr>
          <w:rFonts w:hint="eastAsia" w:ascii="宋体" w:hAnsi="宋体" w:eastAsia="宋体" w:cs="宋体"/>
          <w:lang w:val="zh-CN"/>
        </w:rPr>
      </w:pPr>
      <w:bookmarkStart w:id="2049" w:name="_Toc288154087"/>
      <w:bookmarkStart w:id="2050" w:name="_Toc288149123"/>
      <w:bookmarkStart w:id="2051" w:name="_Toc207164835"/>
      <w:bookmarkStart w:id="2052" w:name="_Toc296536715"/>
      <w:r>
        <w:rPr>
          <w:rFonts w:hint="eastAsia" w:ascii="宋体" w:hAnsi="宋体" w:eastAsia="宋体" w:cs="宋体"/>
          <w:lang w:val="zh-CN"/>
        </w:rPr>
        <w:t>近年发生的诉讼及仲裁情况</w:t>
      </w:r>
      <w:bookmarkEnd w:id="2049"/>
      <w:bookmarkEnd w:id="2050"/>
      <w:bookmarkEnd w:id="2051"/>
      <w:bookmarkEnd w:id="2052"/>
    </w:p>
    <w:p>
      <w:pPr>
        <w:pStyle w:val="57"/>
        <w:jc w:val="both"/>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说明：近年发生的诉讼和仲裁情况仅限于投标人败诉的，且与履行施工承包合同有关的案件，不包括调解结案以及未裁决的仲裁或未终审判决的诉讼。</w:t>
      </w:r>
    </w:p>
    <w:p>
      <w:pPr>
        <w:pStyle w:val="57"/>
        <w:numPr>
          <w:ilvl w:val="0"/>
          <w:numId w:val="7"/>
        </w:numPr>
        <w:rPr>
          <w:rFonts w:hint="eastAsia" w:ascii="宋体" w:hAnsi="宋体" w:eastAsia="宋体" w:cs="宋体"/>
          <w:lang w:val="zh-CN"/>
        </w:rPr>
      </w:pPr>
      <w:r>
        <w:rPr>
          <w:rFonts w:hint="eastAsia" w:ascii="宋体" w:hAnsi="宋体" w:eastAsia="宋体" w:cs="宋体"/>
          <w:lang w:val="zh-CN"/>
        </w:rPr>
        <w:br w:type="page"/>
      </w:r>
      <w:r>
        <w:rPr>
          <w:rFonts w:hint="eastAsia" w:ascii="宋体" w:hAnsi="宋体" w:eastAsia="宋体" w:cs="宋体"/>
          <w:lang w:val="zh-CN"/>
        </w:rPr>
        <w:t>企业其他信誉情况</w:t>
      </w:r>
      <w:r>
        <w:rPr>
          <w:rFonts w:hint="eastAsia" w:ascii="宋体" w:hAnsi="宋体" w:eastAsia="宋体" w:cs="宋体"/>
        </w:rPr>
        <w:t>（年份要求同诉讼及仲裁情况年份要求）</w:t>
      </w:r>
    </w:p>
    <w:p>
      <w:pPr>
        <w:pStyle w:val="57"/>
        <w:jc w:val="both"/>
        <w:rPr>
          <w:rFonts w:hint="eastAsia" w:ascii="宋体" w:hAnsi="宋体" w:eastAsia="宋体" w:cs="宋体"/>
          <w:lang w:val="zh-CN"/>
        </w:rPr>
      </w:pPr>
    </w:p>
    <w:p>
      <w:pPr>
        <w:pStyle w:val="57"/>
        <w:jc w:val="both"/>
        <w:rPr>
          <w:rFonts w:hint="eastAsia" w:ascii="宋体" w:hAnsi="宋体" w:eastAsia="宋体" w:cs="宋体"/>
          <w:b w:val="0"/>
          <w:bCs w:val="0"/>
          <w:lang w:val="zh-CN"/>
        </w:rPr>
      </w:pPr>
      <w:r>
        <w:rPr>
          <w:rFonts w:hint="eastAsia" w:ascii="宋体" w:hAnsi="宋体" w:eastAsia="宋体" w:cs="宋体"/>
          <w:b w:val="0"/>
          <w:bCs w:val="0"/>
        </w:rPr>
        <w:t>1、近年企业不良行为记录情况</w:t>
      </w:r>
    </w:p>
    <w:p>
      <w:pPr>
        <w:pStyle w:val="57"/>
        <w:jc w:val="both"/>
        <w:rPr>
          <w:rFonts w:hint="eastAsia" w:ascii="宋体" w:hAnsi="宋体" w:eastAsia="宋体" w:cs="宋体"/>
          <w:b w:val="0"/>
          <w:bCs w:val="0"/>
          <w:lang w:val="zh-CN"/>
        </w:rPr>
      </w:pPr>
    </w:p>
    <w:p>
      <w:pPr>
        <w:pStyle w:val="57"/>
        <w:numPr>
          <w:ilvl w:val="0"/>
          <w:numId w:val="8"/>
        </w:numPr>
        <w:jc w:val="both"/>
        <w:rPr>
          <w:rFonts w:hint="eastAsia" w:ascii="宋体" w:hAnsi="宋体" w:eastAsia="宋体" w:cs="宋体"/>
          <w:b w:val="0"/>
          <w:bCs w:val="0"/>
        </w:rPr>
      </w:pPr>
      <w:r>
        <w:rPr>
          <w:rFonts w:hint="eastAsia" w:ascii="宋体" w:hAnsi="宋体" w:eastAsia="宋体" w:cs="宋体"/>
          <w:b w:val="0"/>
          <w:bCs w:val="0"/>
        </w:rPr>
        <w:t>在建工程以及近年已竣工工程合同履行情况</w:t>
      </w:r>
    </w:p>
    <w:p>
      <w:pPr>
        <w:pStyle w:val="57"/>
        <w:jc w:val="both"/>
        <w:rPr>
          <w:rFonts w:hint="eastAsia" w:ascii="宋体" w:hAnsi="宋体" w:eastAsia="宋体" w:cs="宋体"/>
          <w:b w:val="0"/>
          <w:bCs w:val="0"/>
        </w:rPr>
      </w:pPr>
    </w:p>
    <w:p>
      <w:pPr>
        <w:pStyle w:val="57"/>
        <w:jc w:val="both"/>
        <w:rPr>
          <w:rFonts w:hint="eastAsia" w:ascii="宋体" w:hAnsi="宋体" w:eastAsia="宋体" w:cs="宋体"/>
          <w:b w:val="0"/>
          <w:bCs w:val="0"/>
        </w:rPr>
      </w:pPr>
      <w:r>
        <w:rPr>
          <w:rFonts w:hint="eastAsia" w:ascii="宋体" w:hAnsi="宋体" w:eastAsia="宋体" w:cs="宋体"/>
          <w:b w:val="0"/>
          <w:bCs w:val="0"/>
        </w:rPr>
        <w:t>3、其他</w:t>
      </w:r>
    </w:p>
    <w:p>
      <w:pPr>
        <w:pStyle w:val="57"/>
        <w:jc w:val="both"/>
        <w:rPr>
          <w:rFonts w:hint="eastAsia" w:ascii="宋体" w:hAnsi="宋体" w:eastAsia="宋体" w:cs="宋体"/>
          <w:b w:val="0"/>
          <w:bCs w:val="0"/>
          <w:sz w:val="21"/>
          <w:szCs w:val="21"/>
          <w:lang w:val="zh-CN"/>
        </w:rPr>
      </w:pPr>
    </w:p>
    <w:p>
      <w:pPr>
        <w:pStyle w:val="57"/>
        <w:jc w:val="both"/>
        <w:rPr>
          <w:rFonts w:hint="eastAsia" w:ascii="宋体" w:hAnsi="宋体" w:eastAsia="宋体" w:cs="宋体"/>
          <w:b w:val="0"/>
          <w:bCs w:val="0"/>
          <w:sz w:val="21"/>
          <w:szCs w:val="21"/>
          <w:lang w:val="zh-CN"/>
        </w:rPr>
      </w:pPr>
    </w:p>
    <w:p>
      <w:pPr>
        <w:pStyle w:val="57"/>
        <w:jc w:val="both"/>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备注：1、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w:t>
      </w:r>
    </w:p>
    <w:p>
      <w:pPr>
        <w:pStyle w:val="57"/>
        <w:jc w:val="both"/>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2、合同履行情况主要是投标人近年所承接工程和已竣工工程是否按合同约定的工期、质量、安全等履行合同义务，对未竣工工程合同履行情况还应重点说明非不可抗力解除合同（如果有)的原因等具体情况，等等。</w:t>
      </w:r>
    </w:p>
    <w:p>
      <w:pPr>
        <w:autoSpaceDE w:val="0"/>
        <w:autoSpaceDN w:val="0"/>
        <w:adjustRightInd w:val="0"/>
        <w:spacing w:line="400" w:lineRule="exact"/>
        <w:jc w:val="left"/>
        <w:rPr>
          <w:rFonts w:hint="eastAsia" w:ascii="宋体" w:hAnsi="宋体" w:eastAsia="宋体" w:cs="宋体"/>
          <w:szCs w:val="18"/>
        </w:rPr>
      </w:pPr>
      <w:r>
        <w:rPr>
          <w:rFonts w:hint="eastAsia" w:ascii="宋体" w:hAnsi="宋体" w:eastAsia="宋体" w:cs="宋体"/>
          <w:szCs w:val="18"/>
        </w:rPr>
        <w:br w:type="page"/>
      </w:r>
    </w:p>
    <w:p>
      <w:pPr>
        <w:jc w:val="center"/>
        <w:rPr>
          <w:rFonts w:hint="eastAsia" w:ascii="宋体" w:hAnsi="宋体" w:eastAsia="宋体" w:cs="宋体"/>
          <w:b/>
          <w:kern w:val="0"/>
          <w:sz w:val="44"/>
          <w:szCs w:val="24"/>
          <w:lang w:val="zh-CN" w:eastAsia="zh-CN" w:bidi="ar-SA"/>
        </w:rPr>
      </w:pPr>
      <w:bookmarkStart w:id="2053" w:name="_Toc32634"/>
      <w:bookmarkStart w:id="2054" w:name="_Toc20151"/>
      <w:bookmarkStart w:id="2055" w:name="_Toc17201"/>
      <w:bookmarkStart w:id="2056" w:name="_Toc7675"/>
      <w:bookmarkStart w:id="2057" w:name="_Toc4766"/>
      <w:bookmarkStart w:id="2058" w:name="_Toc22271"/>
      <w:bookmarkStart w:id="2059" w:name="_Toc8428"/>
      <w:bookmarkStart w:id="2060" w:name="_Toc17977"/>
      <w:bookmarkStart w:id="2061" w:name="_Toc24523"/>
      <w:bookmarkStart w:id="2062" w:name="_Toc997"/>
      <w:bookmarkStart w:id="2063" w:name="_Toc2811"/>
      <w:bookmarkStart w:id="2064" w:name="_Toc17337"/>
      <w:bookmarkStart w:id="2065" w:name="_Toc288149124"/>
      <w:bookmarkStart w:id="2066" w:name="_Toc288154088"/>
      <w:bookmarkStart w:id="2067" w:name="_Toc20923"/>
      <w:bookmarkStart w:id="2068" w:name="_Toc11024_WPSOffice_Level1"/>
      <w:bookmarkStart w:id="2069" w:name="_Toc11820"/>
      <w:bookmarkStart w:id="2070" w:name="_Toc30739"/>
      <w:bookmarkStart w:id="2071" w:name="_Toc296536716"/>
      <w:bookmarkStart w:id="2072" w:name="_Toc26102_WPSOffice_Level1"/>
      <w:bookmarkStart w:id="2073" w:name="_Toc7570"/>
      <w:bookmarkStart w:id="2074" w:name="_Toc23364"/>
      <w:bookmarkStart w:id="2075" w:name="_Toc207164836"/>
      <w:r>
        <w:rPr>
          <w:rFonts w:hint="eastAsia" w:ascii="宋体" w:hAnsi="宋体" w:eastAsia="宋体" w:cs="宋体"/>
          <w:b/>
          <w:kern w:val="0"/>
          <w:sz w:val="44"/>
          <w:szCs w:val="24"/>
          <w:lang w:val="zh-CN" w:eastAsia="zh-CN" w:bidi="ar-SA"/>
        </w:rPr>
        <w:t>九、其他材料</w:t>
      </w:r>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p>
    <w:p>
      <w:pPr>
        <w:pStyle w:val="59"/>
        <w:numPr>
          <w:ilvl w:val="0"/>
          <w:numId w:val="0"/>
        </w:numPr>
        <w:rPr>
          <w:rFonts w:hint="eastAsia" w:ascii="宋体" w:hAnsi="宋体" w:eastAsia="宋体" w:cs="宋体"/>
          <w:lang w:val="zh-CN"/>
        </w:rPr>
      </w:pPr>
    </w:p>
    <w:p>
      <w:pPr>
        <w:pStyle w:val="59"/>
        <w:numPr>
          <w:ilvl w:val="0"/>
          <w:numId w:val="0"/>
        </w:numPr>
        <w:rPr>
          <w:rFonts w:hint="eastAsia" w:ascii="宋体" w:hAnsi="宋体" w:eastAsia="宋体" w:cs="宋体"/>
          <w:lang w:val="zh-CN"/>
        </w:rPr>
      </w:pPr>
    </w:p>
    <w:p>
      <w:pPr>
        <w:pStyle w:val="59"/>
        <w:numPr>
          <w:ilvl w:val="0"/>
          <w:numId w:val="9"/>
        </w:numPr>
        <w:jc w:val="both"/>
        <w:rPr>
          <w:rFonts w:hint="eastAsia" w:ascii="宋体" w:hAnsi="宋体" w:eastAsia="宋体" w:cs="宋体"/>
          <w:bCs/>
          <w:sz w:val="21"/>
          <w:szCs w:val="21"/>
        </w:rPr>
      </w:pPr>
      <w:bookmarkStart w:id="2076" w:name="_Toc4469"/>
      <w:bookmarkStart w:id="2077" w:name="_Toc19764"/>
      <w:r>
        <w:rPr>
          <w:rFonts w:hint="eastAsia" w:ascii="宋体" w:hAnsi="宋体" w:eastAsia="宋体" w:cs="宋体"/>
          <w:bCs/>
          <w:sz w:val="21"/>
          <w:szCs w:val="21"/>
        </w:rPr>
        <w:t>优惠条件</w:t>
      </w:r>
      <w:bookmarkEnd w:id="2076"/>
      <w:bookmarkEnd w:id="2077"/>
    </w:p>
    <w:p>
      <w:pPr>
        <w:pStyle w:val="59"/>
        <w:numPr>
          <w:ilvl w:val="0"/>
          <w:numId w:val="0"/>
        </w:numPr>
        <w:jc w:val="both"/>
        <w:rPr>
          <w:rFonts w:hint="eastAsia" w:ascii="宋体" w:hAnsi="宋体" w:eastAsia="宋体" w:cs="宋体"/>
          <w:bCs/>
          <w:sz w:val="21"/>
          <w:szCs w:val="21"/>
        </w:rPr>
      </w:pPr>
    </w:p>
    <w:p>
      <w:pPr>
        <w:pStyle w:val="59"/>
        <w:numPr>
          <w:ilvl w:val="0"/>
          <w:numId w:val="0"/>
        </w:numPr>
        <w:jc w:val="both"/>
        <w:rPr>
          <w:rFonts w:hint="eastAsia" w:ascii="宋体" w:hAnsi="宋体" w:eastAsia="宋体" w:cs="宋体"/>
          <w:bCs/>
          <w:sz w:val="21"/>
          <w:szCs w:val="21"/>
        </w:rPr>
      </w:pPr>
    </w:p>
    <w:p>
      <w:pPr>
        <w:pStyle w:val="59"/>
        <w:numPr>
          <w:ilvl w:val="0"/>
          <w:numId w:val="0"/>
        </w:numPr>
        <w:jc w:val="both"/>
        <w:rPr>
          <w:rFonts w:hint="eastAsia" w:ascii="宋体" w:hAnsi="宋体" w:eastAsia="宋体" w:cs="宋体"/>
          <w:bCs/>
          <w:sz w:val="21"/>
          <w:szCs w:val="21"/>
        </w:rPr>
      </w:pPr>
      <w:bookmarkStart w:id="2078" w:name="_Toc25443"/>
      <w:bookmarkStart w:id="2079" w:name="_Toc70"/>
      <w:r>
        <w:rPr>
          <w:rFonts w:hint="eastAsia" w:ascii="宋体" w:hAnsi="宋体" w:eastAsia="宋体" w:cs="宋体"/>
          <w:bCs/>
          <w:sz w:val="21"/>
          <w:szCs w:val="21"/>
        </w:rPr>
        <w:t>2、服务承诺</w:t>
      </w:r>
      <w:bookmarkEnd w:id="2078"/>
      <w:bookmarkEnd w:id="2079"/>
    </w:p>
    <w:p>
      <w:pPr>
        <w:autoSpaceDE w:val="0"/>
        <w:autoSpaceDN w:val="0"/>
        <w:adjustRightInd w:val="0"/>
        <w:spacing w:line="400" w:lineRule="exact"/>
        <w:rPr>
          <w:rFonts w:hint="eastAsia" w:ascii="宋体" w:hAnsi="宋体" w:eastAsia="宋体" w:cs="宋体"/>
          <w:bCs/>
          <w:sz w:val="32"/>
          <w:szCs w:val="18"/>
        </w:rPr>
      </w:pPr>
    </w:p>
    <w:p>
      <w:pPr>
        <w:autoSpaceDE w:val="0"/>
        <w:autoSpaceDN w:val="0"/>
        <w:adjustRightInd w:val="0"/>
        <w:spacing w:line="400" w:lineRule="exact"/>
        <w:rPr>
          <w:rFonts w:hint="eastAsia" w:ascii="宋体" w:hAnsi="宋体" w:eastAsia="宋体" w:cs="宋体"/>
          <w:bCs/>
          <w:sz w:val="32"/>
          <w:szCs w:val="18"/>
        </w:rPr>
      </w:pPr>
    </w:p>
    <w:p>
      <w:pPr>
        <w:autoSpaceDE w:val="0"/>
        <w:autoSpaceDN w:val="0"/>
        <w:adjustRightInd w:val="0"/>
        <w:spacing w:line="400" w:lineRule="exact"/>
        <w:rPr>
          <w:rFonts w:hint="eastAsia" w:ascii="宋体" w:hAnsi="宋体" w:eastAsia="宋体" w:cs="宋体"/>
          <w:bCs/>
          <w:sz w:val="32"/>
          <w:szCs w:val="18"/>
        </w:rPr>
      </w:pPr>
    </w:p>
    <w:p>
      <w:pPr>
        <w:autoSpaceDE w:val="0"/>
        <w:autoSpaceDN w:val="0"/>
        <w:adjustRightInd w:val="0"/>
        <w:spacing w:line="400" w:lineRule="exact"/>
        <w:rPr>
          <w:rFonts w:hint="eastAsia" w:ascii="宋体" w:hAnsi="宋体" w:eastAsia="宋体" w:cs="宋体"/>
          <w:bCs/>
          <w:sz w:val="32"/>
          <w:szCs w:val="18"/>
        </w:rPr>
      </w:pPr>
    </w:p>
    <w:p>
      <w:pPr>
        <w:autoSpaceDE w:val="0"/>
        <w:autoSpaceDN w:val="0"/>
        <w:adjustRightInd w:val="0"/>
        <w:spacing w:line="400" w:lineRule="exact"/>
        <w:rPr>
          <w:rFonts w:hint="eastAsia" w:ascii="宋体" w:hAnsi="宋体" w:eastAsia="宋体" w:cs="宋体"/>
          <w:bCs/>
          <w:sz w:val="32"/>
          <w:szCs w:val="18"/>
        </w:rPr>
      </w:pPr>
    </w:p>
    <w:p>
      <w:pPr>
        <w:autoSpaceDE w:val="0"/>
        <w:autoSpaceDN w:val="0"/>
        <w:adjustRightInd w:val="0"/>
        <w:spacing w:line="400" w:lineRule="exact"/>
        <w:rPr>
          <w:rFonts w:hint="eastAsia" w:ascii="宋体" w:hAnsi="宋体" w:eastAsia="宋体" w:cs="宋体"/>
          <w:bCs/>
          <w:sz w:val="32"/>
          <w:szCs w:val="18"/>
        </w:rPr>
      </w:pPr>
    </w:p>
    <w:p>
      <w:pPr>
        <w:autoSpaceDE w:val="0"/>
        <w:autoSpaceDN w:val="0"/>
        <w:adjustRightInd w:val="0"/>
        <w:spacing w:line="400" w:lineRule="exact"/>
        <w:rPr>
          <w:rFonts w:hint="eastAsia" w:ascii="宋体" w:hAnsi="宋体" w:eastAsia="宋体" w:cs="宋体"/>
          <w:bCs/>
          <w:sz w:val="32"/>
          <w:szCs w:val="18"/>
        </w:rPr>
      </w:pPr>
    </w:p>
    <w:p>
      <w:pPr>
        <w:autoSpaceDE w:val="0"/>
        <w:autoSpaceDN w:val="0"/>
        <w:adjustRightInd w:val="0"/>
        <w:spacing w:line="400" w:lineRule="exact"/>
        <w:rPr>
          <w:rFonts w:hint="eastAsia" w:ascii="宋体" w:hAnsi="宋体" w:eastAsia="宋体" w:cs="宋体"/>
          <w:bCs/>
          <w:sz w:val="32"/>
          <w:szCs w:val="18"/>
        </w:rPr>
      </w:pPr>
    </w:p>
    <w:p>
      <w:pPr>
        <w:autoSpaceDE w:val="0"/>
        <w:autoSpaceDN w:val="0"/>
        <w:adjustRightInd w:val="0"/>
        <w:spacing w:line="400" w:lineRule="exact"/>
        <w:rPr>
          <w:rFonts w:hint="eastAsia" w:ascii="宋体" w:hAnsi="宋体" w:eastAsia="宋体" w:cs="宋体"/>
          <w:bCs/>
          <w:sz w:val="32"/>
          <w:szCs w:val="18"/>
        </w:rPr>
      </w:pPr>
    </w:p>
    <w:p>
      <w:pPr>
        <w:autoSpaceDE w:val="0"/>
        <w:autoSpaceDN w:val="0"/>
        <w:adjustRightInd w:val="0"/>
        <w:spacing w:line="400" w:lineRule="exact"/>
        <w:rPr>
          <w:rFonts w:hint="eastAsia" w:ascii="宋体" w:hAnsi="宋体" w:eastAsia="宋体" w:cs="宋体"/>
          <w:bCs/>
          <w:sz w:val="32"/>
          <w:szCs w:val="18"/>
        </w:rPr>
      </w:pPr>
    </w:p>
    <w:p>
      <w:pPr>
        <w:autoSpaceDE w:val="0"/>
        <w:autoSpaceDN w:val="0"/>
        <w:adjustRightInd w:val="0"/>
        <w:spacing w:line="400" w:lineRule="exact"/>
        <w:rPr>
          <w:rFonts w:hint="eastAsia" w:ascii="宋体" w:hAnsi="宋体" w:eastAsia="宋体" w:cs="宋体"/>
          <w:bCs/>
          <w:sz w:val="32"/>
          <w:szCs w:val="18"/>
        </w:rPr>
      </w:pPr>
    </w:p>
    <w:p>
      <w:pPr>
        <w:autoSpaceDE w:val="0"/>
        <w:autoSpaceDN w:val="0"/>
        <w:adjustRightInd w:val="0"/>
        <w:spacing w:line="400" w:lineRule="exact"/>
        <w:rPr>
          <w:rFonts w:hint="eastAsia" w:ascii="宋体" w:hAnsi="宋体" w:eastAsia="宋体" w:cs="宋体"/>
          <w:bCs/>
          <w:sz w:val="32"/>
          <w:szCs w:val="18"/>
        </w:rPr>
      </w:pPr>
    </w:p>
    <w:p>
      <w:pPr>
        <w:autoSpaceDE w:val="0"/>
        <w:autoSpaceDN w:val="0"/>
        <w:adjustRightInd w:val="0"/>
        <w:spacing w:line="400" w:lineRule="exact"/>
        <w:rPr>
          <w:rFonts w:hint="eastAsia" w:ascii="宋体" w:hAnsi="宋体" w:eastAsia="宋体" w:cs="宋体"/>
          <w:bCs/>
          <w:sz w:val="32"/>
          <w:szCs w:val="18"/>
        </w:rPr>
      </w:pPr>
    </w:p>
    <w:p>
      <w:pPr>
        <w:autoSpaceDE w:val="0"/>
        <w:autoSpaceDN w:val="0"/>
        <w:adjustRightInd w:val="0"/>
        <w:spacing w:line="400" w:lineRule="exact"/>
        <w:rPr>
          <w:rFonts w:hint="eastAsia" w:ascii="宋体" w:hAnsi="宋体" w:eastAsia="宋体" w:cs="宋体"/>
          <w:bCs/>
          <w:sz w:val="32"/>
          <w:szCs w:val="18"/>
        </w:rPr>
      </w:pPr>
    </w:p>
    <w:p>
      <w:pPr>
        <w:autoSpaceDE w:val="0"/>
        <w:autoSpaceDN w:val="0"/>
        <w:adjustRightInd w:val="0"/>
        <w:spacing w:line="400" w:lineRule="exact"/>
        <w:rPr>
          <w:rFonts w:hint="eastAsia" w:ascii="宋体" w:hAnsi="宋体" w:eastAsia="宋体" w:cs="宋体"/>
          <w:bCs/>
          <w:sz w:val="32"/>
          <w:szCs w:val="18"/>
        </w:rPr>
      </w:pPr>
    </w:p>
    <w:p>
      <w:pPr>
        <w:autoSpaceDE w:val="0"/>
        <w:autoSpaceDN w:val="0"/>
        <w:adjustRightInd w:val="0"/>
        <w:spacing w:line="400" w:lineRule="exact"/>
        <w:rPr>
          <w:rFonts w:hint="eastAsia" w:ascii="宋体" w:hAnsi="宋体" w:eastAsia="宋体" w:cs="宋体"/>
          <w:bCs/>
          <w:sz w:val="32"/>
          <w:szCs w:val="18"/>
        </w:rPr>
      </w:pPr>
    </w:p>
    <w:p>
      <w:pPr>
        <w:autoSpaceDE w:val="0"/>
        <w:autoSpaceDN w:val="0"/>
        <w:adjustRightInd w:val="0"/>
        <w:spacing w:line="400" w:lineRule="exact"/>
        <w:rPr>
          <w:rFonts w:hint="eastAsia" w:ascii="宋体" w:hAnsi="宋体" w:eastAsia="宋体" w:cs="宋体"/>
          <w:bCs/>
          <w:sz w:val="21"/>
          <w:szCs w:val="21"/>
          <w:lang w:val="en-US" w:eastAsia="zh-CN"/>
        </w:rPr>
      </w:pPr>
      <w:r>
        <w:rPr>
          <w:rFonts w:hint="eastAsia" w:ascii="宋体" w:hAnsi="宋体" w:eastAsia="宋体" w:cs="宋体"/>
          <w:sz w:val="24"/>
          <w:szCs w:val="30"/>
          <w:lang w:val="zh-CN"/>
        </w:rPr>
        <w:br w:type="page"/>
      </w:r>
    </w:p>
    <w:p>
      <w:pPr>
        <w:pStyle w:val="59"/>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val="0"/>
          <w:color w:val="000000"/>
          <w:sz w:val="21"/>
          <w:szCs w:val="21"/>
          <w:lang w:val="en-US" w:eastAsia="zh-CN"/>
        </w:rPr>
      </w:pPr>
      <w:bookmarkStart w:id="2080" w:name="_Toc25358_WPSOffice_Level1"/>
      <w:bookmarkStart w:id="2081" w:name="_Toc24572_WPSOffice_Level1"/>
      <w:r>
        <w:rPr>
          <w:rFonts w:hint="eastAsia" w:ascii="宋体" w:hAnsi="宋体" w:eastAsia="宋体" w:cs="宋体"/>
          <w:b/>
          <w:bCs w:val="0"/>
          <w:color w:val="000000"/>
          <w:sz w:val="21"/>
          <w:szCs w:val="21"/>
          <w:lang w:val="en-US" w:eastAsia="zh-CN"/>
        </w:rPr>
        <w:t>投标人“信用”查询证明材料</w:t>
      </w:r>
      <w:bookmarkEnd w:id="2080"/>
      <w:bookmarkEnd w:id="2081"/>
    </w:p>
    <w:p>
      <w:pPr>
        <w:pStyle w:val="59"/>
        <w:keepNext/>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firstLine="420" w:firstLineChars="200"/>
        <w:jc w:val="both"/>
        <w:textAlignment w:val="auto"/>
        <w:outlineLvl w:val="0"/>
        <w:rPr>
          <w:rFonts w:hint="eastAsia" w:ascii="宋体" w:hAnsi="宋体" w:eastAsia="宋体" w:cs="宋体"/>
          <w:bCs/>
          <w:sz w:val="21"/>
          <w:szCs w:val="21"/>
          <w:lang w:val="en-US" w:eastAsia="zh-CN"/>
        </w:rPr>
      </w:pPr>
    </w:p>
    <w:p>
      <w:pPr>
        <w:pStyle w:val="59"/>
        <w:keepNext/>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firstLine="420" w:firstLineChars="200"/>
        <w:jc w:val="both"/>
        <w:textAlignment w:val="auto"/>
        <w:outlineLvl w:val="0"/>
        <w:rPr>
          <w:rFonts w:hint="eastAsia" w:ascii="宋体" w:hAnsi="宋体" w:eastAsia="宋体" w:cs="宋体"/>
          <w:bCs/>
          <w:color w:val="FF0000"/>
          <w:sz w:val="21"/>
          <w:szCs w:val="21"/>
          <w:lang w:val="en-US" w:eastAsia="zh-CN"/>
        </w:rPr>
      </w:pPr>
      <w:r>
        <w:rPr>
          <w:rFonts w:hint="eastAsia" w:ascii="宋体" w:hAnsi="宋体" w:eastAsia="宋体" w:cs="宋体"/>
          <w:bCs/>
          <w:sz w:val="21"/>
          <w:szCs w:val="21"/>
          <w:lang w:val="en-US" w:eastAsia="zh-CN"/>
        </w:rPr>
        <w:t xml:space="preserve">投标人通过“信用中国”（ </w:t>
      </w:r>
      <w:r>
        <w:rPr>
          <w:rFonts w:hint="eastAsia" w:ascii="宋体" w:hAnsi="宋体" w:eastAsia="宋体" w:cs="宋体"/>
          <w:bCs/>
          <w:sz w:val="21"/>
          <w:szCs w:val="21"/>
          <w:lang w:val="en-US" w:eastAsia="zh-CN"/>
        </w:rPr>
        <w:fldChar w:fldCharType="begin"/>
      </w:r>
      <w:r>
        <w:rPr>
          <w:rFonts w:hint="eastAsia" w:ascii="宋体" w:hAnsi="宋体" w:eastAsia="宋体" w:cs="宋体"/>
          <w:bCs/>
          <w:sz w:val="21"/>
          <w:szCs w:val="21"/>
          <w:lang w:val="en-US" w:eastAsia="zh-CN"/>
        </w:rPr>
        <w:instrText xml:space="preserve"> HYPERLINK "http://www.creditchina.gov.cn" </w:instrText>
      </w:r>
      <w:r>
        <w:rPr>
          <w:rFonts w:hint="eastAsia" w:ascii="宋体" w:hAnsi="宋体" w:eastAsia="宋体" w:cs="宋体"/>
          <w:bCs/>
          <w:sz w:val="21"/>
          <w:szCs w:val="21"/>
          <w:lang w:val="en-US" w:eastAsia="zh-CN"/>
        </w:rPr>
        <w:fldChar w:fldCharType="separate"/>
      </w:r>
      <w:r>
        <w:rPr>
          <w:rFonts w:hint="eastAsia" w:ascii="宋体" w:hAnsi="宋体" w:eastAsia="宋体" w:cs="宋体"/>
          <w:bCs/>
          <w:sz w:val="21"/>
          <w:szCs w:val="21"/>
          <w:lang w:val="en-US" w:eastAsia="zh-CN"/>
        </w:rPr>
        <w:t>www.creditchina.gov.cn</w:t>
      </w:r>
      <w:r>
        <w:rPr>
          <w:rFonts w:hint="eastAsia" w:ascii="宋体" w:hAnsi="宋体" w:eastAsia="宋体" w:cs="宋体"/>
          <w:bCs/>
          <w:sz w:val="21"/>
          <w:szCs w:val="21"/>
          <w:lang w:val="en-US" w:eastAsia="zh-CN"/>
        </w:rPr>
        <w:fldChar w:fldCharType="end"/>
      </w:r>
      <w:r>
        <w:rPr>
          <w:rFonts w:hint="eastAsia" w:ascii="宋体" w:hAnsi="宋体" w:eastAsia="宋体" w:cs="宋体"/>
          <w:bCs/>
          <w:sz w:val="21"/>
          <w:szCs w:val="21"/>
          <w:lang w:val="en-US" w:eastAsia="zh-CN"/>
        </w:rPr>
        <w:t>）或国家企业信用信息公示系统等渠道查询信用记录，查询截止时点：投标截止时间前，并将查询结果网页打印附在文件中。</w:t>
      </w:r>
    </w:p>
    <w:p>
      <w:pPr>
        <w:pStyle w:val="59"/>
        <w:keepNext/>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firstLine="420" w:firstLineChars="200"/>
        <w:jc w:val="both"/>
        <w:textAlignment w:val="auto"/>
        <w:outlineLvl w:val="0"/>
        <w:rPr>
          <w:rFonts w:hint="eastAsia" w:ascii="宋体" w:hAnsi="宋体" w:eastAsia="宋体" w:cs="宋体"/>
          <w:bCs/>
          <w:color w:val="FF0000"/>
          <w:sz w:val="21"/>
          <w:szCs w:val="21"/>
          <w:lang w:val="en-US" w:eastAsia="zh-CN"/>
        </w:rPr>
      </w:pPr>
    </w:p>
    <w:p>
      <w:pPr>
        <w:pStyle w:val="59"/>
        <w:keepNext/>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firstLine="420" w:firstLineChars="200"/>
        <w:jc w:val="both"/>
        <w:textAlignment w:val="auto"/>
        <w:outlineLvl w:val="0"/>
        <w:rPr>
          <w:rFonts w:hint="eastAsia" w:ascii="宋体" w:hAnsi="宋体" w:eastAsia="宋体" w:cs="宋体"/>
          <w:bCs/>
          <w:color w:val="FF0000"/>
          <w:sz w:val="21"/>
          <w:szCs w:val="21"/>
          <w:lang w:val="en-US" w:eastAsia="zh-CN"/>
        </w:rPr>
      </w:pPr>
    </w:p>
    <w:p>
      <w:pPr>
        <w:pStyle w:val="59"/>
        <w:keepNext/>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注:“信用中国”查询证明材料为响应文件的必备要件,若不附此证明材料则视为未实质上响应招标文件,将作无效投标处理,由投标人承担由此造成的一切后果和损失。</w:t>
      </w:r>
    </w:p>
    <w:p>
      <w:pPr>
        <w:pStyle w:val="59"/>
        <w:keepNext/>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bCs/>
          <w:sz w:val="21"/>
          <w:szCs w:val="21"/>
          <w:lang w:val="en-US" w:eastAsia="zh-CN"/>
        </w:rPr>
      </w:pPr>
    </w:p>
    <w:p>
      <w:pPr>
        <w:autoSpaceDE w:val="0"/>
        <w:autoSpaceDN w:val="0"/>
        <w:adjustRightInd w:val="0"/>
        <w:spacing w:line="400" w:lineRule="exact"/>
        <w:rPr>
          <w:rFonts w:hint="eastAsia" w:ascii="宋体" w:hAnsi="宋体" w:eastAsia="宋体" w:cs="宋体"/>
          <w:bCs/>
          <w:sz w:val="32"/>
          <w:szCs w:val="18"/>
        </w:rPr>
      </w:pPr>
    </w:p>
    <w:p>
      <w:pPr>
        <w:autoSpaceDE w:val="0"/>
        <w:autoSpaceDN w:val="0"/>
        <w:adjustRightInd w:val="0"/>
        <w:spacing w:line="400" w:lineRule="exact"/>
        <w:rPr>
          <w:rFonts w:hint="eastAsia" w:ascii="宋体" w:hAnsi="宋体" w:eastAsia="宋体" w:cs="宋体"/>
          <w:bCs/>
          <w:sz w:val="32"/>
          <w:szCs w:val="18"/>
        </w:rPr>
      </w:pPr>
    </w:p>
    <w:p>
      <w:pPr>
        <w:autoSpaceDE w:val="0"/>
        <w:autoSpaceDN w:val="0"/>
        <w:adjustRightInd w:val="0"/>
        <w:spacing w:line="400" w:lineRule="exact"/>
        <w:rPr>
          <w:rFonts w:hint="eastAsia" w:ascii="宋体" w:hAnsi="宋体" w:eastAsia="宋体" w:cs="宋体"/>
          <w:bCs/>
          <w:sz w:val="32"/>
          <w:szCs w:val="18"/>
        </w:rPr>
      </w:pPr>
    </w:p>
    <w:p>
      <w:pPr>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27"/>
        <w:jc w:val="center"/>
        <w:rPr>
          <w:rFonts w:hint="eastAsia" w:ascii="宋体" w:hAnsi="宋体" w:eastAsia="宋体" w:cs="宋体"/>
          <w:b/>
          <w:bCs/>
          <w:kern w:val="2"/>
          <w:sz w:val="28"/>
          <w:szCs w:val="28"/>
          <w:lang w:val="zh-CN"/>
        </w:rPr>
      </w:pPr>
      <w:r>
        <w:rPr>
          <w:rFonts w:hint="eastAsia" w:ascii="宋体" w:hAnsi="宋体" w:eastAsia="宋体" w:cs="宋体"/>
          <w:b/>
          <w:bCs/>
          <w:kern w:val="2"/>
          <w:sz w:val="28"/>
          <w:szCs w:val="28"/>
          <w:lang w:val="zh-CN"/>
        </w:rPr>
        <w:t>中小企业声明函</w:t>
      </w:r>
    </w:p>
    <w:p>
      <w:pPr>
        <w:jc w:val="center"/>
        <w:rPr>
          <w:rFonts w:hint="eastAsia" w:ascii="宋体" w:hAnsi="宋体" w:cs="宋体"/>
          <w:szCs w:val="21"/>
          <w:u w:val="single"/>
        </w:rPr>
      </w:pPr>
      <w:r>
        <w:rPr>
          <w:rFonts w:hint="eastAsia" w:ascii="宋体" w:hAnsi="宋体" w:cs="宋体"/>
          <w:szCs w:val="21"/>
          <w:u w:val="single"/>
        </w:rPr>
        <w:t>【不属于小微企业的无需填写】</w:t>
      </w:r>
    </w:p>
    <w:p>
      <w:pPr>
        <w:autoSpaceDE w:val="0"/>
        <w:autoSpaceDN w:val="0"/>
        <w:adjustRightInd w:val="0"/>
        <w:spacing w:line="360" w:lineRule="auto"/>
        <w:ind w:firstLine="405"/>
        <w:rPr>
          <w:rFonts w:hint="eastAsia" w:ascii="宋体" w:hAnsi="宋体" w:eastAsia="宋体" w:cs="宋体"/>
          <w:bCs/>
          <w:color w:val="auto"/>
          <w:szCs w:val="21"/>
          <w:highlight w:val="none"/>
          <w:lang w:eastAsia="zh-CN"/>
        </w:rPr>
      </w:pPr>
    </w:p>
    <w:p>
      <w:pPr>
        <w:keepNext w:val="0"/>
        <w:keepLines w:val="0"/>
        <w:pageBreakBefore w:val="0"/>
        <w:kinsoku/>
        <w:wordWrap/>
        <w:overflowPunct/>
        <w:topLinePunct w:val="0"/>
        <w:autoSpaceDE w:val="0"/>
        <w:autoSpaceDN w:val="0"/>
        <w:bidi w:val="0"/>
        <w:adjustRightInd w:val="0"/>
        <w:spacing w:line="460" w:lineRule="exact"/>
        <w:ind w:firstLine="405"/>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本公司（联合体）郑重声明，根据《政府采购促进中小企业发展管理办法》</w:t>
      </w:r>
      <w:r>
        <w:rPr>
          <w:rFonts w:hint="eastAsia" w:ascii="宋体" w:hAnsi="宋体" w:eastAsia="宋体" w:cs="宋体"/>
          <w:bCs/>
          <w:color w:val="auto"/>
          <w:szCs w:val="21"/>
          <w:highlight w:val="none"/>
        </w:rPr>
        <w:t>（财库〔</w:t>
      </w:r>
      <w:r>
        <w:rPr>
          <w:rFonts w:hint="eastAsia" w:ascii="宋体" w:hAnsi="宋体" w:eastAsia="宋体" w:cs="宋体"/>
          <w:bCs/>
          <w:color w:val="auto"/>
          <w:szCs w:val="21"/>
          <w:highlight w:val="none"/>
          <w:lang w:val="en-US" w:eastAsia="zh-CN"/>
        </w:rPr>
        <w:t>2020</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46</w:t>
      </w:r>
      <w:r>
        <w:rPr>
          <w:rFonts w:hint="eastAsia" w:ascii="宋体" w:hAnsi="宋体" w:eastAsia="宋体" w:cs="宋体"/>
          <w:bCs/>
          <w:color w:val="auto"/>
          <w:szCs w:val="21"/>
          <w:highlight w:val="none"/>
        </w:rPr>
        <w:t>号）</w:t>
      </w:r>
      <w:r>
        <w:rPr>
          <w:rFonts w:hint="eastAsia" w:ascii="宋体" w:hAnsi="宋体" w:eastAsia="宋体" w:cs="宋体"/>
          <w:bCs/>
          <w:color w:val="auto"/>
          <w:szCs w:val="21"/>
          <w:highlight w:val="none"/>
          <w:lang w:eastAsia="zh-CN"/>
        </w:rPr>
        <w:t>的规定，本公司（联合体）参加</w:t>
      </w:r>
      <w:r>
        <w:rPr>
          <w:rFonts w:hint="eastAsia" w:ascii="宋体" w:hAnsi="宋体" w:eastAsia="宋体" w:cs="宋体"/>
          <w:bCs/>
          <w:color w:val="auto"/>
          <w:szCs w:val="21"/>
          <w:highlight w:val="none"/>
          <w:u w:val="single"/>
          <w:lang w:eastAsia="zh-CN"/>
        </w:rPr>
        <w:t>（单位名称）</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lang w:eastAsia="zh-CN"/>
        </w:rPr>
        <w:t>的</w:t>
      </w:r>
      <w:r>
        <w:rPr>
          <w:rFonts w:hint="eastAsia" w:ascii="宋体" w:hAnsi="宋体" w:eastAsia="宋体" w:cs="宋体"/>
          <w:bCs/>
          <w:color w:val="auto"/>
          <w:szCs w:val="21"/>
          <w:highlight w:val="none"/>
          <w:u w:val="single"/>
          <w:lang w:eastAsia="zh-CN"/>
        </w:rPr>
        <w:t>（项目名称）</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lang w:eastAsia="zh-CN"/>
        </w:rPr>
        <w:t>采购活动，工程的施工单位全部为符合政策要求的中小企业（或者：服务</w:t>
      </w:r>
      <w:r>
        <w:rPr>
          <w:rFonts w:hint="eastAsia" w:ascii="宋体" w:hAnsi="宋体" w:eastAsia="宋体" w:cs="宋体"/>
          <w:bCs/>
          <w:color w:val="auto"/>
          <w:szCs w:val="21"/>
          <w:highlight w:val="none"/>
          <w:lang w:val="en-US" w:eastAsia="zh-CN"/>
        </w:rPr>
        <w:t>全部由符合政策要求的中小企业承接</w:t>
      </w:r>
      <w:r>
        <w:rPr>
          <w:rFonts w:hint="eastAsia" w:ascii="宋体" w:hAnsi="宋体" w:eastAsia="宋体" w:cs="宋体"/>
          <w:bCs/>
          <w:color w:val="auto"/>
          <w:szCs w:val="21"/>
          <w:highlight w:val="none"/>
          <w:lang w:eastAsia="zh-CN"/>
        </w:rPr>
        <w:t>）。相关企业（含联合体中的中小企业、签订分包意向协议的中小企业）的具体情况如下：</w:t>
      </w:r>
    </w:p>
    <w:p>
      <w:pPr>
        <w:keepNext w:val="0"/>
        <w:keepLines w:val="0"/>
        <w:pageBreakBefore w:val="0"/>
        <w:kinsoku/>
        <w:wordWrap/>
        <w:overflowPunct/>
        <w:topLinePunct w:val="0"/>
        <w:autoSpaceDE w:val="0"/>
        <w:autoSpaceDN w:val="0"/>
        <w:bidi w:val="0"/>
        <w:adjustRightInd w:val="0"/>
        <w:spacing w:line="460" w:lineRule="exact"/>
        <w:ind w:firstLine="405"/>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u w:val="single"/>
          <w:lang w:val="en-US" w:eastAsia="zh-CN"/>
        </w:rPr>
        <w:t xml:space="preserve">（标的名称）  </w:t>
      </w:r>
      <w:r>
        <w:rPr>
          <w:rFonts w:hint="eastAsia" w:ascii="宋体" w:hAnsi="宋体" w:eastAsia="宋体" w:cs="宋体"/>
          <w:bCs/>
          <w:color w:val="auto"/>
          <w:szCs w:val="21"/>
          <w:highlight w:val="none"/>
          <w:lang w:val="en-US" w:eastAsia="zh-CN"/>
        </w:rPr>
        <w:t>，属于</w:t>
      </w:r>
      <w:r>
        <w:rPr>
          <w:rFonts w:hint="eastAsia" w:ascii="宋体" w:hAnsi="宋体" w:eastAsia="宋体" w:cs="宋体"/>
          <w:bCs/>
          <w:color w:val="auto"/>
          <w:szCs w:val="21"/>
          <w:highlight w:val="none"/>
          <w:u w:val="single"/>
          <w:lang w:val="en-US" w:eastAsia="zh-CN"/>
        </w:rPr>
        <w:t>（采购文件中明确地所属行业）行业</w:t>
      </w:r>
      <w:r>
        <w:rPr>
          <w:rFonts w:hint="eastAsia" w:ascii="宋体" w:hAnsi="宋体" w:eastAsia="宋体" w:cs="宋体"/>
          <w:bCs/>
          <w:color w:val="auto"/>
          <w:szCs w:val="21"/>
          <w:highlight w:val="none"/>
          <w:lang w:val="en-US" w:eastAsia="zh-CN"/>
        </w:rPr>
        <w:t>；制造商为</w:t>
      </w:r>
      <w:r>
        <w:rPr>
          <w:rFonts w:hint="eastAsia" w:ascii="宋体" w:hAnsi="宋体" w:eastAsia="宋体" w:cs="宋体"/>
          <w:bCs/>
          <w:color w:val="auto"/>
          <w:szCs w:val="21"/>
          <w:highlight w:val="none"/>
          <w:u w:val="single"/>
          <w:lang w:val="en-US" w:eastAsia="zh-CN"/>
        </w:rPr>
        <w:t>（企业名称）</w:t>
      </w:r>
      <w:r>
        <w:rPr>
          <w:rFonts w:hint="eastAsia" w:ascii="宋体" w:hAnsi="宋体" w:eastAsia="宋体" w:cs="宋体"/>
          <w:bCs/>
          <w:color w:val="auto"/>
          <w:szCs w:val="21"/>
          <w:highlight w:val="none"/>
          <w:lang w:val="en-US" w:eastAsia="zh-CN"/>
        </w:rPr>
        <w:t>，从业人员</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lang w:val="en-US" w:eastAsia="zh-CN"/>
        </w:rPr>
        <w:t>人，营业收入为</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lang w:val="en-US" w:eastAsia="zh-CN"/>
        </w:rPr>
        <w:t>万元，资产总额为</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lang w:val="en-US" w:eastAsia="zh-CN"/>
        </w:rPr>
        <w:t>万元，属于</w:t>
      </w:r>
      <w:r>
        <w:rPr>
          <w:rFonts w:hint="eastAsia" w:ascii="宋体" w:hAnsi="宋体" w:eastAsia="宋体" w:cs="宋体"/>
          <w:bCs/>
          <w:color w:val="auto"/>
          <w:szCs w:val="21"/>
          <w:highlight w:val="none"/>
          <w:u w:val="single"/>
          <w:lang w:val="en-US" w:eastAsia="zh-CN"/>
        </w:rPr>
        <w:t xml:space="preserve">      （中型企业、小型企业、微型企业）</w:t>
      </w:r>
      <w:r>
        <w:rPr>
          <w:rFonts w:hint="eastAsia" w:ascii="宋体" w:hAnsi="宋体" w:eastAsia="宋体" w:cs="宋体"/>
          <w:bCs/>
          <w:color w:val="auto"/>
          <w:szCs w:val="21"/>
          <w:highlight w:val="none"/>
          <w:lang w:val="en-US" w:eastAsia="zh-CN"/>
        </w:rPr>
        <w:t>；</w:t>
      </w:r>
    </w:p>
    <w:p>
      <w:pPr>
        <w:keepNext w:val="0"/>
        <w:keepLines w:val="0"/>
        <w:pageBreakBefore w:val="0"/>
        <w:kinsoku/>
        <w:wordWrap/>
        <w:overflowPunct/>
        <w:topLinePunct w:val="0"/>
        <w:autoSpaceDE w:val="0"/>
        <w:autoSpaceDN w:val="0"/>
        <w:bidi w:val="0"/>
        <w:adjustRightInd w:val="0"/>
        <w:spacing w:line="460" w:lineRule="exact"/>
        <w:ind w:firstLine="405"/>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u w:val="single"/>
          <w:lang w:val="en-US" w:eastAsia="zh-CN"/>
        </w:rPr>
        <w:t xml:space="preserve">（标的名称）  </w:t>
      </w:r>
      <w:r>
        <w:rPr>
          <w:rFonts w:hint="eastAsia" w:ascii="宋体" w:hAnsi="宋体" w:eastAsia="宋体" w:cs="宋体"/>
          <w:bCs/>
          <w:color w:val="auto"/>
          <w:szCs w:val="21"/>
          <w:highlight w:val="none"/>
          <w:lang w:val="en-US" w:eastAsia="zh-CN"/>
        </w:rPr>
        <w:t>，属于</w:t>
      </w:r>
      <w:r>
        <w:rPr>
          <w:rFonts w:hint="eastAsia" w:ascii="宋体" w:hAnsi="宋体" w:eastAsia="宋体" w:cs="宋体"/>
          <w:bCs/>
          <w:color w:val="auto"/>
          <w:szCs w:val="21"/>
          <w:highlight w:val="none"/>
          <w:u w:val="single"/>
          <w:lang w:val="en-US" w:eastAsia="zh-CN"/>
        </w:rPr>
        <w:t>（采购文件中明确地所属行业）行业</w:t>
      </w:r>
      <w:r>
        <w:rPr>
          <w:rFonts w:hint="eastAsia" w:ascii="宋体" w:hAnsi="宋体" w:eastAsia="宋体" w:cs="宋体"/>
          <w:bCs/>
          <w:color w:val="auto"/>
          <w:szCs w:val="21"/>
          <w:highlight w:val="none"/>
          <w:lang w:val="en-US" w:eastAsia="zh-CN"/>
        </w:rPr>
        <w:t>；制造商为</w:t>
      </w:r>
      <w:r>
        <w:rPr>
          <w:rFonts w:hint="eastAsia" w:ascii="宋体" w:hAnsi="宋体" w:eastAsia="宋体" w:cs="宋体"/>
          <w:bCs/>
          <w:color w:val="auto"/>
          <w:szCs w:val="21"/>
          <w:highlight w:val="none"/>
          <w:u w:val="single"/>
          <w:lang w:val="en-US" w:eastAsia="zh-CN"/>
        </w:rPr>
        <w:t>（企业名称）</w:t>
      </w:r>
      <w:r>
        <w:rPr>
          <w:rFonts w:hint="eastAsia" w:ascii="宋体" w:hAnsi="宋体" w:eastAsia="宋体" w:cs="宋体"/>
          <w:bCs/>
          <w:color w:val="auto"/>
          <w:szCs w:val="21"/>
          <w:highlight w:val="none"/>
          <w:lang w:val="en-US" w:eastAsia="zh-CN"/>
        </w:rPr>
        <w:t>，从业人员</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lang w:val="en-US" w:eastAsia="zh-CN"/>
        </w:rPr>
        <w:t>人，营业收入为</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lang w:val="en-US" w:eastAsia="zh-CN"/>
        </w:rPr>
        <w:t>万元，资产总额为</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lang w:val="en-US" w:eastAsia="zh-CN"/>
        </w:rPr>
        <w:t>万元，属于</w:t>
      </w:r>
      <w:r>
        <w:rPr>
          <w:rFonts w:hint="eastAsia" w:ascii="宋体" w:hAnsi="宋体" w:eastAsia="宋体" w:cs="宋体"/>
          <w:bCs/>
          <w:color w:val="auto"/>
          <w:szCs w:val="21"/>
          <w:highlight w:val="none"/>
          <w:u w:val="single"/>
          <w:lang w:val="en-US" w:eastAsia="zh-CN"/>
        </w:rPr>
        <w:t xml:space="preserve">      （中型企业、小型企业、微型企业）</w:t>
      </w:r>
      <w:r>
        <w:rPr>
          <w:rFonts w:hint="eastAsia" w:ascii="宋体" w:hAnsi="宋体" w:eastAsia="宋体" w:cs="宋体"/>
          <w:bCs/>
          <w:color w:val="auto"/>
          <w:szCs w:val="21"/>
          <w:highlight w:val="none"/>
          <w:lang w:val="en-US" w:eastAsia="zh-CN"/>
        </w:rPr>
        <w:t>；</w:t>
      </w:r>
    </w:p>
    <w:p>
      <w:pPr>
        <w:pStyle w:val="46"/>
        <w:keepNext w:val="0"/>
        <w:keepLines w:val="0"/>
        <w:pageBreakBefore w:val="0"/>
        <w:numPr>
          <w:ilvl w:val="6"/>
          <w:numId w:val="0"/>
        </w:numPr>
        <w:kinsoku/>
        <w:wordWrap/>
        <w:overflowPunct/>
        <w:topLinePunct w:val="0"/>
        <w:bidi w:val="0"/>
        <w:spacing w:line="460" w:lineRule="exact"/>
        <w:ind w:firstLine="42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w:t>
      </w:r>
    </w:p>
    <w:p>
      <w:pPr>
        <w:pStyle w:val="46"/>
        <w:keepNext w:val="0"/>
        <w:keepLines w:val="0"/>
        <w:pageBreakBefore w:val="0"/>
        <w:numPr>
          <w:ilvl w:val="6"/>
          <w:numId w:val="0"/>
        </w:numPr>
        <w:kinsoku/>
        <w:wordWrap/>
        <w:overflowPunct/>
        <w:topLinePunct w:val="0"/>
        <w:bidi w:val="0"/>
        <w:spacing w:line="460" w:lineRule="exact"/>
        <w:ind w:firstLine="42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以上企业，不属于大企业的分支机构，不存在控股股东为大企业的情形，也不存在与大企业的负责人为同一人的情形。</w:t>
      </w:r>
    </w:p>
    <w:p>
      <w:pPr>
        <w:pStyle w:val="46"/>
        <w:keepNext w:val="0"/>
        <w:keepLines w:val="0"/>
        <w:pageBreakBefore w:val="0"/>
        <w:numPr>
          <w:ilvl w:val="6"/>
          <w:numId w:val="0"/>
        </w:numPr>
        <w:kinsoku/>
        <w:wordWrap/>
        <w:overflowPunct/>
        <w:topLinePunct w:val="0"/>
        <w:bidi w:val="0"/>
        <w:spacing w:line="460" w:lineRule="exact"/>
        <w:ind w:firstLine="42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本企业对上述声明内容的真实性负责。如有虚假，将依法承担相应责任。</w:t>
      </w:r>
    </w:p>
    <w:p>
      <w:pPr>
        <w:pStyle w:val="46"/>
        <w:keepNext w:val="0"/>
        <w:keepLines w:val="0"/>
        <w:pageBreakBefore w:val="0"/>
        <w:numPr>
          <w:ilvl w:val="6"/>
          <w:numId w:val="0"/>
        </w:numPr>
        <w:kinsoku/>
        <w:wordWrap/>
        <w:overflowPunct/>
        <w:topLinePunct w:val="0"/>
        <w:bidi w:val="0"/>
        <w:spacing w:line="460" w:lineRule="exact"/>
        <w:ind w:firstLine="420"/>
        <w:textAlignment w:val="auto"/>
        <w:rPr>
          <w:rFonts w:hint="default" w:ascii="宋体" w:hAnsi="宋体" w:eastAsia="宋体" w:cs="宋体"/>
          <w:bCs/>
          <w:color w:val="auto"/>
          <w:szCs w:val="21"/>
          <w:highlight w:val="none"/>
          <w:lang w:val="en-US" w:eastAsia="zh-CN"/>
        </w:rPr>
      </w:pPr>
    </w:p>
    <w:p>
      <w:pPr>
        <w:pStyle w:val="27"/>
        <w:spacing w:line="480" w:lineRule="auto"/>
        <w:ind w:firstLine="696" w:firstLineChars="290"/>
        <w:rPr>
          <w:rFonts w:hint="eastAsia" w:ascii="宋体" w:hAnsi="宋体" w:eastAsia="宋体" w:cs="宋体"/>
          <w:lang w:val="en-US" w:eastAsia="zh-CN"/>
        </w:rPr>
      </w:pPr>
      <w:r>
        <w:rPr>
          <w:rFonts w:hint="eastAsia" w:ascii="宋体" w:hAnsi="宋体" w:eastAsia="宋体" w:cs="宋体"/>
          <w:lang w:eastAsia="zh-CN"/>
        </w:rPr>
        <w:t>供应商</w:t>
      </w:r>
      <w:r>
        <w:rPr>
          <w:rFonts w:hint="eastAsia" w:ascii="宋体" w:hAnsi="宋体" w:eastAsia="宋体" w:cs="宋体"/>
        </w:rPr>
        <w:t>名称（盖章）：</w:t>
      </w:r>
      <w:r>
        <w:rPr>
          <w:rFonts w:hint="eastAsia" w:ascii="宋体" w:hAnsi="宋体" w:eastAsia="宋体" w:cs="宋体"/>
        </w:rPr>
        <w:br w:type="textWrapping"/>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日 期：</w:t>
      </w:r>
      <w:r>
        <w:rPr>
          <w:rFonts w:hint="eastAsia" w:ascii="宋体" w:hAnsi="宋体" w:eastAsia="宋体" w:cs="宋体"/>
          <w:lang w:val="en-US" w:eastAsia="zh-CN"/>
        </w:rPr>
        <w:t xml:space="preserve">  年   月   日</w:t>
      </w:r>
    </w:p>
    <w:p>
      <w:pPr>
        <w:pStyle w:val="27"/>
        <w:spacing w:line="480" w:lineRule="auto"/>
        <w:ind w:firstLine="696" w:firstLineChars="290"/>
        <w:rPr>
          <w:rFonts w:hint="eastAsia" w:ascii="宋体" w:hAnsi="宋体" w:eastAsia="宋体" w:cs="宋体"/>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宋体"/>
          <w:b/>
          <w:bCs/>
          <w:lang w:eastAsia="zh-CN"/>
        </w:rPr>
      </w:pPr>
      <w:r>
        <w:rPr>
          <w:rFonts w:hint="eastAsia"/>
          <w:b/>
          <w:bCs/>
          <w:lang w:val="en-US" w:eastAsia="zh-CN"/>
        </w:rPr>
        <w:t>注：</w:t>
      </w:r>
      <w:r>
        <w:rPr>
          <w:b/>
          <w:bCs/>
        </w:rPr>
        <w:t>从业人员、营业收入、资产总额填报上一年度数据，无上一年度数据的新成立企业可不填报。</w:t>
      </w:r>
      <w:r>
        <w:rPr>
          <w:rFonts w:hint="eastAsia"/>
          <w:b/>
          <w:bCs/>
          <w:lang w:eastAsia="zh-CN"/>
        </w:rPr>
        <w:t>（投标文件提供的材料或数据，如与中小企业声明函不一致者，按无效投标文件处理）</w:t>
      </w:r>
    </w:p>
    <w:p>
      <w:pPr>
        <w:pStyle w:val="27"/>
        <w:spacing w:line="480" w:lineRule="auto"/>
        <w:ind w:firstLine="609" w:firstLineChars="290"/>
        <w:rPr>
          <w:rFonts w:hint="eastAsia" w:ascii="宋体" w:hAnsi="宋体" w:eastAsia="宋体" w:cs="宋体"/>
          <w:sz w:val="21"/>
          <w:szCs w:val="21"/>
        </w:rPr>
      </w:pPr>
    </w:p>
    <w:p>
      <w:pPr>
        <w:pStyle w:val="27"/>
        <w:jc w:val="center"/>
        <w:rPr>
          <w:rFonts w:hint="eastAsia" w:ascii="宋体" w:hAnsi="宋体" w:eastAsia="宋体" w:cs="宋体"/>
          <w:b/>
          <w:bCs/>
          <w:kern w:val="2"/>
          <w:sz w:val="28"/>
          <w:szCs w:val="28"/>
          <w:lang w:val="zh-CN"/>
        </w:rPr>
      </w:pPr>
      <w:r>
        <w:rPr>
          <w:rFonts w:hint="eastAsia" w:ascii="宋体" w:hAnsi="宋体" w:eastAsia="宋体" w:cs="宋体"/>
          <w:b/>
          <w:bCs/>
          <w:kern w:val="2"/>
          <w:sz w:val="28"/>
          <w:szCs w:val="28"/>
          <w:lang w:val="zh-CN"/>
        </w:rPr>
        <w:t>残疾人福利性单位声明函</w:t>
      </w:r>
    </w:p>
    <w:p>
      <w:pPr>
        <w:widowControl/>
        <w:tabs>
          <w:tab w:val="left" w:pos="1320"/>
        </w:tabs>
        <w:adjustRightInd w:val="0"/>
        <w:snapToGrid w:val="0"/>
        <w:spacing w:line="360" w:lineRule="auto"/>
        <w:jc w:val="center"/>
        <w:outlineLvl w:val="2"/>
        <w:rPr>
          <w:rFonts w:hint="eastAsia"/>
          <w:color w:val="auto"/>
          <w:highlight w:val="none"/>
          <w:lang w:val="en-US" w:eastAsia="zh-CN"/>
        </w:rPr>
      </w:pPr>
      <w:r>
        <w:rPr>
          <w:rFonts w:hint="eastAsia"/>
          <w:color w:val="auto"/>
          <w:highlight w:val="none"/>
          <w:lang w:val="en-US" w:eastAsia="zh-CN"/>
        </w:rPr>
        <w:t>(如果是，提供)</w:t>
      </w:r>
    </w:p>
    <w:p>
      <w:pPr>
        <w:widowControl/>
        <w:tabs>
          <w:tab w:val="left" w:pos="1320"/>
        </w:tabs>
        <w:adjustRightInd w:val="0"/>
        <w:snapToGrid w:val="0"/>
        <w:spacing w:line="360" w:lineRule="auto"/>
        <w:ind w:firstLine="420" w:firstLineChars="200"/>
        <w:jc w:val="left"/>
        <w:outlineLvl w:val="2"/>
        <w:rPr>
          <w:rFonts w:hint="eastAsia"/>
          <w:color w:val="auto"/>
          <w:highlight w:val="none"/>
          <w:lang w:val="en-US" w:eastAsia="zh-CN"/>
        </w:rPr>
      </w:pPr>
      <w:r>
        <w:rPr>
          <w:rFonts w:hint="eastAsia"/>
          <w:color w:val="auto"/>
          <w:highlight w:val="none"/>
          <w:lang w:val="en-US" w:eastAsia="zh-CN"/>
        </w:rPr>
        <w:t>本单位郑重声明，根据《财政部 民政部 中国残疾人联合会关于促进残疾人就业政府采</w:t>
      </w:r>
    </w:p>
    <w:p>
      <w:pPr>
        <w:widowControl/>
        <w:tabs>
          <w:tab w:val="left" w:pos="1320"/>
        </w:tabs>
        <w:adjustRightInd w:val="0"/>
        <w:snapToGrid w:val="0"/>
        <w:spacing w:line="360" w:lineRule="auto"/>
        <w:jc w:val="left"/>
        <w:outlineLvl w:val="2"/>
        <w:rPr>
          <w:rFonts w:hint="eastAsia"/>
          <w:color w:val="auto"/>
          <w:highlight w:val="none"/>
          <w:lang w:val="en-US" w:eastAsia="zh-CN"/>
        </w:rPr>
      </w:pPr>
      <w:r>
        <w:rPr>
          <w:rFonts w:hint="eastAsia"/>
          <w:color w:val="auto"/>
          <w:highlight w:val="none"/>
          <w:lang w:val="en-US" w:eastAsia="zh-CN"/>
        </w:rPr>
        <w:t>购政策的通知》(财库(2017) 141号)的规定，本单位为符合条件的残疾人福利性单位，且本单位参加</w:t>
      </w:r>
      <w:r>
        <w:rPr>
          <w:rFonts w:hint="eastAsia"/>
          <w:color w:val="auto"/>
          <w:highlight w:val="none"/>
          <w:u w:val="single"/>
          <w:lang w:val="en-US" w:eastAsia="zh-CN"/>
        </w:rPr>
        <w:t xml:space="preserve">            </w:t>
      </w:r>
      <w:r>
        <w:rPr>
          <w:rFonts w:hint="eastAsia"/>
          <w:color w:val="auto"/>
          <w:highlight w:val="none"/>
          <w:lang w:val="en-US" w:eastAsia="zh-CN"/>
        </w:rPr>
        <w:t>单位的</w:t>
      </w:r>
      <w:r>
        <w:rPr>
          <w:rFonts w:hint="eastAsia"/>
          <w:color w:val="auto"/>
          <w:highlight w:val="none"/>
          <w:u w:val="single"/>
          <w:lang w:val="en-US" w:eastAsia="zh-CN"/>
        </w:rPr>
        <w:t xml:space="preserve">       </w:t>
      </w:r>
      <w:r>
        <w:rPr>
          <w:rFonts w:hint="eastAsia"/>
          <w:color w:val="auto"/>
          <w:highlight w:val="none"/>
          <w:lang w:val="en-US" w:eastAsia="zh-CN"/>
        </w:rPr>
        <w:t>项目采购活动提供本单位制造的货物( 由本单位承担工程</w:t>
      </w:r>
    </w:p>
    <w:p>
      <w:pPr>
        <w:widowControl/>
        <w:tabs>
          <w:tab w:val="left" w:pos="1320"/>
        </w:tabs>
        <w:adjustRightInd w:val="0"/>
        <w:snapToGrid w:val="0"/>
        <w:spacing w:line="360" w:lineRule="auto"/>
        <w:jc w:val="left"/>
        <w:outlineLvl w:val="2"/>
        <w:rPr>
          <w:rFonts w:hint="eastAsia"/>
          <w:color w:val="auto"/>
          <w:highlight w:val="none"/>
          <w:lang w:val="en-US" w:eastAsia="zh-CN"/>
        </w:rPr>
      </w:pPr>
      <w:r>
        <w:rPr>
          <w:rFonts w:hint="eastAsia"/>
          <w:color w:val="auto"/>
          <w:highlight w:val="none"/>
          <w:lang w:val="en-US" w:eastAsia="zh-CN"/>
        </w:rPr>
        <w:t>/提供货物)，或者提供其他残疾人福利性单位制造的货物(不包括使用非残疾人福利性单位注册商标的货物)。</w:t>
      </w:r>
    </w:p>
    <w:p>
      <w:pPr>
        <w:widowControl/>
        <w:tabs>
          <w:tab w:val="left" w:pos="1320"/>
        </w:tabs>
        <w:adjustRightInd w:val="0"/>
        <w:snapToGrid w:val="0"/>
        <w:spacing w:line="360" w:lineRule="auto"/>
        <w:ind w:firstLine="420" w:firstLineChars="200"/>
        <w:jc w:val="left"/>
        <w:outlineLvl w:val="2"/>
        <w:rPr>
          <w:rFonts w:hint="eastAsia"/>
          <w:color w:val="auto"/>
          <w:highlight w:val="none"/>
          <w:lang w:val="en-US" w:eastAsia="zh-CN"/>
        </w:rPr>
      </w:pPr>
      <w:r>
        <w:rPr>
          <w:rFonts w:hint="eastAsia"/>
          <w:color w:val="auto"/>
          <w:highlight w:val="none"/>
          <w:lang w:val="en-US" w:eastAsia="zh-CN"/>
        </w:rPr>
        <w:t>本单位对上述声明的真实性负责。如有虛假，将依法承担相应责任。</w:t>
      </w:r>
    </w:p>
    <w:p>
      <w:pPr>
        <w:widowControl/>
        <w:tabs>
          <w:tab w:val="left" w:pos="1320"/>
        </w:tabs>
        <w:adjustRightInd w:val="0"/>
        <w:snapToGrid w:val="0"/>
        <w:spacing w:line="360" w:lineRule="auto"/>
        <w:jc w:val="left"/>
        <w:outlineLvl w:val="2"/>
        <w:rPr>
          <w:rFonts w:hint="eastAsia"/>
          <w:color w:val="auto"/>
          <w:highlight w:val="none"/>
          <w:lang w:val="en-US" w:eastAsia="zh-CN"/>
        </w:rPr>
      </w:pPr>
    </w:p>
    <w:p>
      <w:pPr>
        <w:widowControl/>
        <w:tabs>
          <w:tab w:val="left" w:pos="1320"/>
        </w:tabs>
        <w:adjustRightInd w:val="0"/>
        <w:snapToGrid w:val="0"/>
        <w:spacing w:line="360" w:lineRule="auto"/>
        <w:jc w:val="left"/>
        <w:outlineLvl w:val="2"/>
        <w:rPr>
          <w:rFonts w:hint="eastAsia"/>
          <w:color w:val="auto"/>
          <w:highlight w:val="none"/>
          <w:lang w:val="en-US" w:eastAsia="zh-CN"/>
        </w:rPr>
      </w:pPr>
    </w:p>
    <w:p>
      <w:pPr>
        <w:widowControl/>
        <w:tabs>
          <w:tab w:val="left" w:pos="1320"/>
        </w:tabs>
        <w:adjustRightInd w:val="0"/>
        <w:snapToGrid w:val="0"/>
        <w:spacing w:line="360" w:lineRule="auto"/>
        <w:ind w:firstLine="420" w:firstLineChars="200"/>
        <w:jc w:val="left"/>
        <w:outlineLvl w:val="2"/>
        <w:rPr>
          <w:rFonts w:hint="eastAsia"/>
          <w:color w:val="auto"/>
          <w:highlight w:val="none"/>
          <w:lang w:val="en-US" w:eastAsia="zh-CN"/>
        </w:rPr>
      </w:pPr>
      <w:r>
        <w:rPr>
          <w:rFonts w:hint="eastAsia"/>
          <w:color w:val="auto"/>
          <w:highlight w:val="none"/>
          <w:lang w:val="en-US" w:eastAsia="zh-CN"/>
        </w:rPr>
        <w:t>投标单位名称(盖章) :</w:t>
      </w:r>
    </w:p>
    <w:p>
      <w:pPr>
        <w:widowControl/>
        <w:tabs>
          <w:tab w:val="left" w:pos="1320"/>
        </w:tabs>
        <w:adjustRightInd w:val="0"/>
        <w:snapToGrid w:val="0"/>
        <w:spacing w:line="360" w:lineRule="auto"/>
        <w:ind w:firstLine="420" w:firstLineChars="200"/>
        <w:jc w:val="left"/>
        <w:outlineLvl w:val="2"/>
        <w:rPr>
          <w:rFonts w:hint="eastAsia"/>
          <w:color w:val="auto"/>
          <w:highlight w:val="none"/>
          <w:lang w:val="en-US" w:eastAsia="zh-CN"/>
        </w:rPr>
      </w:pPr>
      <w:r>
        <w:rPr>
          <w:rFonts w:hint="eastAsia"/>
          <w:color w:val="auto"/>
          <w:highlight w:val="none"/>
          <w:lang w:val="en-US" w:eastAsia="zh-CN"/>
        </w:rPr>
        <w:t>法定代表人(单位负责人)</w:t>
      </w:r>
    </w:p>
    <w:p>
      <w:pPr>
        <w:widowControl/>
        <w:tabs>
          <w:tab w:val="left" w:pos="1320"/>
        </w:tabs>
        <w:adjustRightInd w:val="0"/>
        <w:snapToGrid w:val="0"/>
        <w:spacing w:line="360" w:lineRule="auto"/>
        <w:ind w:firstLine="420" w:firstLineChars="200"/>
        <w:jc w:val="left"/>
        <w:outlineLvl w:val="2"/>
        <w:rPr>
          <w:rFonts w:hint="eastAsia"/>
          <w:color w:val="auto"/>
          <w:highlight w:val="none"/>
          <w:lang w:val="en-US" w:eastAsia="zh-CN"/>
        </w:rPr>
      </w:pPr>
      <w:r>
        <w:rPr>
          <w:rFonts w:hint="eastAsia"/>
          <w:color w:val="auto"/>
          <w:highlight w:val="none"/>
          <w:lang w:val="en-US" w:eastAsia="zh-CN"/>
        </w:rPr>
        <w:t>或授权代表(签字) :</w:t>
      </w:r>
    </w:p>
    <w:p>
      <w:pPr>
        <w:widowControl/>
        <w:tabs>
          <w:tab w:val="left" w:pos="1320"/>
        </w:tabs>
        <w:adjustRightInd w:val="0"/>
        <w:snapToGrid w:val="0"/>
        <w:spacing w:line="360" w:lineRule="auto"/>
        <w:ind w:firstLine="420" w:firstLineChars="200"/>
        <w:jc w:val="left"/>
        <w:outlineLvl w:val="2"/>
        <w:rPr>
          <w:rFonts w:hint="eastAsia"/>
          <w:color w:val="auto"/>
          <w:highlight w:val="none"/>
          <w:lang w:val="en-US" w:eastAsia="zh-CN"/>
        </w:rPr>
      </w:pPr>
      <w:r>
        <w:rPr>
          <w:rFonts w:hint="eastAsia"/>
          <w:color w:val="auto"/>
          <w:highlight w:val="none"/>
          <w:lang w:val="en-US" w:eastAsia="zh-CN"/>
        </w:rPr>
        <w:t>日期:    年    月       日</w:t>
      </w:r>
    </w:p>
    <w:p>
      <w:pPr>
        <w:pStyle w:val="46"/>
        <w:widowControl/>
        <w:numPr>
          <w:ilvl w:val="6"/>
          <w:numId w:val="0"/>
        </w:numPr>
        <w:snapToGrid w:val="0"/>
        <w:spacing w:line="300" w:lineRule="atLeast"/>
        <w:jc w:val="both"/>
        <w:rPr>
          <w:rFonts w:hint="eastAsia"/>
          <w:color w:val="auto"/>
          <w:highlight w:val="none"/>
          <w:lang w:val="en-US" w:eastAsia="zh-CN"/>
        </w:rPr>
      </w:pPr>
    </w:p>
    <w:p>
      <w:pPr>
        <w:pStyle w:val="46"/>
        <w:widowControl/>
        <w:numPr>
          <w:ilvl w:val="6"/>
          <w:numId w:val="0"/>
        </w:numPr>
        <w:snapToGrid w:val="0"/>
        <w:spacing w:line="300" w:lineRule="atLeast"/>
        <w:jc w:val="both"/>
        <w:rPr>
          <w:rFonts w:hint="eastAsia"/>
          <w:color w:val="auto"/>
          <w:highlight w:val="none"/>
          <w:lang w:val="en-US" w:eastAsia="zh-CN"/>
        </w:rPr>
      </w:pPr>
    </w:p>
    <w:p>
      <w:pPr>
        <w:pStyle w:val="46"/>
        <w:widowControl/>
        <w:numPr>
          <w:ilvl w:val="6"/>
          <w:numId w:val="0"/>
        </w:numPr>
        <w:snapToGrid w:val="0"/>
        <w:spacing w:line="300" w:lineRule="atLeast"/>
        <w:jc w:val="both"/>
        <w:rPr>
          <w:rFonts w:hint="eastAsia"/>
          <w:color w:val="auto"/>
          <w:highlight w:val="none"/>
          <w:lang w:val="en-US" w:eastAsia="zh-CN"/>
        </w:rPr>
      </w:pPr>
    </w:p>
    <w:p>
      <w:pPr>
        <w:pStyle w:val="46"/>
        <w:widowControl/>
        <w:numPr>
          <w:ilvl w:val="6"/>
          <w:numId w:val="0"/>
        </w:numPr>
        <w:snapToGrid w:val="0"/>
        <w:spacing w:line="300" w:lineRule="atLeast"/>
        <w:jc w:val="both"/>
        <w:rPr>
          <w:rFonts w:hint="eastAsia"/>
          <w:color w:val="auto"/>
          <w:highlight w:val="none"/>
          <w:lang w:val="en-US" w:eastAsia="zh-CN"/>
        </w:rPr>
      </w:pPr>
    </w:p>
    <w:p>
      <w:pPr>
        <w:pStyle w:val="46"/>
        <w:widowControl/>
        <w:numPr>
          <w:ilvl w:val="6"/>
          <w:numId w:val="0"/>
        </w:numPr>
        <w:snapToGrid w:val="0"/>
        <w:spacing w:line="300" w:lineRule="atLeast"/>
        <w:jc w:val="both"/>
        <w:rPr>
          <w:rFonts w:hint="eastAsia"/>
          <w:color w:val="auto"/>
          <w:highlight w:val="none"/>
          <w:lang w:val="en-US" w:eastAsia="zh-CN"/>
        </w:rPr>
      </w:pPr>
    </w:p>
    <w:p>
      <w:pPr>
        <w:pStyle w:val="46"/>
        <w:widowControl/>
        <w:numPr>
          <w:ilvl w:val="6"/>
          <w:numId w:val="0"/>
        </w:numPr>
        <w:snapToGrid w:val="0"/>
        <w:spacing w:line="300" w:lineRule="atLeast"/>
        <w:jc w:val="both"/>
        <w:rPr>
          <w:rFonts w:hint="eastAsia"/>
          <w:color w:val="auto"/>
          <w:highlight w:val="none"/>
          <w:lang w:val="en-US" w:eastAsia="zh-CN"/>
        </w:rPr>
      </w:pPr>
    </w:p>
    <w:p>
      <w:pPr>
        <w:pStyle w:val="46"/>
        <w:widowControl/>
        <w:numPr>
          <w:ilvl w:val="6"/>
          <w:numId w:val="0"/>
        </w:numPr>
        <w:snapToGrid w:val="0"/>
        <w:spacing w:line="300" w:lineRule="atLeast"/>
        <w:jc w:val="both"/>
        <w:rPr>
          <w:rFonts w:hint="eastAsia"/>
          <w:color w:val="auto"/>
          <w:highlight w:val="none"/>
          <w:lang w:val="en-US" w:eastAsia="zh-CN"/>
        </w:rPr>
      </w:pPr>
    </w:p>
    <w:p>
      <w:pPr>
        <w:pStyle w:val="46"/>
        <w:widowControl/>
        <w:numPr>
          <w:ilvl w:val="6"/>
          <w:numId w:val="0"/>
        </w:numPr>
        <w:snapToGrid w:val="0"/>
        <w:spacing w:line="300" w:lineRule="atLeast"/>
        <w:jc w:val="both"/>
        <w:rPr>
          <w:rFonts w:hint="eastAsia"/>
          <w:color w:val="auto"/>
          <w:highlight w:val="none"/>
          <w:lang w:val="en-US" w:eastAsia="zh-CN"/>
        </w:rPr>
      </w:pPr>
    </w:p>
    <w:p>
      <w:pPr>
        <w:pStyle w:val="46"/>
        <w:widowControl/>
        <w:numPr>
          <w:ilvl w:val="6"/>
          <w:numId w:val="0"/>
        </w:numPr>
        <w:snapToGrid w:val="0"/>
        <w:spacing w:line="300" w:lineRule="atLeast"/>
        <w:jc w:val="both"/>
        <w:rPr>
          <w:rFonts w:hint="eastAsia"/>
          <w:color w:val="auto"/>
          <w:highlight w:val="none"/>
          <w:lang w:val="en-US" w:eastAsia="zh-CN"/>
        </w:rPr>
      </w:pPr>
    </w:p>
    <w:p>
      <w:pPr>
        <w:pStyle w:val="46"/>
        <w:widowControl/>
        <w:numPr>
          <w:ilvl w:val="6"/>
          <w:numId w:val="0"/>
        </w:numPr>
        <w:snapToGrid w:val="0"/>
        <w:spacing w:line="300" w:lineRule="atLeast"/>
        <w:jc w:val="both"/>
        <w:rPr>
          <w:rFonts w:hint="eastAsia"/>
          <w:color w:val="auto"/>
          <w:highlight w:val="none"/>
          <w:lang w:val="en-US" w:eastAsia="zh-CN"/>
        </w:rPr>
      </w:pPr>
    </w:p>
    <w:p>
      <w:pPr>
        <w:pStyle w:val="46"/>
        <w:widowControl/>
        <w:numPr>
          <w:ilvl w:val="6"/>
          <w:numId w:val="0"/>
        </w:numPr>
        <w:snapToGrid w:val="0"/>
        <w:spacing w:line="300" w:lineRule="atLeast"/>
        <w:jc w:val="both"/>
        <w:rPr>
          <w:rFonts w:hint="eastAsia"/>
          <w:color w:val="auto"/>
          <w:highlight w:val="none"/>
          <w:lang w:val="en-US" w:eastAsia="zh-CN"/>
        </w:rPr>
      </w:pPr>
    </w:p>
    <w:p>
      <w:pPr>
        <w:pStyle w:val="46"/>
        <w:widowControl/>
        <w:numPr>
          <w:ilvl w:val="6"/>
          <w:numId w:val="0"/>
        </w:numPr>
        <w:snapToGrid w:val="0"/>
        <w:spacing w:line="300" w:lineRule="atLeast"/>
        <w:jc w:val="both"/>
        <w:rPr>
          <w:rFonts w:hint="eastAsia"/>
          <w:color w:val="auto"/>
          <w:highlight w:val="none"/>
          <w:lang w:val="en-US" w:eastAsia="zh-CN"/>
        </w:rPr>
      </w:pPr>
    </w:p>
    <w:p>
      <w:pPr>
        <w:pStyle w:val="46"/>
        <w:widowControl/>
        <w:numPr>
          <w:ilvl w:val="6"/>
          <w:numId w:val="0"/>
        </w:numPr>
        <w:snapToGrid w:val="0"/>
        <w:spacing w:line="300" w:lineRule="atLeast"/>
        <w:jc w:val="both"/>
        <w:rPr>
          <w:rFonts w:hint="eastAsia"/>
          <w:color w:val="auto"/>
          <w:highlight w:val="none"/>
          <w:lang w:val="en-US" w:eastAsia="zh-CN"/>
        </w:rPr>
      </w:pPr>
    </w:p>
    <w:p>
      <w:pPr>
        <w:pStyle w:val="46"/>
        <w:widowControl/>
        <w:numPr>
          <w:ilvl w:val="6"/>
          <w:numId w:val="0"/>
        </w:numPr>
        <w:snapToGrid w:val="0"/>
        <w:spacing w:line="300" w:lineRule="atLeast"/>
        <w:jc w:val="both"/>
        <w:rPr>
          <w:rFonts w:hint="eastAsia"/>
          <w:color w:val="auto"/>
          <w:highlight w:val="none"/>
          <w:lang w:val="en-US" w:eastAsia="zh-CN"/>
        </w:rPr>
      </w:pPr>
    </w:p>
    <w:p>
      <w:pPr>
        <w:pStyle w:val="46"/>
        <w:widowControl/>
        <w:numPr>
          <w:ilvl w:val="6"/>
          <w:numId w:val="0"/>
        </w:numPr>
        <w:snapToGrid w:val="0"/>
        <w:spacing w:line="300" w:lineRule="atLeast"/>
        <w:jc w:val="both"/>
        <w:rPr>
          <w:rFonts w:hint="eastAsia"/>
          <w:color w:val="auto"/>
          <w:highlight w:val="none"/>
          <w:lang w:val="en-US" w:eastAsia="zh-CN"/>
        </w:rPr>
      </w:pPr>
    </w:p>
    <w:p>
      <w:pPr>
        <w:pStyle w:val="46"/>
        <w:widowControl/>
        <w:numPr>
          <w:ilvl w:val="6"/>
          <w:numId w:val="0"/>
        </w:numPr>
        <w:snapToGrid w:val="0"/>
        <w:spacing w:line="300" w:lineRule="atLeast"/>
        <w:jc w:val="both"/>
        <w:rPr>
          <w:rFonts w:hint="eastAsia"/>
          <w:color w:val="auto"/>
          <w:highlight w:val="none"/>
          <w:lang w:val="en-US" w:eastAsia="zh-CN"/>
        </w:rPr>
      </w:pPr>
    </w:p>
    <w:p>
      <w:pPr>
        <w:pStyle w:val="46"/>
        <w:widowControl/>
        <w:numPr>
          <w:ilvl w:val="6"/>
          <w:numId w:val="0"/>
        </w:numPr>
        <w:snapToGrid w:val="0"/>
        <w:spacing w:line="300" w:lineRule="atLeast"/>
        <w:jc w:val="both"/>
        <w:rPr>
          <w:rFonts w:hint="eastAsia"/>
          <w:color w:val="auto"/>
          <w:highlight w:val="none"/>
          <w:lang w:val="en-US" w:eastAsia="zh-CN"/>
        </w:rPr>
      </w:pPr>
    </w:p>
    <w:p>
      <w:pPr>
        <w:pStyle w:val="46"/>
        <w:widowControl/>
        <w:numPr>
          <w:ilvl w:val="6"/>
          <w:numId w:val="0"/>
        </w:numPr>
        <w:snapToGrid w:val="0"/>
        <w:spacing w:line="300" w:lineRule="atLeast"/>
        <w:jc w:val="both"/>
        <w:rPr>
          <w:rFonts w:hint="eastAsia"/>
          <w:color w:val="auto"/>
          <w:highlight w:val="none"/>
          <w:lang w:val="en-US" w:eastAsia="zh-CN"/>
        </w:rPr>
      </w:pPr>
    </w:p>
    <w:p>
      <w:pPr>
        <w:pStyle w:val="46"/>
        <w:widowControl/>
        <w:numPr>
          <w:ilvl w:val="6"/>
          <w:numId w:val="0"/>
        </w:numPr>
        <w:snapToGrid w:val="0"/>
        <w:spacing w:line="300" w:lineRule="atLeast"/>
        <w:jc w:val="both"/>
        <w:rPr>
          <w:rFonts w:hint="eastAsia"/>
          <w:color w:val="auto"/>
          <w:highlight w:val="none"/>
          <w:lang w:val="en-US" w:eastAsia="zh-CN"/>
        </w:rPr>
      </w:pPr>
    </w:p>
    <w:p>
      <w:pPr>
        <w:pStyle w:val="46"/>
        <w:widowControl/>
        <w:numPr>
          <w:ilvl w:val="6"/>
          <w:numId w:val="0"/>
        </w:numPr>
        <w:snapToGrid w:val="0"/>
        <w:spacing w:line="300" w:lineRule="atLeast"/>
        <w:jc w:val="both"/>
        <w:rPr>
          <w:rFonts w:hint="eastAsia"/>
          <w:color w:val="auto"/>
          <w:highlight w:val="none"/>
          <w:lang w:val="en-US" w:eastAsia="zh-CN"/>
        </w:rPr>
      </w:pPr>
    </w:p>
    <w:p>
      <w:pPr>
        <w:pStyle w:val="46"/>
        <w:widowControl/>
        <w:numPr>
          <w:ilvl w:val="6"/>
          <w:numId w:val="0"/>
        </w:numPr>
        <w:snapToGrid w:val="0"/>
        <w:spacing w:line="300" w:lineRule="atLeast"/>
        <w:jc w:val="both"/>
        <w:rPr>
          <w:rFonts w:hint="eastAsia"/>
          <w:color w:val="auto"/>
          <w:highlight w:val="none"/>
          <w:lang w:val="en-US" w:eastAsia="zh-CN"/>
        </w:rPr>
      </w:pPr>
    </w:p>
    <w:p>
      <w:pPr>
        <w:pStyle w:val="46"/>
        <w:widowControl/>
        <w:numPr>
          <w:ilvl w:val="6"/>
          <w:numId w:val="0"/>
        </w:numPr>
        <w:snapToGrid w:val="0"/>
        <w:spacing w:line="300" w:lineRule="atLeast"/>
        <w:jc w:val="both"/>
        <w:rPr>
          <w:rFonts w:hint="eastAsia"/>
          <w:color w:val="auto"/>
          <w:highlight w:val="none"/>
          <w:lang w:val="en-US" w:eastAsia="zh-CN"/>
        </w:rPr>
      </w:pPr>
    </w:p>
    <w:p>
      <w:pPr>
        <w:pStyle w:val="46"/>
        <w:widowControl/>
        <w:numPr>
          <w:ilvl w:val="6"/>
          <w:numId w:val="0"/>
        </w:numPr>
        <w:snapToGrid w:val="0"/>
        <w:spacing w:line="300" w:lineRule="atLeast"/>
        <w:jc w:val="both"/>
        <w:rPr>
          <w:rFonts w:hint="eastAsia"/>
          <w:color w:val="auto"/>
          <w:highlight w:val="none"/>
          <w:lang w:val="en-US" w:eastAsia="zh-CN"/>
        </w:rPr>
      </w:pPr>
    </w:p>
    <w:p>
      <w:pPr>
        <w:pStyle w:val="46"/>
        <w:widowControl/>
        <w:numPr>
          <w:ilvl w:val="6"/>
          <w:numId w:val="0"/>
        </w:numPr>
        <w:snapToGrid w:val="0"/>
        <w:spacing w:line="300" w:lineRule="atLeast"/>
        <w:jc w:val="both"/>
        <w:rPr>
          <w:rFonts w:hint="eastAsia"/>
          <w:color w:val="auto"/>
          <w:highlight w:val="none"/>
          <w:lang w:val="en-US" w:eastAsia="zh-CN"/>
        </w:rPr>
      </w:pPr>
    </w:p>
    <w:p>
      <w:pPr>
        <w:pStyle w:val="46"/>
        <w:widowControl/>
        <w:numPr>
          <w:ilvl w:val="6"/>
          <w:numId w:val="0"/>
        </w:numPr>
        <w:snapToGrid w:val="0"/>
        <w:spacing w:line="300" w:lineRule="atLeast"/>
        <w:jc w:val="both"/>
        <w:rPr>
          <w:rFonts w:hint="eastAsia"/>
          <w:color w:val="auto"/>
          <w:highlight w:val="none"/>
          <w:lang w:val="en-US" w:eastAsia="zh-CN"/>
        </w:rPr>
      </w:pPr>
    </w:p>
    <w:p>
      <w:pPr>
        <w:pStyle w:val="46"/>
        <w:widowControl/>
        <w:numPr>
          <w:ilvl w:val="6"/>
          <w:numId w:val="0"/>
        </w:numPr>
        <w:snapToGrid w:val="0"/>
        <w:spacing w:line="300" w:lineRule="atLeast"/>
        <w:jc w:val="both"/>
        <w:rPr>
          <w:rFonts w:hint="eastAsia"/>
          <w:color w:val="auto"/>
          <w:highlight w:val="none"/>
          <w:lang w:val="en-US" w:eastAsia="zh-CN"/>
        </w:rPr>
      </w:pPr>
    </w:p>
    <w:p>
      <w:pPr>
        <w:pStyle w:val="27"/>
        <w:jc w:val="center"/>
        <w:rPr>
          <w:rFonts w:hint="eastAsia" w:ascii="宋体" w:hAnsi="宋体" w:eastAsia="宋体" w:cs="宋体"/>
          <w:b/>
          <w:bCs/>
          <w:kern w:val="2"/>
          <w:sz w:val="28"/>
          <w:szCs w:val="28"/>
          <w:lang w:val="zh-CN"/>
        </w:rPr>
      </w:pPr>
      <w:r>
        <w:rPr>
          <w:rFonts w:hint="eastAsia" w:ascii="宋体" w:hAnsi="宋体" w:eastAsia="宋体" w:cs="宋体"/>
          <w:b/>
          <w:bCs/>
          <w:kern w:val="2"/>
          <w:sz w:val="28"/>
          <w:szCs w:val="28"/>
          <w:lang w:val="zh-CN"/>
        </w:rPr>
        <w:t>省级以上监狱管理局、戒毒管理局（含新疆生产建设兵团）出具的</w:t>
      </w:r>
    </w:p>
    <w:p>
      <w:pPr>
        <w:pStyle w:val="27"/>
        <w:jc w:val="center"/>
        <w:rPr>
          <w:rFonts w:hint="eastAsia" w:ascii="宋体" w:hAnsi="宋体" w:eastAsia="宋体" w:cs="宋体"/>
          <w:b/>
          <w:bCs/>
          <w:kern w:val="2"/>
          <w:sz w:val="28"/>
          <w:szCs w:val="28"/>
          <w:lang w:val="zh-CN"/>
        </w:rPr>
      </w:pPr>
      <w:r>
        <w:rPr>
          <w:rFonts w:hint="eastAsia" w:ascii="宋体" w:hAnsi="宋体" w:eastAsia="宋体" w:cs="宋体"/>
          <w:b/>
          <w:bCs/>
          <w:kern w:val="2"/>
          <w:sz w:val="28"/>
          <w:szCs w:val="28"/>
          <w:lang w:val="zh-CN"/>
        </w:rPr>
        <w:t>属于监狱企业的证明文件</w:t>
      </w:r>
    </w:p>
    <w:p>
      <w:pPr>
        <w:spacing w:before="0" w:after="0" w:line="155" w:lineRule="exact"/>
        <w:ind w:left="0" w:right="0"/>
      </w:pPr>
    </w:p>
    <w:p>
      <w:pPr>
        <w:autoSpaceDE w:val="0"/>
        <w:autoSpaceDN w:val="0"/>
        <w:spacing w:before="0" w:after="0" w:line="240" w:lineRule="auto"/>
        <w:ind w:right="0" w:firstLine="3570" w:firstLineChars="1500"/>
      </w:pPr>
      <w:r>
        <w:rPr>
          <w:rFonts w:ascii="宋体" w:hAnsi="宋体" w:eastAsia="宋体" w:cs="宋体"/>
          <w:color w:val="000000"/>
          <w:spacing w:val="-1"/>
          <w:sz w:val="24"/>
          <w:szCs w:val="24"/>
        </w:rPr>
        <w:t>（如</w:t>
      </w:r>
      <w:r>
        <w:rPr>
          <w:rFonts w:ascii="宋体" w:hAnsi="宋体" w:eastAsia="宋体" w:cs="宋体"/>
          <w:color w:val="000000"/>
          <w:sz w:val="24"/>
          <w:szCs w:val="24"/>
        </w:rPr>
        <w:t>果是，提供）</w:t>
      </w:r>
    </w:p>
    <w:p>
      <w:pPr>
        <w:pStyle w:val="46"/>
        <w:widowControl/>
        <w:numPr>
          <w:ilvl w:val="6"/>
          <w:numId w:val="0"/>
        </w:numPr>
        <w:snapToGrid w:val="0"/>
        <w:spacing w:line="300" w:lineRule="atLeast"/>
        <w:jc w:val="both"/>
        <w:rPr>
          <w:rFonts w:hint="eastAsia"/>
          <w:color w:val="auto"/>
          <w:highlight w:val="none"/>
          <w:lang w:val="en-US" w:eastAsia="zh-CN"/>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widowControl/>
        <w:numPr>
          <w:ilvl w:val="6"/>
          <w:numId w:val="0"/>
        </w:numPr>
        <w:snapToGrid w:val="0"/>
        <w:spacing w:line="300" w:lineRule="atLeast"/>
        <w:jc w:val="both"/>
        <w:rPr>
          <w:rFonts w:hint="eastAsia" w:ascii="宋体" w:hAnsi="宋体" w:eastAsia="宋体" w:cs="宋体"/>
        </w:rPr>
      </w:pPr>
    </w:p>
    <w:p>
      <w:pPr>
        <w:pStyle w:val="46"/>
        <w:pageBreakBefore w:val="0"/>
        <w:widowControl/>
        <w:numPr>
          <w:ilvl w:val="6"/>
          <w:numId w:val="0"/>
        </w:numPr>
        <w:topLinePunct w:val="0"/>
        <w:bidi w:val="0"/>
        <w:snapToGrid w:val="0"/>
        <w:spacing w:line="360" w:lineRule="auto"/>
        <w:jc w:val="both"/>
        <w:rPr>
          <w:rFonts w:hint="eastAsia" w:ascii="宋体" w:hAnsi="宋体" w:eastAsia="宋体" w:cs="宋体"/>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MS Sans Serif">
    <w:altName w:val="Arial"/>
    <w:panose1 w:val="00000000000000000000"/>
    <w:charset w:val="00"/>
    <w:family w:val="swiss"/>
    <w:pitch w:val="default"/>
    <w:sig w:usb0="00000000" w:usb1="00000000" w:usb2="00000000" w:usb3="00000000" w:csb0="00000001"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2"/>
      <w:rPr>
        <w:rStyle w:val="34"/>
      </w:rPr>
    </w:pPr>
    <w:r>
      <w:fldChar w:fldCharType="begin"/>
    </w:r>
    <w:r>
      <w:rPr>
        <w:rStyle w:val="34"/>
      </w:rPr>
      <w:instrText xml:space="preserve">PAGE  </w:instrText>
    </w:r>
    <w:r>
      <w:fldChar w:fldCharType="separate"/>
    </w:r>
    <w:r>
      <w:rPr>
        <w:rStyle w:val="34"/>
      </w:rPr>
      <w:t>22</w:t>
    </w:r>
    <w:r>
      <w:fldChar w:fldCharType="end"/>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62</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right"/>
    </w:pPr>
  </w:p>
  <w:p>
    <w:pPr>
      <w:pStyle w:val="2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tabs>
        <w:tab w:val="left" w:pos="7128"/>
        <w:tab w:val="clear" w:pos="4153"/>
      </w:tabs>
      <w:jc w:val="center"/>
      <w:rPr>
        <w:rFonts w:hint="eastAsia" w:ascii="华文楷体" w:hAnsi="华文楷体" w:eastAsia="华文楷体" w:cs="华文楷体"/>
        <w:sz w:val="15"/>
        <w:szCs w:val="15"/>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0D1DCE"/>
    <w:multiLevelType w:val="singleLevel"/>
    <w:tmpl w:val="D00D1DCE"/>
    <w:lvl w:ilvl="0" w:tentative="0">
      <w:start w:val="1"/>
      <w:numFmt w:val="decimal"/>
      <w:suff w:val="nothing"/>
      <w:lvlText w:val="（%1）"/>
      <w:lvlJc w:val="left"/>
    </w:lvl>
  </w:abstractNum>
  <w:abstractNum w:abstractNumId="1">
    <w:nsid w:val="00000001"/>
    <w:multiLevelType w:val="multilevel"/>
    <w:tmpl w:val="00000001"/>
    <w:lvl w:ilvl="0" w:tentative="0">
      <w:start w:val="1"/>
      <w:numFmt w:val="none"/>
      <w:pStyle w:val="48"/>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decimal"/>
      <w:lvlText w:val="%3."/>
      <w:lvlJc w:val="left"/>
      <w:pPr>
        <w:tabs>
          <w:tab w:val="left" w:pos="420"/>
        </w:tabs>
        <w:ind w:left="420" w:hanging="4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00001F"/>
    <w:multiLevelType w:val="multilevel"/>
    <w:tmpl w:val="000000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46"/>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DFFD2B9"/>
    <w:multiLevelType w:val="singleLevel"/>
    <w:tmpl w:val="0DFFD2B9"/>
    <w:lvl w:ilvl="0" w:tentative="0">
      <w:start w:val="6"/>
      <w:numFmt w:val="chineseCounting"/>
      <w:suff w:val="nothing"/>
      <w:lvlText w:val="%1、"/>
      <w:lvlJc w:val="left"/>
      <w:rPr>
        <w:rFonts w:hint="eastAsia"/>
      </w:rPr>
    </w:lvl>
  </w:abstractNum>
  <w:abstractNum w:abstractNumId="4">
    <w:nsid w:val="55750A75"/>
    <w:multiLevelType w:val="singleLevel"/>
    <w:tmpl w:val="55750A75"/>
    <w:lvl w:ilvl="0" w:tentative="0">
      <w:start w:val="5"/>
      <w:numFmt w:val="decimal"/>
      <w:suff w:val="nothing"/>
      <w:lvlText w:val="%1、"/>
      <w:lvlJc w:val="left"/>
    </w:lvl>
  </w:abstractNum>
  <w:abstractNum w:abstractNumId="5">
    <w:nsid w:val="55750C22"/>
    <w:multiLevelType w:val="singleLevel"/>
    <w:tmpl w:val="55750C22"/>
    <w:lvl w:ilvl="0" w:tentative="0">
      <w:start w:val="2"/>
      <w:numFmt w:val="decimal"/>
      <w:suff w:val="nothing"/>
      <w:lvlText w:val="%1、"/>
      <w:lvlJc w:val="left"/>
    </w:lvl>
  </w:abstractNum>
  <w:abstractNum w:abstractNumId="6">
    <w:nsid w:val="55750CB2"/>
    <w:multiLevelType w:val="singleLevel"/>
    <w:tmpl w:val="55750CB2"/>
    <w:lvl w:ilvl="0" w:tentative="0">
      <w:start w:val="1"/>
      <w:numFmt w:val="decimal"/>
      <w:suff w:val="nothing"/>
      <w:lvlText w:val="%1、"/>
      <w:lvlJc w:val="left"/>
    </w:lvl>
  </w:abstractNum>
  <w:abstractNum w:abstractNumId="7">
    <w:nsid w:val="5749A859"/>
    <w:multiLevelType w:val="singleLevel"/>
    <w:tmpl w:val="5749A859"/>
    <w:lvl w:ilvl="0" w:tentative="0">
      <w:start w:val="5"/>
      <w:numFmt w:val="chineseCounting"/>
      <w:suff w:val="space"/>
      <w:lvlText w:val="第%1章"/>
      <w:lvlJc w:val="left"/>
      <w:pPr>
        <w:ind w:left="2968" w:leftChars="0" w:firstLine="0" w:firstLineChars="0"/>
      </w:pPr>
      <w:rPr>
        <w:rFonts w:hint="eastAsia"/>
      </w:rPr>
    </w:lvl>
  </w:abstractNum>
  <w:abstractNum w:abstractNumId="8">
    <w:nsid w:val="60AE39CC"/>
    <w:multiLevelType w:val="multilevel"/>
    <w:tmpl w:val="60AE39CC"/>
    <w:lvl w:ilvl="0" w:tentative="0">
      <w:start w:val="1"/>
      <w:numFmt w:val="none"/>
      <w:pStyle w:val="3"/>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pStyle w:val="5"/>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lvlText w:val="           "/>
      <w:lvlJc w:val="left"/>
      <w:pPr>
        <w:tabs>
          <w:tab w:val="left" w:pos="1440"/>
        </w:tabs>
        <w:ind w:left="1152" w:hanging="1152"/>
      </w:pPr>
      <w:rPr>
        <w:rFonts w:hint="eastAsia" w:cs="Times New Roman"/>
      </w:rPr>
    </w:lvl>
    <w:lvl w:ilvl="6" w:tentative="0">
      <w:start w:val="1"/>
      <w:numFmt w:val="decimal"/>
      <w:lvlText w:val="%1.%2.%3.%4.%5.%6.%7"/>
      <w:lvlJc w:val="left"/>
      <w:pPr>
        <w:tabs>
          <w:tab w:val="left" w:pos="2520"/>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8"/>
  </w:num>
  <w:num w:numId="2">
    <w:abstractNumId w:val="2"/>
  </w:num>
  <w:num w:numId="3">
    <w:abstractNumId w:val="1"/>
  </w:num>
  <w:num w:numId="4">
    <w:abstractNumId w:val="3"/>
  </w:num>
  <w:num w:numId="5">
    <w:abstractNumId w:val="0"/>
  </w:num>
  <w:num w:numId="6">
    <w:abstractNumId w:val="7"/>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wMzgyZGUwYjU3NGI1MjI1ZjVkZTM3ZDdlNWJhZWMifQ=="/>
  </w:docVars>
  <w:rsids>
    <w:rsidRoot w:val="00D558C9"/>
    <w:rsid w:val="00080E80"/>
    <w:rsid w:val="0008176D"/>
    <w:rsid w:val="000A3347"/>
    <w:rsid w:val="001151EA"/>
    <w:rsid w:val="00215714"/>
    <w:rsid w:val="0025569C"/>
    <w:rsid w:val="00284816"/>
    <w:rsid w:val="002E4A96"/>
    <w:rsid w:val="00393CAC"/>
    <w:rsid w:val="003E03FD"/>
    <w:rsid w:val="00467CA2"/>
    <w:rsid w:val="00477B68"/>
    <w:rsid w:val="00486DE8"/>
    <w:rsid w:val="004D1887"/>
    <w:rsid w:val="00514197"/>
    <w:rsid w:val="00535F85"/>
    <w:rsid w:val="00574BC7"/>
    <w:rsid w:val="00595D60"/>
    <w:rsid w:val="005C65D3"/>
    <w:rsid w:val="005E098C"/>
    <w:rsid w:val="0073018E"/>
    <w:rsid w:val="007A7A1D"/>
    <w:rsid w:val="008A4958"/>
    <w:rsid w:val="008C480E"/>
    <w:rsid w:val="008D3829"/>
    <w:rsid w:val="00903C57"/>
    <w:rsid w:val="0090767C"/>
    <w:rsid w:val="00914C9C"/>
    <w:rsid w:val="00937AF0"/>
    <w:rsid w:val="009443A2"/>
    <w:rsid w:val="00954A46"/>
    <w:rsid w:val="00954E18"/>
    <w:rsid w:val="009866F2"/>
    <w:rsid w:val="009B4AC3"/>
    <w:rsid w:val="009C70E3"/>
    <w:rsid w:val="009E4D3E"/>
    <w:rsid w:val="00A047AA"/>
    <w:rsid w:val="00A15C1F"/>
    <w:rsid w:val="00A37C38"/>
    <w:rsid w:val="00A77ABF"/>
    <w:rsid w:val="00AD5EA2"/>
    <w:rsid w:val="00AE47E7"/>
    <w:rsid w:val="00B0630E"/>
    <w:rsid w:val="00B4167F"/>
    <w:rsid w:val="00B507BB"/>
    <w:rsid w:val="00B537D6"/>
    <w:rsid w:val="00BB1D66"/>
    <w:rsid w:val="00BF511F"/>
    <w:rsid w:val="00C57F0F"/>
    <w:rsid w:val="00CB76C2"/>
    <w:rsid w:val="00D01170"/>
    <w:rsid w:val="00D558C9"/>
    <w:rsid w:val="00DB73F6"/>
    <w:rsid w:val="00DC4AAB"/>
    <w:rsid w:val="00DD25FA"/>
    <w:rsid w:val="00F05DF1"/>
    <w:rsid w:val="00F369B3"/>
    <w:rsid w:val="00F43CF3"/>
    <w:rsid w:val="00FB1182"/>
    <w:rsid w:val="00FB3B3A"/>
    <w:rsid w:val="00FE7802"/>
    <w:rsid w:val="02051B5E"/>
    <w:rsid w:val="021E6905"/>
    <w:rsid w:val="0293664A"/>
    <w:rsid w:val="02FC0E66"/>
    <w:rsid w:val="032C449D"/>
    <w:rsid w:val="034D5028"/>
    <w:rsid w:val="035D4A54"/>
    <w:rsid w:val="03806EFC"/>
    <w:rsid w:val="038F4582"/>
    <w:rsid w:val="03F139DA"/>
    <w:rsid w:val="04A369CD"/>
    <w:rsid w:val="04E96600"/>
    <w:rsid w:val="050E7135"/>
    <w:rsid w:val="054D6E1C"/>
    <w:rsid w:val="055654D5"/>
    <w:rsid w:val="05957580"/>
    <w:rsid w:val="05E647DA"/>
    <w:rsid w:val="063456CF"/>
    <w:rsid w:val="06376C5E"/>
    <w:rsid w:val="0681693E"/>
    <w:rsid w:val="06946C2F"/>
    <w:rsid w:val="07671850"/>
    <w:rsid w:val="07926A03"/>
    <w:rsid w:val="08C71C50"/>
    <w:rsid w:val="092C70E6"/>
    <w:rsid w:val="0A6A4DBD"/>
    <w:rsid w:val="0AB357F8"/>
    <w:rsid w:val="0AE941A0"/>
    <w:rsid w:val="0BC0461E"/>
    <w:rsid w:val="0C416D9B"/>
    <w:rsid w:val="0C7740B5"/>
    <w:rsid w:val="0CA95B88"/>
    <w:rsid w:val="0CF00178"/>
    <w:rsid w:val="0D1A39F7"/>
    <w:rsid w:val="0D6962BD"/>
    <w:rsid w:val="0D8E30A1"/>
    <w:rsid w:val="0DD1588D"/>
    <w:rsid w:val="0DF3269C"/>
    <w:rsid w:val="0F3C090B"/>
    <w:rsid w:val="1097766D"/>
    <w:rsid w:val="10FF00EE"/>
    <w:rsid w:val="113C7D06"/>
    <w:rsid w:val="119E159C"/>
    <w:rsid w:val="11AC2301"/>
    <w:rsid w:val="12B06FDF"/>
    <w:rsid w:val="13DE68A8"/>
    <w:rsid w:val="142E00A2"/>
    <w:rsid w:val="14A2128B"/>
    <w:rsid w:val="14A44365"/>
    <w:rsid w:val="14B64CB0"/>
    <w:rsid w:val="15D64C13"/>
    <w:rsid w:val="163F2C51"/>
    <w:rsid w:val="16802625"/>
    <w:rsid w:val="16AA420F"/>
    <w:rsid w:val="16F35CC5"/>
    <w:rsid w:val="17F82C75"/>
    <w:rsid w:val="18840B27"/>
    <w:rsid w:val="19885B0E"/>
    <w:rsid w:val="199563F8"/>
    <w:rsid w:val="1A342F64"/>
    <w:rsid w:val="1AB52A40"/>
    <w:rsid w:val="1AF617B7"/>
    <w:rsid w:val="1B142D45"/>
    <w:rsid w:val="1BBD75E9"/>
    <w:rsid w:val="1BFC4EB0"/>
    <w:rsid w:val="1E267518"/>
    <w:rsid w:val="1E673F77"/>
    <w:rsid w:val="1E814426"/>
    <w:rsid w:val="1F6579D1"/>
    <w:rsid w:val="1F84799E"/>
    <w:rsid w:val="1FC569EC"/>
    <w:rsid w:val="1FE46D62"/>
    <w:rsid w:val="1FE91F5E"/>
    <w:rsid w:val="2029612D"/>
    <w:rsid w:val="203C4A76"/>
    <w:rsid w:val="21013C9E"/>
    <w:rsid w:val="215A72B1"/>
    <w:rsid w:val="21DC5466"/>
    <w:rsid w:val="21EF1329"/>
    <w:rsid w:val="22193067"/>
    <w:rsid w:val="243948BB"/>
    <w:rsid w:val="247346FA"/>
    <w:rsid w:val="24D36C28"/>
    <w:rsid w:val="24E22302"/>
    <w:rsid w:val="2516259A"/>
    <w:rsid w:val="25E8290B"/>
    <w:rsid w:val="26433317"/>
    <w:rsid w:val="265A6937"/>
    <w:rsid w:val="26B34835"/>
    <w:rsid w:val="26F80879"/>
    <w:rsid w:val="26FC22FB"/>
    <w:rsid w:val="2715250A"/>
    <w:rsid w:val="27A608C0"/>
    <w:rsid w:val="27CF6E1A"/>
    <w:rsid w:val="28A96221"/>
    <w:rsid w:val="29193D39"/>
    <w:rsid w:val="29D91DB3"/>
    <w:rsid w:val="29FE09CE"/>
    <w:rsid w:val="2A1368BC"/>
    <w:rsid w:val="2A310EA7"/>
    <w:rsid w:val="2B297F2E"/>
    <w:rsid w:val="2B772D61"/>
    <w:rsid w:val="2CB41148"/>
    <w:rsid w:val="2CDD72D8"/>
    <w:rsid w:val="2CE8711C"/>
    <w:rsid w:val="2D431F95"/>
    <w:rsid w:val="2D7D0CAC"/>
    <w:rsid w:val="2D8809D9"/>
    <w:rsid w:val="2DAB53A7"/>
    <w:rsid w:val="2E0A3BF7"/>
    <w:rsid w:val="2F897FD6"/>
    <w:rsid w:val="2F9B3600"/>
    <w:rsid w:val="2FFF5A2B"/>
    <w:rsid w:val="305D0057"/>
    <w:rsid w:val="30872E52"/>
    <w:rsid w:val="3210472D"/>
    <w:rsid w:val="321C778D"/>
    <w:rsid w:val="324B2051"/>
    <w:rsid w:val="33451EF5"/>
    <w:rsid w:val="34036FFF"/>
    <w:rsid w:val="34EF4186"/>
    <w:rsid w:val="35AB1391"/>
    <w:rsid w:val="35B01879"/>
    <w:rsid w:val="360F093E"/>
    <w:rsid w:val="36431647"/>
    <w:rsid w:val="37194F27"/>
    <w:rsid w:val="372B4081"/>
    <w:rsid w:val="372F73E8"/>
    <w:rsid w:val="377E6FF6"/>
    <w:rsid w:val="37D63553"/>
    <w:rsid w:val="37F81A2C"/>
    <w:rsid w:val="39213B4E"/>
    <w:rsid w:val="39962BFC"/>
    <w:rsid w:val="3A3233BD"/>
    <w:rsid w:val="3AE06703"/>
    <w:rsid w:val="3B0A70E0"/>
    <w:rsid w:val="3B4515CC"/>
    <w:rsid w:val="3B9F7EC4"/>
    <w:rsid w:val="3C0608F2"/>
    <w:rsid w:val="3C9A56DD"/>
    <w:rsid w:val="3D077AA4"/>
    <w:rsid w:val="3D285F1D"/>
    <w:rsid w:val="3D2C4CCB"/>
    <w:rsid w:val="3E254D12"/>
    <w:rsid w:val="3EBC161E"/>
    <w:rsid w:val="3EFD5194"/>
    <w:rsid w:val="3F0377A3"/>
    <w:rsid w:val="3FC23444"/>
    <w:rsid w:val="40DE5866"/>
    <w:rsid w:val="42EA11C9"/>
    <w:rsid w:val="430015C4"/>
    <w:rsid w:val="45B00B3B"/>
    <w:rsid w:val="46DA38FF"/>
    <w:rsid w:val="473F2011"/>
    <w:rsid w:val="47B85617"/>
    <w:rsid w:val="48050374"/>
    <w:rsid w:val="482C2964"/>
    <w:rsid w:val="48384D06"/>
    <w:rsid w:val="483F4F2A"/>
    <w:rsid w:val="48750B2E"/>
    <w:rsid w:val="48A11B1D"/>
    <w:rsid w:val="48E56F77"/>
    <w:rsid w:val="48E90F4C"/>
    <w:rsid w:val="49031AB5"/>
    <w:rsid w:val="492405BF"/>
    <w:rsid w:val="49440AF0"/>
    <w:rsid w:val="49D90DED"/>
    <w:rsid w:val="49DB6EAD"/>
    <w:rsid w:val="4A151440"/>
    <w:rsid w:val="4B1D3A51"/>
    <w:rsid w:val="4B2F30D2"/>
    <w:rsid w:val="4B3D4E25"/>
    <w:rsid w:val="4B445F37"/>
    <w:rsid w:val="4B7C68C9"/>
    <w:rsid w:val="4C6C6AF5"/>
    <w:rsid w:val="4CDD6715"/>
    <w:rsid w:val="4D353EB7"/>
    <w:rsid w:val="4D4A7E12"/>
    <w:rsid w:val="4D5C3245"/>
    <w:rsid w:val="4DC617B6"/>
    <w:rsid w:val="4E090D8F"/>
    <w:rsid w:val="4E331D69"/>
    <w:rsid w:val="4E921962"/>
    <w:rsid w:val="4EEF0943"/>
    <w:rsid w:val="4F1A3B42"/>
    <w:rsid w:val="4F8246E5"/>
    <w:rsid w:val="4FA1041D"/>
    <w:rsid w:val="4FC326E2"/>
    <w:rsid w:val="50603C84"/>
    <w:rsid w:val="506B53F6"/>
    <w:rsid w:val="508206F7"/>
    <w:rsid w:val="50DE501E"/>
    <w:rsid w:val="512043C1"/>
    <w:rsid w:val="51912646"/>
    <w:rsid w:val="524F5F0B"/>
    <w:rsid w:val="52560AF9"/>
    <w:rsid w:val="52B44AD2"/>
    <w:rsid w:val="52B533EA"/>
    <w:rsid w:val="5369529A"/>
    <w:rsid w:val="53814934"/>
    <w:rsid w:val="53AD1A9F"/>
    <w:rsid w:val="54A52093"/>
    <w:rsid w:val="55C16DD3"/>
    <w:rsid w:val="563E0FAC"/>
    <w:rsid w:val="56400886"/>
    <w:rsid w:val="564D68A5"/>
    <w:rsid w:val="56B37CB6"/>
    <w:rsid w:val="56C8791D"/>
    <w:rsid w:val="56FC15F5"/>
    <w:rsid w:val="578A3E79"/>
    <w:rsid w:val="57940DAA"/>
    <w:rsid w:val="585919EE"/>
    <w:rsid w:val="586A15D6"/>
    <w:rsid w:val="58B54269"/>
    <w:rsid w:val="59F974A6"/>
    <w:rsid w:val="5A186D7D"/>
    <w:rsid w:val="5A343FF6"/>
    <w:rsid w:val="5A3F56BD"/>
    <w:rsid w:val="5A493DA0"/>
    <w:rsid w:val="5ADE4F54"/>
    <w:rsid w:val="5B216D3F"/>
    <w:rsid w:val="5B557160"/>
    <w:rsid w:val="5B752DCE"/>
    <w:rsid w:val="5BA47FAF"/>
    <w:rsid w:val="5BF96168"/>
    <w:rsid w:val="5BFE54E7"/>
    <w:rsid w:val="5C157373"/>
    <w:rsid w:val="5C1E2B9A"/>
    <w:rsid w:val="5C266411"/>
    <w:rsid w:val="5C5C309D"/>
    <w:rsid w:val="5C775FD4"/>
    <w:rsid w:val="5C881BF8"/>
    <w:rsid w:val="5CE608FF"/>
    <w:rsid w:val="5D23158C"/>
    <w:rsid w:val="5D474598"/>
    <w:rsid w:val="5D4C5F4B"/>
    <w:rsid w:val="5DE57C1F"/>
    <w:rsid w:val="5EEB1E6C"/>
    <w:rsid w:val="60CB7BA1"/>
    <w:rsid w:val="60E94018"/>
    <w:rsid w:val="60FA28BC"/>
    <w:rsid w:val="61F819C9"/>
    <w:rsid w:val="621D4123"/>
    <w:rsid w:val="629123D5"/>
    <w:rsid w:val="62BB4671"/>
    <w:rsid w:val="636A2100"/>
    <w:rsid w:val="639C1B31"/>
    <w:rsid w:val="64176232"/>
    <w:rsid w:val="64485949"/>
    <w:rsid w:val="64AD39DA"/>
    <w:rsid w:val="64AD5AA0"/>
    <w:rsid w:val="653E5FF5"/>
    <w:rsid w:val="657C080D"/>
    <w:rsid w:val="66D44B80"/>
    <w:rsid w:val="672C4458"/>
    <w:rsid w:val="676564E1"/>
    <w:rsid w:val="677307F6"/>
    <w:rsid w:val="681D289C"/>
    <w:rsid w:val="6926397B"/>
    <w:rsid w:val="69D63245"/>
    <w:rsid w:val="69E91060"/>
    <w:rsid w:val="6A615F63"/>
    <w:rsid w:val="6AC918C8"/>
    <w:rsid w:val="6B914193"/>
    <w:rsid w:val="6BA672E8"/>
    <w:rsid w:val="6C1E17DE"/>
    <w:rsid w:val="6C2126F6"/>
    <w:rsid w:val="6C64470F"/>
    <w:rsid w:val="6C6F6735"/>
    <w:rsid w:val="6D8B4DC0"/>
    <w:rsid w:val="6DB952D5"/>
    <w:rsid w:val="6EEF7321"/>
    <w:rsid w:val="6F0948FD"/>
    <w:rsid w:val="6FD86038"/>
    <w:rsid w:val="6FFE598E"/>
    <w:rsid w:val="70016AAF"/>
    <w:rsid w:val="702F45B3"/>
    <w:rsid w:val="707B4FCB"/>
    <w:rsid w:val="70817829"/>
    <w:rsid w:val="70953098"/>
    <w:rsid w:val="712A519D"/>
    <w:rsid w:val="71776545"/>
    <w:rsid w:val="71AF28F4"/>
    <w:rsid w:val="71F3471F"/>
    <w:rsid w:val="71FE6DFD"/>
    <w:rsid w:val="72F52CA9"/>
    <w:rsid w:val="73752023"/>
    <w:rsid w:val="743A0E14"/>
    <w:rsid w:val="74966804"/>
    <w:rsid w:val="749D33FC"/>
    <w:rsid w:val="74CF0CA3"/>
    <w:rsid w:val="75891716"/>
    <w:rsid w:val="759A57DE"/>
    <w:rsid w:val="76A506CC"/>
    <w:rsid w:val="77333591"/>
    <w:rsid w:val="773F3046"/>
    <w:rsid w:val="775A11F0"/>
    <w:rsid w:val="779104C0"/>
    <w:rsid w:val="77B440D5"/>
    <w:rsid w:val="786E5A74"/>
    <w:rsid w:val="78B63F33"/>
    <w:rsid w:val="78CA1B9D"/>
    <w:rsid w:val="78EB7547"/>
    <w:rsid w:val="79461DCD"/>
    <w:rsid w:val="79554BE8"/>
    <w:rsid w:val="797454CD"/>
    <w:rsid w:val="7A017AAD"/>
    <w:rsid w:val="7AAE4222"/>
    <w:rsid w:val="7B214614"/>
    <w:rsid w:val="7B530FAF"/>
    <w:rsid w:val="7BB3335A"/>
    <w:rsid w:val="7BBC0ABB"/>
    <w:rsid w:val="7C080B27"/>
    <w:rsid w:val="7C680217"/>
    <w:rsid w:val="7CCC2C7E"/>
    <w:rsid w:val="7D2B33B9"/>
    <w:rsid w:val="7D312737"/>
    <w:rsid w:val="7DF43D1B"/>
    <w:rsid w:val="7DFD4C26"/>
    <w:rsid w:val="7F121EAA"/>
    <w:rsid w:val="7F4B3231"/>
    <w:rsid w:val="7F7D5BBD"/>
    <w:rsid w:val="7FF370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5"/>
    <w:qFormat/>
    <w:uiPriority w:val="0"/>
    <w:pPr>
      <w:keepNext/>
      <w:widowControl/>
      <w:numPr>
        <w:ilvl w:val="0"/>
        <w:numId w:val="1"/>
      </w:numPr>
      <w:jc w:val="center"/>
      <w:outlineLvl w:val="0"/>
    </w:pPr>
    <w:rPr>
      <w:rFonts w:ascii="黑体" w:eastAsia="黑体"/>
      <w:b/>
      <w:kern w:val="0"/>
      <w:sz w:val="52"/>
      <w:szCs w:val="20"/>
    </w:rPr>
  </w:style>
  <w:style w:type="paragraph" w:styleId="4">
    <w:name w:val="heading 2"/>
    <w:basedOn w:val="1"/>
    <w:next w:val="1"/>
    <w:link w:val="63"/>
    <w:qFormat/>
    <w:uiPriority w:val="0"/>
    <w:pPr>
      <w:keepNext/>
      <w:keepLines/>
      <w:widowControl/>
      <w:spacing w:before="260" w:after="260" w:line="413" w:lineRule="auto"/>
      <w:jc w:val="center"/>
      <w:outlineLvl w:val="1"/>
    </w:pPr>
    <w:rPr>
      <w:rFonts w:ascii="Arial" w:hAnsi="Arial" w:eastAsia="黑体"/>
      <w:b/>
      <w:kern w:val="0"/>
      <w:sz w:val="44"/>
    </w:rPr>
  </w:style>
  <w:style w:type="paragraph" w:styleId="5">
    <w:name w:val="heading 3"/>
    <w:basedOn w:val="1"/>
    <w:next w:val="1"/>
    <w:link w:val="62"/>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67"/>
    <w:qFormat/>
    <w:uiPriority w:val="0"/>
    <w:pPr>
      <w:keepNext/>
      <w:keepLines/>
      <w:widowControl/>
      <w:spacing w:before="120" w:after="120" w:line="360" w:lineRule="auto"/>
      <w:jc w:val="center"/>
      <w:outlineLvl w:val="3"/>
    </w:pPr>
    <w:rPr>
      <w:rFonts w:ascii="Arial" w:hAnsi="Arial" w:eastAsia="黑体"/>
      <w:b/>
      <w:kern w:val="0"/>
      <w:sz w:val="28"/>
      <w:szCs w:val="20"/>
    </w:rPr>
  </w:style>
  <w:style w:type="paragraph" w:styleId="7">
    <w:name w:val="heading 5"/>
    <w:basedOn w:val="1"/>
    <w:next w:val="1"/>
    <w:link w:val="76"/>
    <w:qFormat/>
    <w:uiPriority w:val="0"/>
    <w:pPr>
      <w:keepNext/>
      <w:keepLines/>
      <w:widowControl/>
      <w:spacing w:before="120" w:after="120" w:line="360" w:lineRule="auto"/>
      <w:ind w:firstLine="499"/>
      <w:jc w:val="center"/>
      <w:outlineLvl w:val="4"/>
    </w:pPr>
    <w:rPr>
      <w:rFonts w:ascii="宋体" w:hAnsi="宋体"/>
      <w:kern w:val="0"/>
      <w:sz w:val="24"/>
      <w:szCs w:val="20"/>
    </w:rPr>
  </w:style>
  <w:style w:type="character" w:default="1" w:styleId="32">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center"/>
    </w:pPr>
    <w:rPr>
      <w:b/>
      <w:kern w:val="0"/>
      <w:sz w:val="44"/>
      <w:szCs w:val="20"/>
    </w:rPr>
  </w:style>
  <w:style w:type="paragraph" w:styleId="8">
    <w:name w:val="toc 7"/>
    <w:basedOn w:val="1"/>
    <w:next w:val="1"/>
    <w:qFormat/>
    <w:uiPriority w:val="0"/>
    <w:pPr>
      <w:ind w:left="2520" w:leftChars="1200"/>
    </w:pPr>
  </w:style>
  <w:style w:type="paragraph" w:styleId="9">
    <w:name w:val="annotation text"/>
    <w:basedOn w:val="1"/>
    <w:link w:val="73"/>
    <w:unhideWhenUsed/>
    <w:qFormat/>
    <w:uiPriority w:val="0"/>
    <w:pPr>
      <w:jc w:val="left"/>
    </w:pPr>
    <w:rPr>
      <w:kern w:val="0"/>
      <w:sz w:val="24"/>
    </w:rPr>
  </w:style>
  <w:style w:type="paragraph" w:styleId="10">
    <w:name w:val="Body Text"/>
    <w:basedOn w:val="1"/>
    <w:link w:val="64"/>
    <w:qFormat/>
    <w:uiPriority w:val="0"/>
    <w:pPr>
      <w:spacing w:line="240" w:lineRule="atLeast"/>
    </w:pPr>
    <w:rPr>
      <w:b/>
      <w:kern w:val="0"/>
      <w:sz w:val="20"/>
      <w:szCs w:val="20"/>
    </w:rPr>
  </w:style>
  <w:style w:type="paragraph" w:styleId="11">
    <w:name w:val="Body Text Indent"/>
    <w:basedOn w:val="1"/>
    <w:next w:val="1"/>
    <w:qFormat/>
    <w:uiPriority w:val="0"/>
    <w:pPr>
      <w:spacing w:after="120" w:afterLines="0" w:line="360" w:lineRule="exact"/>
      <w:ind w:left="420" w:leftChars="200"/>
      <w:jc w:val="left"/>
    </w:pPr>
    <w:rPr>
      <w:rFonts w:eastAsia="宋体"/>
      <w:kern w:val="2"/>
      <w:sz w:val="21"/>
      <w:szCs w:val="24"/>
      <w:lang w:val="en-US" w:eastAsia="zh-CN" w:bidi="ar-SA"/>
    </w:rPr>
  </w:style>
  <w:style w:type="paragraph" w:styleId="12">
    <w:name w:val="Block Text"/>
    <w:basedOn w:val="1"/>
    <w:unhideWhenUsed/>
    <w:qFormat/>
    <w:uiPriority w:val="99"/>
    <w:pPr>
      <w:spacing w:after="120"/>
      <w:ind w:left="1440" w:leftChars="700" w:right="1440" w:rightChars="700"/>
    </w:pPr>
  </w:style>
  <w:style w:type="paragraph" w:styleId="13">
    <w:name w:val="toc 5"/>
    <w:basedOn w:val="1"/>
    <w:next w:val="1"/>
    <w:qFormat/>
    <w:uiPriority w:val="0"/>
    <w:pPr>
      <w:ind w:left="1680" w:leftChars="800"/>
    </w:pPr>
  </w:style>
  <w:style w:type="paragraph" w:styleId="14">
    <w:name w:val="toc 3"/>
    <w:basedOn w:val="1"/>
    <w:next w:val="1"/>
    <w:qFormat/>
    <w:uiPriority w:val="0"/>
    <w:pPr>
      <w:ind w:left="840" w:leftChars="400"/>
    </w:pPr>
  </w:style>
  <w:style w:type="paragraph" w:styleId="15">
    <w:name w:val="Plain Text"/>
    <w:basedOn w:val="1"/>
    <w:link w:val="77"/>
    <w:qFormat/>
    <w:uiPriority w:val="0"/>
    <w:rPr>
      <w:rFonts w:ascii="宋体" w:hAnsi="Courier New"/>
      <w:kern w:val="0"/>
      <w:sz w:val="24"/>
    </w:rPr>
  </w:style>
  <w:style w:type="paragraph" w:styleId="16">
    <w:name w:val="toc 8"/>
    <w:basedOn w:val="1"/>
    <w:next w:val="1"/>
    <w:qFormat/>
    <w:uiPriority w:val="0"/>
    <w:pPr>
      <w:ind w:left="2940" w:leftChars="1400"/>
    </w:pPr>
  </w:style>
  <w:style w:type="paragraph" w:styleId="17">
    <w:name w:val="Date"/>
    <w:basedOn w:val="1"/>
    <w:next w:val="1"/>
    <w:link w:val="71"/>
    <w:qFormat/>
    <w:uiPriority w:val="0"/>
    <w:pPr>
      <w:ind w:left="100" w:leftChars="2500"/>
    </w:pPr>
    <w:rPr>
      <w:kern w:val="0"/>
      <w:sz w:val="24"/>
    </w:rPr>
  </w:style>
  <w:style w:type="paragraph" w:styleId="18">
    <w:name w:val="Balloon Text"/>
    <w:basedOn w:val="1"/>
    <w:link w:val="66"/>
    <w:semiHidden/>
    <w:qFormat/>
    <w:uiPriority w:val="0"/>
    <w:rPr>
      <w:kern w:val="0"/>
      <w:sz w:val="18"/>
      <w:szCs w:val="18"/>
    </w:rPr>
  </w:style>
  <w:style w:type="paragraph" w:styleId="19">
    <w:name w:val="footer"/>
    <w:basedOn w:val="1"/>
    <w:link w:val="61"/>
    <w:unhideWhenUsed/>
    <w:qFormat/>
    <w:uiPriority w:val="0"/>
    <w:pPr>
      <w:tabs>
        <w:tab w:val="center" w:pos="4153"/>
        <w:tab w:val="right" w:pos="8306"/>
      </w:tabs>
      <w:snapToGrid w:val="0"/>
      <w:jc w:val="left"/>
    </w:pPr>
    <w:rPr>
      <w:rFonts w:ascii="Times New Roman" w:hAnsi="Times New Roman" w:eastAsia="Times New Roman"/>
      <w:kern w:val="0"/>
      <w:sz w:val="18"/>
      <w:szCs w:val="18"/>
    </w:rPr>
  </w:style>
  <w:style w:type="paragraph" w:styleId="20">
    <w:name w:val="header"/>
    <w:basedOn w:val="1"/>
    <w:link w:val="75"/>
    <w:unhideWhenUsed/>
    <w:qFormat/>
    <w:uiPriority w:val="0"/>
    <w:pPr>
      <w:pBdr>
        <w:bottom w:val="single" w:color="auto" w:sz="6" w:space="1"/>
      </w:pBdr>
      <w:tabs>
        <w:tab w:val="center" w:pos="4153"/>
        <w:tab w:val="right" w:pos="8306"/>
      </w:tabs>
      <w:snapToGrid w:val="0"/>
      <w:jc w:val="center"/>
    </w:pPr>
    <w:rPr>
      <w:rFonts w:ascii="Times New Roman" w:hAnsi="Times New Roman" w:eastAsia="Times New Roman"/>
      <w:kern w:val="0"/>
      <w:sz w:val="18"/>
      <w:szCs w:val="18"/>
    </w:rPr>
  </w:style>
  <w:style w:type="paragraph" w:styleId="21">
    <w:name w:val="toc 1"/>
    <w:basedOn w:val="1"/>
    <w:next w:val="1"/>
    <w:qFormat/>
    <w:uiPriority w:val="0"/>
  </w:style>
  <w:style w:type="paragraph" w:styleId="22">
    <w:name w:val="toc 4"/>
    <w:basedOn w:val="1"/>
    <w:next w:val="1"/>
    <w:qFormat/>
    <w:uiPriority w:val="0"/>
    <w:pPr>
      <w:ind w:left="1260" w:leftChars="600"/>
    </w:pPr>
  </w:style>
  <w:style w:type="paragraph" w:styleId="23">
    <w:name w:val="toc 6"/>
    <w:basedOn w:val="1"/>
    <w:next w:val="1"/>
    <w:qFormat/>
    <w:uiPriority w:val="0"/>
    <w:pPr>
      <w:ind w:left="2100" w:leftChars="1000"/>
    </w:pPr>
  </w:style>
  <w:style w:type="paragraph" w:styleId="24">
    <w:name w:val="toc 2"/>
    <w:basedOn w:val="1"/>
    <w:next w:val="1"/>
    <w:qFormat/>
    <w:uiPriority w:val="0"/>
    <w:pPr>
      <w:ind w:left="420" w:leftChars="200"/>
    </w:pPr>
  </w:style>
  <w:style w:type="paragraph" w:styleId="25">
    <w:name w:val="toc 9"/>
    <w:basedOn w:val="1"/>
    <w:next w:val="1"/>
    <w:qFormat/>
    <w:uiPriority w:val="0"/>
    <w:pPr>
      <w:ind w:left="3360" w:leftChars="1600"/>
    </w:pPr>
  </w:style>
  <w:style w:type="paragraph" w:styleId="26">
    <w:name w:val="Body Text 2"/>
    <w:basedOn w:val="1"/>
    <w:link w:val="69"/>
    <w:unhideWhenUsed/>
    <w:qFormat/>
    <w:uiPriority w:val="0"/>
    <w:pPr>
      <w:spacing w:after="120" w:line="480" w:lineRule="auto"/>
    </w:pPr>
    <w:rPr>
      <w:rFonts w:ascii="Times New Roman" w:hAnsi="Times New Roman" w:eastAsia="Times New Roman"/>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8">
    <w:name w:val="Title"/>
    <w:basedOn w:val="1"/>
    <w:next w:val="1"/>
    <w:link w:val="68"/>
    <w:qFormat/>
    <w:uiPriority w:val="0"/>
    <w:pPr>
      <w:widowControl/>
      <w:spacing w:before="240" w:after="60"/>
      <w:jc w:val="center"/>
      <w:outlineLvl w:val="0"/>
    </w:pPr>
    <w:rPr>
      <w:rFonts w:ascii="Arial" w:hAnsi="Arial"/>
      <w:b/>
      <w:bCs/>
      <w:kern w:val="0"/>
      <w:sz w:val="32"/>
      <w:szCs w:val="32"/>
    </w:rPr>
  </w:style>
  <w:style w:type="paragraph" w:styleId="29">
    <w:name w:val="annotation subject"/>
    <w:basedOn w:val="9"/>
    <w:next w:val="9"/>
    <w:link w:val="74"/>
    <w:semiHidden/>
    <w:qFormat/>
    <w:uiPriority w:val="0"/>
    <w:rPr>
      <w:b/>
      <w:bCs/>
    </w:rPr>
  </w:style>
  <w:style w:type="paragraph" w:styleId="30">
    <w:name w:val="Body Text First Indent 2"/>
    <w:basedOn w:val="11"/>
    <w:qFormat/>
    <w:uiPriority w:val="0"/>
    <w:pPr>
      <w:ind w:firstLine="420" w:firstLineChars="200"/>
    </w:pPr>
  </w:style>
  <w:style w:type="character" w:styleId="33">
    <w:name w:val="Strong"/>
    <w:qFormat/>
    <w:uiPriority w:val="22"/>
    <w:rPr>
      <w:b/>
      <w:bCs/>
    </w:rPr>
  </w:style>
  <w:style w:type="character" w:styleId="34">
    <w:name w:val="page number"/>
    <w:basedOn w:val="32"/>
    <w:unhideWhenUsed/>
    <w:qFormat/>
    <w:uiPriority w:val="0"/>
  </w:style>
  <w:style w:type="character" w:styleId="35">
    <w:name w:val="FollowedHyperlink"/>
    <w:basedOn w:val="32"/>
    <w:qFormat/>
    <w:uiPriority w:val="0"/>
    <w:rPr>
      <w:color w:val="000000"/>
      <w:u w:val="none"/>
    </w:rPr>
  </w:style>
  <w:style w:type="character" w:styleId="36">
    <w:name w:val="Emphasis"/>
    <w:basedOn w:val="32"/>
    <w:qFormat/>
    <w:uiPriority w:val="0"/>
  </w:style>
  <w:style w:type="character" w:styleId="37">
    <w:name w:val="HTML Definition"/>
    <w:basedOn w:val="32"/>
    <w:qFormat/>
    <w:uiPriority w:val="0"/>
  </w:style>
  <w:style w:type="character" w:styleId="38">
    <w:name w:val="HTML Typewriter"/>
    <w:basedOn w:val="32"/>
    <w:qFormat/>
    <w:uiPriority w:val="0"/>
    <w:rPr>
      <w:rFonts w:ascii="monospace" w:hAnsi="monospace" w:eastAsia="monospace" w:cs="monospace"/>
      <w:sz w:val="20"/>
    </w:rPr>
  </w:style>
  <w:style w:type="character" w:styleId="39">
    <w:name w:val="HTML Acronym"/>
    <w:basedOn w:val="32"/>
    <w:qFormat/>
    <w:uiPriority w:val="0"/>
  </w:style>
  <w:style w:type="character" w:styleId="40">
    <w:name w:val="HTML Variable"/>
    <w:basedOn w:val="32"/>
    <w:qFormat/>
    <w:uiPriority w:val="0"/>
  </w:style>
  <w:style w:type="character" w:styleId="41">
    <w:name w:val="Hyperlink"/>
    <w:basedOn w:val="32"/>
    <w:qFormat/>
    <w:uiPriority w:val="0"/>
    <w:rPr>
      <w:color w:val="0000FF"/>
      <w:sz w:val="18"/>
      <w:u w:val="none"/>
    </w:rPr>
  </w:style>
  <w:style w:type="character" w:styleId="42">
    <w:name w:val="HTML Code"/>
    <w:basedOn w:val="32"/>
    <w:qFormat/>
    <w:uiPriority w:val="0"/>
    <w:rPr>
      <w:rFonts w:hint="default" w:ascii="monospace" w:hAnsi="monospace" w:eastAsia="monospace" w:cs="monospace"/>
      <w:sz w:val="20"/>
    </w:rPr>
  </w:style>
  <w:style w:type="character" w:styleId="43">
    <w:name w:val="HTML Cite"/>
    <w:basedOn w:val="32"/>
    <w:qFormat/>
    <w:uiPriority w:val="0"/>
  </w:style>
  <w:style w:type="character" w:styleId="44">
    <w:name w:val="HTML Keyboard"/>
    <w:basedOn w:val="32"/>
    <w:qFormat/>
    <w:uiPriority w:val="0"/>
    <w:rPr>
      <w:rFonts w:hint="default" w:ascii="monospace" w:hAnsi="monospace" w:eastAsia="monospace" w:cs="monospace"/>
      <w:sz w:val="20"/>
    </w:rPr>
  </w:style>
  <w:style w:type="character" w:styleId="45">
    <w:name w:val="HTML Sample"/>
    <w:basedOn w:val="32"/>
    <w:qFormat/>
    <w:uiPriority w:val="0"/>
    <w:rPr>
      <w:rFonts w:hint="default" w:ascii="monospace" w:hAnsi="monospace" w:eastAsia="monospace" w:cs="monospace"/>
    </w:rPr>
  </w:style>
  <w:style w:type="paragraph" w:customStyle="1" w:styleId="46">
    <w:name w:val="首行缩进"/>
    <w:basedOn w:val="1"/>
    <w:qFormat/>
    <w:uiPriority w:val="0"/>
    <w:pPr>
      <w:widowControl/>
      <w:numPr>
        <w:ilvl w:val="6"/>
        <w:numId w:val="2"/>
      </w:numPr>
      <w:tabs>
        <w:tab w:val="left" w:pos="822"/>
      </w:tabs>
      <w:snapToGrid w:val="0"/>
      <w:spacing w:line="300" w:lineRule="atLeast"/>
    </w:pPr>
    <w:rPr>
      <w:rFonts w:ascii="Arial" w:hAnsi="Arial"/>
      <w:szCs w:val="20"/>
    </w:rPr>
  </w:style>
  <w:style w:type="paragraph" w:customStyle="1" w:styleId="47">
    <w:name w:val="【标题2·左】"/>
    <w:basedOn w:val="1"/>
    <w:qFormat/>
    <w:uiPriority w:val="0"/>
    <w:pPr>
      <w:keepNext/>
      <w:numPr>
        <w:ilvl w:val="0"/>
        <w:numId w:val="3"/>
      </w:numPr>
      <w:spacing w:before="120" w:after="120"/>
      <w:jc w:val="left"/>
      <w:outlineLvl w:val="0"/>
    </w:pPr>
    <w:rPr>
      <w:rFonts w:ascii="宋体" w:hAnsi="宋体"/>
      <w:sz w:val="30"/>
      <w:szCs w:val="28"/>
    </w:rPr>
  </w:style>
  <w:style w:type="paragraph" w:customStyle="1" w:styleId="48">
    <w:name w:val="【标题1】"/>
    <w:basedOn w:val="3"/>
    <w:qFormat/>
    <w:uiPriority w:val="0"/>
    <w:pPr>
      <w:numPr>
        <w:ilvl w:val="0"/>
        <w:numId w:val="3"/>
      </w:numPr>
      <w:spacing w:before="240" w:after="240"/>
      <w:ind w:left="431" w:hanging="431"/>
    </w:pPr>
    <w:rPr>
      <w:rFonts w:hAnsi="宋体"/>
      <w:sz w:val="32"/>
      <w:szCs w:val="36"/>
      <w:lang w:val="zh-CN"/>
    </w:rPr>
  </w:style>
  <w:style w:type="paragraph" w:customStyle="1" w:styleId="49">
    <w:name w:val="_Style 5"/>
    <w:basedOn w:val="1"/>
    <w:qFormat/>
    <w:uiPriority w:val="0"/>
    <w:pPr>
      <w:spacing w:line="360" w:lineRule="auto"/>
      <w:ind w:firstLine="200" w:firstLineChars="200"/>
    </w:pPr>
  </w:style>
  <w:style w:type="paragraph" w:customStyle="1" w:styleId="50">
    <w:name w:val="正文_2"/>
    <w:qFormat/>
    <w:uiPriority w:val="0"/>
    <w:pPr>
      <w:widowControl w:val="0"/>
      <w:jc w:val="both"/>
    </w:pPr>
    <w:rPr>
      <w:rFonts w:ascii="Calibri" w:hAnsi="Calibri" w:eastAsia="宋体" w:cs="Times New Roman"/>
      <w:kern w:val="2"/>
      <w:sz w:val="21"/>
      <w:szCs w:val="21"/>
      <w:lang w:val="en-US" w:eastAsia="zh-CN" w:bidi="ar-SA"/>
    </w:rPr>
  </w:style>
  <w:style w:type="paragraph" w:customStyle="1" w:styleId="51">
    <w:name w:val="p0"/>
    <w:basedOn w:val="1"/>
    <w:qFormat/>
    <w:uiPriority w:val="0"/>
    <w:pPr>
      <w:widowControl/>
    </w:pPr>
    <w:rPr>
      <w:kern w:val="0"/>
      <w:sz w:val="20"/>
      <w:szCs w:val="21"/>
    </w:rPr>
  </w:style>
  <w:style w:type="paragraph" w:customStyle="1" w:styleId="52">
    <w:name w:val="WPSOffice手动目录 1"/>
    <w:qFormat/>
    <w:uiPriority w:val="0"/>
    <w:pPr>
      <w:ind w:leftChars="0"/>
    </w:pPr>
    <w:rPr>
      <w:rFonts w:ascii="Times New Roman" w:hAnsi="Times New Roman" w:eastAsia="宋体" w:cs="Times New Roman"/>
      <w:sz w:val="20"/>
      <w:szCs w:val="20"/>
    </w:rPr>
  </w:style>
  <w:style w:type="paragraph" w:customStyle="1" w:styleId="53">
    <w:name w:val="样式 标题 2 + Times New Roman 四号 非加粗 段前: 5 磅 段后: 0 磅 行距: 固定值 20..."/>
    <w:basedOn w:val="4"/>
    <w:qFormat/>
    <w:uiPriority w:val="0"/>
    <w:pPr>
      <w:widowControl w:val="0"/>
      <w:spacing w:before="100" w:after="0" w:line="400" w:lineRule="exact"/>
    </w:pPr>
    <w:rPr>
      <w:rFonts w:ascii="Times New Roman" w:hAnsi="Times New Roman"/>
      <w:b w:val="0"/>
      <w:kern w:val="2"/>
      <w:sz w:val="28"/>
    </w:rPr>
  </w:style>
  <w:style w:type="paragraph" w:customStyle="1" w:styleId="54">
    <w:name w:val="style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5">
    <w:name w:val="_Style 2"/>
    <w:basedOn w:val="3"/>
    <w:next w:val="1"/>
    <w:qFormat/>
    <w:uiPriority w:val="0"/>
    <w:pPr>
      <w:keepLines/>
      <w:widowControl w:val="0"/>
      <w:numPr>
        <w:ilvl w:val="0"/>
        <w:numId w:val="0"/>
      </w:numPr>
      <w:spacing w:before="340" w:after="330" w:line="576" w:lineRule="auto"/>
      <w:jc w:val="both"/>
      <w:outlineLvl w:val="9"/>
    </w:pPr>
    <w:rPr>
      <w:rFonts w:ascii="Calibri" w:eastAsia="宋体"/>
      <w:bCs/>
      <w:kern w:val="44"/>
      <w:sz w:val="44"/>
      <w:szCs w:val="44"/>
    </w:rPr>
  </w:style>
  <w:style w:type="paragraph" w:customStyle="1" w:styleId="56">
    <w:name w:val="【标题3·左】"/>
    <w:basedOn w:val="57"/>
    <w:qFormat/>
    <w:uiPriority w:val="0"/>
    <w:pPr>
      <w:jc w:val="left"/>
    </w:pPr>
  </w:style>
  <w:style w:type="paragraph" w:customStyle="1" w:styleId="57">
    <w:name w:val="【标题3·居中】"/>
    <w:basedOn w:val="7"/>
    <w:qFormat/>
    <w:uiPriority w:val="0"/>
    <w:pPr>
      <w:spacing w:before="280" w:after="290" w:line="240" w:lineRule="auto"/>
      <w:ind w:firstLine="0"/>
    </w:pPr>
    <w:rPr>
      <w:rFonts w:ascii="MS Sans Serif" w:hAnsi="MS Sans Serif" w:cs="MS Sans Serif"/>
      <w:b/>
      <w:bCs/>
      <w:szCs w:val="24"/>
    </w:rPr>
  </w:style>
  <w:style w:type="paragraph" w:customStyle="1" w:styleId="58">
    <w:name w:val="样式 标题 3 + (中文) 黑体 小四 非加粗 段前: 7.8 磅 段后: 0 磅 行距: 固定值 20 磅"/>
    <w:basedOn w:val="5"/>
    <w:qFormat/>
    <w:uiPriority w:val="0"/>
    <w:pPr>
      <w:widowControl w:val="0"/>
      <w:numPr>
        <w:ilvl w:val="2"/>
        <w:numId w:val="0"/>
      </w:numPr>
      <w:spacing w:before="0" w:after="0" w:line="400" w:lineRule="exact"/>
      <w:jc w:val="both"/>
    </w:pPr>
    <w:rPr>
      <w:rFonts w:eastAsia="黑体" w:cs="宋体"/>
      <w:sz w:val="24"/>
    </w:rPr>
  </w:style>
  <w:style w:type="paragraph" w:customStyle="1" w:styleId="59">
    <w:name w:val="【标题2·居中】"/>
    <w:basedOn w:val="47"/>
    <w:qFormat/>
    <w:uiPriority w:val="0"/>
    <w:pPr>
      <w:jc w:val="center"/>
    </w:pPr>
  </w:style>
  <w:style w:type="paragraph" w:customStyle="1" w:styleId="60">
    <w:name w:val="Char Char1 Char Char Char Char1 Char Char Char Char Char Char"/>
    <w:basedOn w:val="1"/>
    <w:qFormat/>
    <w:uiPriority w:val="0"/>
    <w:rPr>
      <w:rFonts w:ascii="Times New Roman" w:hAnsi="Times New Roman"/>
    </w:rPr>
  </w:style>
  <w:style w:type="character" w:customStyle="1" w:styleId="61">
    <w:name w:val="页脚 Char Char Char"/>
    <w:basedOn w:val="32"/>
    <w:link w:val="19"/>
    <w:qFormat/>
    <w:uiPriority w:val="0"/>
    <w:rPr>
      <w:sz w:val="18"/>
      <w:szCs w:val="18"/>
      <w:lang w:bidi="ar-SA"/>
    </w:rPr>
  </w:style>
  <w:style w:type="character" w:customStyle="1" w:styleId="62">
    <w:name w:val="标题 3 Char Char Char"/>
    <w:link w:val="5"/>
    <w:qFormat/>
    <w:uiPriority w:val="0"/>
    <w:rPr>
      <w:rFonts w:ascii="Calibri" w:hAnsi="Calibri" w:eastAsia="宋体"/>
      <w:b/>
      <w:sz w:val="32"/>
      <w:lang w:val="en-US" w:eastAsia="zh-CN" w:bidi="ar-SA"/>
    </w:rPr>
  </w:style>
  <w:style w:type="character" w:customStyle="1" w:styleId="63">
    <w:name w:val="标题 2 Char Char Char"/>
    <w:basedOn w:val="32"/>
    <w:link w:val="4"/>
    <w:qFormat/>
    <w:uiPriority w:val="0"/>
    <w:rPr>
      <w:rFonts w:ascii="Arial" w:hAnsi="Arial" w:eastAsia="黑体"/>
      <w:b/>
      <w:sz w:val="44"/>
      <w:szCs w:val="24"/>
      <w:lang w:val="en-US" w:eastAsia="zh-CN" w:bidi="ar-SA"/>
    </w:rPr>
  </w:style>
  <w:style w:type="character" w:customStyle="1" w:styleId="64">
    <w:name w:val="正文文本 Char Char Char"/>
    <w:basedOn w:val="32"/>
    <w:link w:val="10"/>
    <w:qFormat/>
    <w:uiPriority w:val="0"/>
    <w:rPr>
      <w:rFonts w:ascii="Calibri" w:hAnsi="Calibri" w:eastAsia="宋体"/>
      <w:b/>
      <w:lang w:bidi="ar-SA"/>
    </w:rPr>
  </w:style>
  <w:style w:type="character" w:customStyle="1" w:styleId="65">
    <w:name w:val="标题 1 Char Char Char"/>
    <w:basedOn w:val="32"/>
    <w:link w:val="3"/>
    <w:qFormat/>
    <w:uiPriority w:val="0"/>
    <w:rPr>
      <w:rFonts w:ascii="黑体" w:hAnsi="Calibri" w:eastAsia="黑体"/>
      <w:b/>
      <w:sz w:val="52"/>
      <w:lang w:val="en-US" w:eastAsia="zh-CN" w:bidi="ar-SA"/>
    </w:rPr>
  </w:style>
  <w:style w:type="character" w:customStyle="1" w:styleId="66">
    <w:name w:val="批注框文本 Char Char Char"/>
    <w:basedOn w:val="32"/>
    <w:link w:val="18"/>
    <w:qFormat/>
    <w:uiPriority w:val="0"/>
    <w:rPr>
      <w:rFonts w:ascii="Calibri" w:hAnsi="Calibri" w:eastAsia="宋体"/>
      <w:sz w:val="18"/>
      <w:szCs w:val="18"/>
      <w:lang w:bidi="ar-SA"/>
    </w:rPr>
  </w:style>
  <w:style w:type="character" w:customStyle="1" w:styleId="67">
    <w:name w:val="标题 4 Char Char Char"/>
    <w:basedOn w:val="32"/>
    <w:link w:val="6"/>
    <w:qFormat/>
    <w:uiPriority w:val="0"/>
    <w:rPr>
      <w:rFonts w:ascii="Arial" w:hAnsi="Arial" w:eastAsia="黑体"/>
      <w:b/>
      <w:sz w:val="28"/>
      <w:lang w:val="en-US" w:eastAsia="zh-CN" w:bidi="ar-SA"/>
    </w:rPr>
  </w:style>
  <w:style w:type="character" w:customStyle="1" w:styleId="68">
    <w:name w:val="标题 Char Char Char"/>
    <w:basedOn w:val="32"/>
    <w:link w:val="28"/>
    <w:qFormat/>
    <w:uiPriority w:val="0"/>
    <w:rPr>
      <w:rFonts w:ascii="Arial" w:hAnsi="Arial" w:eastAsia="宋体"/>
      <w:b/>
      <w:bCs/>
      <w:sz w:val="32"/>
      <w:szCs w:val="32"/>
      <w:lang w:bidi="ar-SA"/>
    </w:rPr>
  </w:style>
  <w:style w:type="character" w:customStyle="1" w:styleId="69">
    <w:name w:val="正文文本 2 Char Char Char"/>
    <w:basedOn w:val="32"/>
    <w:link w:val="26"/>
    <w:qFormat/>
    <w:uiPriority w:val="0"/>
    <w:rPr>
      <w:kern w:val="2"/>
      <w:sz w:val="21"/>
      <w:szCs w:val="24"/>
      <w:lang w:bidi="ar-SA"/>
    </w:rPr>
  </w:style>
  <w:style w:type="character" w:customStyle="1" w:styleId="70">
    <w:name w:val="apple-converted-space"/>
    <w:basedOn w:val="32"/>
    <w:qFormat/>
    <w:uiPriority w:val="0"/>
  </w:style>
  <w:style w:type="character" w:customStyle="1" w:styleId="71">
    <w:name w:val="日期 Char Char Char"/>
    <w:basedOn w:val="32"/>
    <w:link w:val="17"/>
    <w:qFormat/>
    <w:uiPriority w:val="0"/>
    <w:rPr>
      <w:rFonts w:ascii="Calibri" w:hAnsi="Calibri" w:eastAsia="宋体"/>
      <w:sz w:val="24"/>
      <w:szCs w:val="24"/>
      <w:lang w:bidi="ar-SA"/>
    </w:rPr>
  </w:style>
  <w:style w:type="character" w:customStyle="1" w:styleId="72">
    <w:name w:val="Heading 3 Char"/>
    <w:basedOn w:val="32"/>
    <w:qFormat/>
    <w:uiPriority w:val="0"/>
    <w:rPr>
      <w:rFonts w:ascii="Calibri" w:hAnsi="Calibri" w:eastAsia="宋体" w:cs="Times New Roman"/>
      <w:kern w:val="0"/>
      <w:sz w:val="20"/>
      <w:szCs w:val="20"/>
    </w:rPr>
  </w:style>
  <w:style w:type="character" w:customStyle="1" w:styleId="73">
    <w:name w:val="批注文字 Char Char Char"/>
    <w:basedOn w:val="32"/>
    <w:link w:val="9"/>
    <w:qFormat/>
    <w:uiPriority w:val="0"/>
    <w:rPr>
      <w:rFonts w:ascii="Calibri" w:hAnsi="Calibri" w:eastAsia="宋体"/>
      <w:sz w:val="24"/>
      <w:szCs w:val="24"/>
      <w:lang w:bidi="ar-SA"/>
    </w:rPr>
  </w:style>
  <w:style w:type="character" w:customStyle="1" w:styleId="74">
    <w:name w:val="批注主题 Char Char Char"/>
    <w:basedOn w:val="73"/>
    <w:link w:val="29"/>
    <w:qFormat/>
    <w:uiPriority w:val="0"/>
    <w:rPr>
      <w:b/>
      <w:bCs/>
    </w:rPr>
  </w:style>
  <w:style w:type="character" w:customStyle="1" w:styleId="75">
    <w:name w:val="页眉 Char Char Char"/>
    <w:basedOn w:val="32"/>
    <w:link w:val="20"/>
    <w:qFormat/>
    <w:uiPriority w:val="0"/>
    <w:rPr>
      <w:sz w:val="18"/>
      <w:szCs w:val="18"/>
      <w:lang w:bidi="ar-SA"/>
    </w:rPr>
  </w:style>
  <w:style w:type="character" w:customStyle="1" w:styleId="76">
    <w:name w:val="标题 5 Char Char Char"/>
    <w:basedOn w:val="32"/>
    <w:link w:val="7"/>
    <w:qFormat/>
    <w:uiPriority w:val="0"/>
    <w:rPr>
      <w:rFonts w:ascii="宋体" w:hAnsi="宋体" w:eastAsia="宋体"/>
      <w:sz w:val="24"/>
      <w:lang w:val="en-US" w:eastAsia="zh-CN" w:bidi="ar-SA"/>
    </w:rPr>
  </w:style>
  <w:style w:type="character" w:customStyle="1" w:styleId="77">
    <w:name w:val="纯文本 Char Char Char"/>
    <w:basedOn w:val="32"/>
    <w:link w:val="15"/>
    <w:qFormat/>
    <w:uiPriority w:val="0"/>
    <w:rPr>
      <w:rFonts w:ascii="宋体" w:hAnsi="Courier New" w:eastAsia="宋体"/>
      <w:sz w:val="24"/>
      <w:szCs w:val="24"/>
      <w:lang w:bidi="ar-SA"/>
    </w:rPr>
  </w:style>
  <w:style w:type="character" w:customStyle="1" w:styleId="78">
    <w:name w:val="disabled"/>
    <w:basedOn w:val="32"/>
    <w:qFormat/>
    <w:uiPriority w:val="0"/>
    <w:rPr>
      <w:color w:val="FFE3C6"/>
      <w:bdr w:val="single" w:color="FFE3C6" w:sz="6" w:space="0"/>
    </w:rPr>
  </w:style>
  <w:style w:type="character" w:customStyle="1" w:styleId="79">
    <w:name w:val="current"/>
    <w:basedOn w:val="32"/>
    <w:qFormat/>
    <w:uiPriority w:val="0"/>
    <w:rPr>
      <w:b/>
      <w:color w:val="FF6500"/>
      <w:bdr w:val="single" w:color="FF6500" w:sz="6" w:space="0"/>
      <w:shd w:val="clear" w:fill="FFBE94"/>
    </w:rPr>
  </w:style>
  <w:style w:type="paragraph" w:styleId="8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信念技术论坛</Company>
  <Pages>122</Pages>
  <Words>39613</Words>
  <Characters>42310</Characters>
  <Lines>653</Lines>
  <Paragraphs>184</Paragraphs>
  <TotalTime>24</TotalTime>
  <ScaleCrop>false</ScaleCrop>
  <LinksUpToDate>false</LinksUpToDate>
  <CharactersWithSpaces>53990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2017-07-18T03:12:00Z</dcterms:created>
  <dc:creator>User</dc:creator>
  <cp:lastModifiedBy>Administrator</cp:lastModifiedBy>
  <cp:lastPrinted>2023-01-04T09:16:50Z</cp:lastPrinted>
  <dcterms:modified xsi:type="dcterms:W3CDTF">2023-01-04T09:16:55Z</dcterms:modified>
  <dc:title>最后定稿</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87B92D51FE504F7289F2E663B254A3DF</vt:lpwstr>
  </property>
</Properties>
</file>