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0226A">
      <w:pP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附件1：</w:t>
      </w:r>
    </w:p>
    <w:p w14:paraId="0C54F9C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rPr>
      </w:pPr>
      <w:bookmarkStart w:id="2" w:name="_GoBack"/>
      <w:bookmarkStart w:id="0" w:name="OLE_LINK2"/>
      <w:r>
        <w:rPr>
          <w:rFonts w:hint="eastAsia" w:ascii="方正小标宋_GBK" w:hAnsi="方正小标宋_GBK" w:eastAsia="方正小标宋_GBK" w:cs="方正小标宋_GBK"/>
          <w:b w:val="0"/>
          <w:bCs w:val="0"/>
          <w:sz w:val="44"/>
          <w:szCs w:val="44"/>
        </w:rPr>
        <w:t>白城市住房和城乡建设局</w:t>
      </w:r>
    </w:p>
    <w:bookmarkEnd w:id="0"/>
    <w:p w14:paraId="32FFF74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202</w:t>
      </w:r>
      <w:r>
        <w:rPr>
          <w:rFonts w:hint="eastAsia" w:ascii="方正小标宋_GBK" w:hAnsi="方正小标宋_GBK" w:eastAsia="方正小标宋_GBK" w:cs="方正小标宋_GBK"/>
          <w:b w:val="0"/>
          <w:bCs w:val="0"/>
          <w:sz w:val="44"/>
          <w:szCs w:val="44"/>
          <w:lang w:val="en-US" w:eastAsia="zh-CN"/>
        </w:rPr>
        <w:t>6</w:t>
      </w:r>
      <w:r>
        <w:rPr>
          <w:rFonts w:hint="eastAsia" w:ascii="方正小标宋_GBK" w:hAnsi="方正小标宋_GBK" w:eastAsia="方正小标宋_GBK" w:cs="方正小标宋_GBK"/>
          <w:b w:val="0"/>
          <w:bCs w:val="0"/>
          <w:sz w:val="44"/>
          <w:szCs w:val="44"/>
        </w:rPr>
        <w:t>年度建设工程质量监督工作方案</w:t>
      </w:r>
    </w:p>
    <w:bookmarkEnd w:id="2"/>
    <w:p w14:paraId="0552B3D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rPr>
      </w:pPr>
    </w:p>
    <w:p w14:paraId="4ABD42B3">
      <w:pPr>
        <w:ind w:firstLine="640" w:firstLineChars="200"/>
        <w:rPr>
          <w:rFonts w:hint="default" w:ascii="Times New Roman" w:hAnsi="Times New Roman" w:eastAsia="方正仿宋_GBK" w:cs="Times New Roman"/>
          <w:sz w:val="32"/>
          <w:szCs w:val="32"/>
        </w:rPr>
      </w:pPr>
      <w:r>
        <w:rPr>
          <w:rFonts w:hint="default" w:ascii="方正仿宋_GBK" w:hAnsi="方正仿宋_GBK" w:eastAsia="方正仿宋_GBK" w:cs="方正仿宋_GBK"/>
          <w:sz w:val="32"/>
          <w:szCs w:val="32"/>
        </w:rPr>
        <w:t>为贯彻落实全国住房和城乡建设工作会议“以质量为本、安全为基，加快建筑业提质升级”的工作精神，深入推进城镇住宅工程质量突出问题防治，为社会提供高品质建筑产品，持续推动“好房子”建设，严厉打击违法违规行为，进一步提升我市建设工程质量</w:t>
      </w:r>
      <w:r>
        <w:rPr>
          <w:rFonts w:hint="default" w:ascii="Times New Roman" w:hAnsi="Times New Roman" w:eastAsia="方正仿宋_GBK" w:cs="Times New Roman"/>
          <w:sz w:val="32"/>
          <w:szCs w:val="32"/>
        </w:rPr>
        <w:t>监督管理水平，推动我市建设工程质量监督工作持续健康发展，特制定本工作方案。</w:t>
      </w:r>
    </w:p>
    <w:p w14:paraId="46E23E70">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14:paraId="4D6B1883">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以习近平新时代中国特色社会主义思想为指导，深入贯彻党的二十大和二十届历次全会精神，全面贯彻习近平总书记关于城市工作重要论述和住房城乡建设工作重要指示批示精神，贯彻落实中央经济工作会议、中央城市工作会议精神，认真践行人民城市理念，坚持专业敬业，着力构建科学、规范、高效的建设工程质量监管体系，推动白城市建设工程质量监督管理向精细化转型。</w:t>
      </w:r>
    </w:p>
    <w:p w14:paraId="00AA40DE">
      <w:pPr>
        <w:ind w:firstLine="640" w:firstLineChars="200"/>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二、工作目标</w:t>
      </w:r>
    </w:p>
    <w:p w14:paraId="71A77EEA">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（一）确保全市建设工程质量安全和使用功能，遏制一般工程质量事故，坚决杜绝重大质量事故发生。</w:t>
      </w:r>
    </w:p>
    <w:p w14:paraId="3454FECC">
      <w:pPr>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（二）重点推进“好房子”建设，从满足基本需求向建设“好房子”转变，显著提升住宅工程的品质。</w:t>
      </w:r>
    </w:p>
    <w:p w14:paraId="1AB2DA81">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（三）深入推进工程质量突出问题防治，全面提升工程质量水平，实现建筑业提质升级。</w:t>
      </w:r>
    </w:p>
    <w:p w14:paraId="509095D9">
      <w:pPr>
        <w:ind w:firstLine="640" w:firstLineChars="200"/>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三、工作任务</w:t>
      </w:r>
    </w:p>
    <w:p w14:paraId="70918774">
      <w:pPr>
        <w:ind w:firstLine="640" w:firstLineChars="200"/>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（一）聚焦“好房子”建设，提升住宅品质。</w:t>
      </w:r>
    </w:p>
    <w:p w14:paraId="73B36F82">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围绕群众对高品质住宅的新期待，开展住宅工程质量品质提</w:t>
      </w:r>
      <w:r>
        <w:rPr>
          <w:rFonts w:hint="default" w:ascii="方正仿宋_GBK" w:hAnsi="方正仿宋_GBK" w:eastAsia="方正仿宋_GBK" w:cs="方正仿宋_GBK"/>
          <w:sz w:val="32"/>
          <w:szCs w:val="32"/>
        </w:rPr>
        <w:t>升专项行动，打造“安全耐久、功能适用、健康舒适、环境宜居”的“好房子”。重点解决住宅工程中的裂缝、渗漏、隔声效果差、</w:t>
      </w:r>
      <w:r>
        <w:rPr>
          <w:rFonts w:hint="default" w:ascii="Times New Roman" w:hAnsi="Times New Roman" w:eastAsia="方正仿宋_GBK" w:cs="Times New Roman"/>
          <w:sz w:val="32"/>
          <w:szCs w:val="32"/>
        </w:rPr>
        <w:t>尺寸偏差等问题。建立质量问题台账，实行销号管理。</w:t>
      </w:r>
    </w:p>
    <w:p w14:paraId="19F41419">
      <w:pPr>
        <w:ind w:firstLine="640" w:firstLineChars="200"/>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（二）加强全市房屋市政工程建设全过程管理。</w:t>
      </w:r>
    </w:p>
    <w:p w14:paraId="3E44EC60">
      <w:pPr>
        <w:ind w:firstLine="640" w:firstLineChars="200"/>
        <w:rPr>
          <w:rFonts w:hint="default" w:ascii="Times New Roman" w:hAnsi="Times New Roman" w:eastAsia="方正仿宋_GBK" w:cs="Times New Roman"/>
          <w:sz w:val="32"/>
          <w:szCs w:val="32"/>
        </w:rPr>
      </w:pPr>
      <w:r>
        <w:rPr>
          <w:rFonts w:hint="default" w:ascii="方正仿宋_GBK" w:hAnsi="方正仿宋_GBK" w:eastAsia="方正仿宋_GBK" w:cs="方正仿宋_GBK"/>
          <w:sz w:val="32"/>
          <w:szCs w:val="32"/>
        </w:rPr>
        <w:t>全面加强房屋市政工程“源头防控、过程严管、违法严惩”全</w:t>
      </w:r>
      <w:r>
        <w:rPr>
          <w:rFonts w:hint="default" w:ascii="Times New Roman" w:hAnsi="Times New Roman" w:eastAsia="方正仿宋_GBK" w:cs="Times New Roman"/>
          <w:sz w:val="32"/>
          <w:szCs w:val="32"/>
        </w:rPr>
        <w:t>过程治理体系的建设，规范建筑市场秩序，推动工程建设高质量发展。各参建单位要严格按照《关于进一步加强全省房屋市政工程建设全过程管理的指导意见（试行）》（吉建规〔2025〕5号）要求，强化建设单位首要责任、勘察设计质量管理规范性、施工质量过程影像留痕完整性以及监理检测环节的合规性，避免因管理不到位导致的质量风险。</w:t>
      </w:r>
    </w:p>
    <w:p w14:paraId="759660EA">
      <w:pPr>
        <w:ind w:firstLine="640" w:firstLineChars="200"/>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（三）深化专项治理，严惩违法违规。</w:t>
      </w:r>
    </w:p>
    <w:p w14:paraId="19A07C53">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结合工作重点，持续开展专项整治行动，保持高压态势，确保整治成效。</w:t>
      </w:r>
    </w:p>
    <w:p w14:paraId="7FAECDFD">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1.开展住宅工程质量常见问题专项检查，重点检查在建住宅工程落实《住宅项目规范》及《白城市建筑施工质量管理要点》情况。</w:t>
      </w:r>
    </w:p>
    <w:p w14:paraId="49EF653E">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2.开展监理单位履职尽责专项检查，加强监督监理单位严格履职尽责，及时消除建设工程质量隐患，预防质量事故发生。</w:t>
      </w:r>
    </w:p>
    <w:p w14:paraId="24DB491B">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3.开展预拌混凝土质量专项整治，规范预拌混凝土市场秩序和生产企业的质量行为，加强预拌混凝土在生产、运输、使用等重要环节的质量管理，确保工程质量安全。</w:t>
      </w:r>
    </w:p>
    <w:p w14:paraId="1F84AD25">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4.开展工程质量检测市场专项整治，进一步规范检测市场质量行为，有效遏制虚假检测报告，坚决整治检测市场乱象。</w:t>
      </w:r>
    </w:p>
    <w:p w14:paraId="594B5F83">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开展保温材料全链条质量专项检查，重点整治使用不合格材料、虚假检测、施工及监理人员不履职尽责及未按照《关于加强民用建筑外墙保温工程管理的通知》（白住建发﹝2025﹞91号）规定组织施工等质量行为。</w:t>
      </w:r>
    </w:p>
    <w:p w14:paraId="51704819">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6.春季开（复）工质量检查，重点检查工地开工复产条件、关键岗位人员到岗情况。</w:t>
      </w:r>
    </w:p>
    <w:p w14:paraId="1A8302A1">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7.开</w:t>
      </w:r>
      <w:r>
        <w:rPr>
          <w:rFonts w:hint="default" w:ascii="方正仿宋_GBK" w:hAnsi="方正仿宋_GBK" w:eastAsia="方正仿宋_GBK" w:cs="方正仿宋_GBK"/>
          <w:sz w:val="32"/>
          <w:szCs w:val="32"/>
        </w:rPr>
        <w:t>展“质量月”活</w:t>
      </w:r>
      <w:r>
        <w:rPr>
          <w:rFonts w:hint="default" w:ascii="Times New Roman" w:hAnsi="Times New Roman" w:eastAsia="方正仿宋_GBK" w:cs="Times New Roman"/>
          <w:sz w:val="32"/>
          <w:szCs w:val="32"/>
        </w:rPr>
        <w:t>动，提升建设工程各方责任主体工程质量意识、强化质量管控、消除质量隐患。</w:t>
      </w:r>
    </w:p>
    <w:p w14:paraId="646931EB">
      <w:pPr>
        <w:ind w:firstLine="640" w:firstLineChars="200"/>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（四）加强对工程实体质量及建筑材料的抽查抽测。</w:t>
      </w:r>
    </w:p>
    <w:p w14:paraId="05881CE1">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1.采取</w:t>
      </w:r>
      <w:r>
        <w:rPr>
          <w:rFonts w:hint="eastAsia" w:ascii="方正仿宋_GBK" w:hAnsi="方正仿宋_GBK" w:eastAsia="方正仿宋_GBK" w:cs="方正仿宋_GBK"/>
          <w:sz w:val="32"/>
          <w:szCs w:val="32"/>
        </w:rPr>
        <w:t>“定点检查、随机抽查、监督巡查”</w:t>
      </w:r>
      <w:r>
        <w:rPr>
          <w:rFonts w:hint="default" w:ascii="Times New Roman" w:hAnsi="Times New Roman" w:eastAsia="方正仿宋_GBK" w:cs="Times New Roman"/>
          <w:sz w:val="32"/>
          <w:szCs w:val="32"/>
        </w:rPr>
        <w:t>相结合的方式，检查结构实体质量和重要使用功能。重点监督项目建设、监理、施工等单位严格执行建筑材料进场验收制度。对采用易燃可燃材料、产品合格证及出厂检验报告等各类质量证明文件不全、产品及包装未按规定标识等的建筑材料，一律不得进场使用。</w:t>
      </w:r>
    </w:p>
    <w:p w14:paraId="239E9FC5">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2.施工单位要在建设单位或监理单位见证下随机抽样，按规定送至建设单位委托的具有相应资质的工程质量检测机构对其性能进行进场复验。</w:t>
      </w:r>
    </w:p>
    <w:p w14:paraId="6549DF9E">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3.建筑保温材料进场复验合格，由建设单位通知质量监督机构进行现场审核后，方可开始施工。</w:t>
      </w:r>
    </w:p>
    <w:p w14:paraId="79E6DE73">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4.质量监督机构在监督过程中随机抽样，委托相应资质的工程质量检测机构进行检测。</w:t>
      </w:r>
    </w:p>
    <w:p w14:paraId="1C616A9F">
      <w:pPr>
        <w:ind w:firstLine="640" w:firstLineChars="200"/>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（五）强化数字赋能，推进智慧监管。</w:t>
      </w:r>
    </w:p>
    <w:p w14:paraId="4511B486">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以数字化手段为支撑，推动工程质量监管向智能化转型。全</w:t>
      </w:r>
      <w:r>
        <w:rPr>
          <w:rFonts w:hint="default" w:ascii="方正仿宋_GBK" w:hAnsi="方正仿宋_GBK" w:eastAsia="方正仿宋_GBK" w:cs="方正仿宋_GBK"/>
          <w:sz w:val="32"/>
          <w:szCs w:val="32"/>
        </w:rPr>
        <w:t>面应用“吉林省数字政保民生服务平台”，将项目质量责任信息及</w:t>
      </w:r>
      <w:r>
        <w:rPr>
          <w:rFonts w:hint="default" w:ascii="Times New Roman" w:hAnsi="Times New Roman" w:eastAsia="方正仿宋_GBK" w:cs="Times New Roman"/>
          <w:sz w:val="32"/>
          <w:szCs w:val="32"/>
        </w:rPr>
        <w:t>执法信息，真实、完整、准确录入，实现质量安全行为留痕、影像资料上传、隐患整改闭环管理。</w:t>
      </w:r>
    </w:p>
    <w:p w14:paraId="0890FF48">
      <w:pPr>
        <w:ind w:firstLine="640" w:firstLineChars="200"/>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（六）切实做好质量投诉调查处理工作。</w:t>
      </w:r>
    </w:p>
    <w:p w14:paraId="2FCD0C82">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进一步完善我市建设工程质量投诉处理制度，畅通投诉渠道，明确投诉处理的主体职责、受理范围、办理流程及办结时限。通过规范化管理，切实提升建设工程质量投诉的处置效率，提高群众满意度和社会认可度。</w:t>
      </w:r>
    </w:p>
    <w:p w14:paraId="1DD3487D">
      <w:pPr>
        <w:ind w:firstLine="640" w:firstLineChars="200"/>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四、时间安排</w:t>
      </w:r>
    </w:p>
    <w:p w14:paraId="5D94BABE">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各县（市、区）</w:t>
      </w:r>
      <w:bookmarkStart w:id="1" w:name="OLE_LINK1"/>
      <w:r>
        <w:rPr>
          <w:rFonts w:hint="default" w:ascii="Times New Roman" w:hAnsi="Times New Roman" w:eastAsia="方正仿宋_GBK" w:cs="Times New Roman"/>
          <w:sz w:val="32"/>
          <w:szCs w:val="32"/>
        </w:rPr>
        <w:t>建设行政主管部门</w:t>
      </w:r>
      <w:bookmarkEnd w:id="1"/>
      <w:r>
        <w:rPr>
          <w:rFonts w:hint="default" w:ascii="Times New Roman" w:hAnsi="Times New Roman" w:eastAsia="方正仿宋_GBK" w:cs="Times New Roman"/>
          <w:sz w:val="32"/>
          <w:szCs w:val="32"/>
        </w:rPr>
        <w:t>要严格按照《2026年度建设工程质量监督工作方案》《2026年度建设工程质量监督工作计划》中的时间节点，安排部署质量监督工作，及时上报各种报表、总结及其他信息资料。</w:t>
      </w:r>
    </w:p>
    <w:p w14:paraId="35DFF362">
      <w:pPr>
        <w:ind w:firstLine="640" w:firstLineChars="200"/>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五、相关要求</w:t>
      </w:r>
    </w:p>
    <w:p w14:paraId="19063D10">
      <w:pPr>
        <w:ind w:firstLine="640" w:firstLineChars="200"/>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（一）提高政治站位，压实组织领导责任。</w:t>
      </w:r>
    </w:p>
    <w:p w14:paraId="75A0BD35">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市、区）建设行政主管部门要高度重视建设工程质量监督工作，将其作为当前一项重要任务来抓。主要领导要切实履行第一责任人职责，周密部署、精心组织，确保各项工作有计划、有重点、有步骤地推进。要充分发挥质量提升的主体作用，严格落实质量主体责任，将工作任务细化分解到具体项目、具体人员，明确工作重点、方法步骤和具体要求，确保工作落地见效。</w:t>
      </w:r>
    </w:p>
    <w:p w14:paraId="45A9F7A0">
      <w:pPr>
        <w:ind w:firstLine="640" w:firstLineChars="200"/>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（二）聚焦重点环节，提升监管服务效能。</w:t>
      </w:r>
    </w:p>
    <w:p w14:paraId="185F8621">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各县（市、区）建设行政主管部门要创新监管方式，综合运用日常巡查、随机抽查等手段，主动靠前服务，将服务关口前移。要优化监管流程，及时发现并解决工作中的薄弱环节和突出问</w:t>
      </w:r>
      <w:r>
        <w:rPr>
          <w:rFonts w:hint="default" w:ascii="方正仿宋_GBK" w:hAnsi="方正仿宋_GBK" w:eastAsia="方正仿宋_GBK" w:cs="方正仿宋_GBK"/>
          <w:sz w:val="32"/>
          <w:szCs w:val="32"/>
        </w:rPr>
        <w:t>题，切实为企业排忧解难。要牢固树立“服务优于监管”的理念，</w:t>
      </w:r>
      <w:r>
        <w:rPr>
          <w:rFonts w:hint="default" w:ascii="Times New Roman" w:hAnsi="Times New Roman" w:eastAsia="方正仿宋_GBK" w:cs="Times New Roman"/>
          <w:sz w:val="32"/>
          <w:szCs w:val="32"/>
        </w:rPr>
        <w:t>在监管中体现服务，在服务中强化监管，不断提升监管服务的针对性和实效性。</w:t>
      </w:r>
    </w:p>
    <w:p w14:paraId="0C1DD371">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（三）健全制度机制，严肃责任追究问责。</w:t>
      </w:r>
    </w:p>
    <w:p w14:paraId="68F4CA6D">
      <w:pPr>
        <w:ind w:firstLine="640" w:firstLineChars="200"/>
        <w:rPr>
          <w:rFonts w:hint="default" w:ascii="Times New Roman" w:hAnsi="Times New Roman" w:eastAsia="方正仿宋_GBK" w:cs="Times New Roman"/>
          <w:sz w:val="32"/>
          <w:szCs w:val="32"/>
        </w:rPr>
      </w:pPr>
      <w:r>
        <w:rPr>
          <w:rFonts w:hint="default" w:ascii="方正仿宋_GBK" w:hAnsi="方正仿宋_GBK" w:eastAsia="方正仿宋_GBK" w:cs="方正仿宋_GBK"/>
          <w:sz w:val="32"/>
          <w:szCs w:val="32"/>
        </w:rPr>
        <w:t>各县（市、区）建设行政主管部门要坚持“谁监督、谁负责”原则，全面加强自身建设，做到岗位职责明晰、工作制度健全、专业结构合理、监管装备完善。要严格落实“双随机、一公开”监管要求，采取“四不两直”、“监管干部+专家”等高效工作方式，规范监督行为，提升监管效能。同时，要强化责任追究，对失职渎</w:t>
      </w:r>
      <w:r>
        <w:rPr>
          <w:rFonts w:hint="default" w:ascii="Times New Roman" w:hAnsi="Times New Roman" w:eastAsia="方正仿宋_GBK" w:cs="Times New Roman"/>
          <w:sz w:val="32"/>
          <w:szCs w:val="32"/>
        </w:rPr>
        <w:t>职行为要严肃问责。</w:t>
      </w:r>
    </w:p>
    <w:p w14:paraId="6040C40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823D0"/>
    <w:rsid w:val="2BC86EE0"/>
    <w:rsid w:val="5EF8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2026-01-05T01:08:00Z</dcterms:created>
  <dc:creator>高博</dc:creator>
  <cp:lastModifiedBy>高博</cp:lastModifiedBy>
  <dcterms:modified xsi:type="dcterms:W3CDTF">2026-01-05T01:15:36Z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AD0442CF51174995ACCEAF5E8A678B70_13</vt:lpwstr>
  </property>
  <property fmtid="{D5CDD505-2E9C-101B-9397-08002B2CF9AE}" pid="4" name="KSOTemplateDocerSaveRecord">
    <vt:lpwstr>eyJoZGlkIjoiNmM4OGZmODUyZDMxZjc1Y2Q0YmIxMTI0NTk3NjM3YzEiLCJ1c2VySWQiOiIxMTUwNDEzMTA1In0=</vt:lpwstr>
  </property>
</Properties>
</file>