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B0" w:rsidRDefault="000556B0" w:rsidP="000556B0">
      <w:pPr>
        <w:tabs>
          <w:tab w:val="left" w:pos="7560"/>
        </w:tabs>
        <w:autoSpaceDN w:val="0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0556B0" w:rsidRDefault="000556B0" w:rsidP="000556B0">
      <w:pPr>
        <w:jc w:val="center"/>
        <w:rPr>
          <w:rFonts w:ascii="宋体" w:cs="宋体"/>
          <w:b/>
          <w:bCs/>
          <w:sz w:val="44"/>
          <w:szCs w:val="44"/>
        </w:rPr>
      </w:pPr>
    </w:p>
    <w:p w:rsidR="000556B0" w:rsidRDefault="000556B0" w:rsidP="000556B0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白城市交通运输局会议办理程序工作机制</w:t>
      </w:r>
    </w:p>
    <w:p w:rsidR="000556B0" w:rsidRDefault="000556B0" w:rsidP="000556B0">
      <w:pPr>
        <w:jc w:val="center"/>
        <w:rPr>
          <w:rFonts w:ascii="宋体"/>
          <w:b/>
          <w:bCs/>
          <w:sz w:val="44"/>
          <w:szCs w:val="44"/>
        </w:rPr>
      </w:pPr>
    </w:p>
    <w:p w:rsidR="000556B0" w:rsidRPr="005F6862" w:rsidRDefault="000556B0" w:rsidP="000556B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（一）</w:t>
      </w:r>
      <w:r w:rsidRPr="005F6862">
        <w:rPr>
          <w:rFonts w:ascii="仿宋_GB2312" w:eastAsia="仿宋_GB2312" w:hAnsi="Times New Roman" w:cs="仿宋_GB2312" w:hint="eastAsia"/>
          <w:sz w:val="32"/>
          <w:szCs w:val="32"/>
        </w:rPr>
        <w:t>会议公开范围。涉及重大民生事项和社会公众利益的会议、全体会议、专题会议。涉及重大民生事项和社会公众利益的专题会议。</w:t>
      </w:r>
      <w:r w:rsidRPr="005F6862">
        <w:rPr>
          <w:rFonts w:ascii="仿宋_GB2312" w:eastAsia="仿宋_GB2312" w:hAnsi="Times New Roman"/>
          <w:sz w:val="32"/>
          <w:szCs w:val="32"/>
        </w:rPr>
        <w:t> </w:t>
      </w:r>
    </w:p>
    <w:p w:rsidR="000556B0" w:rsidRPr="005F6862" w:rsidRDefault="000556B0" w:rsidP="000556B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（二）</w:t>
      </w:r>
      <w:r w:rsidRPr="005F6862">
        <w:rPr>
          <w:rFonts w:ascii="仿宋_GB2312" w:eastAsia="仿宋_GB2312" w:hAnsi="Times New Roman" w:cs="仿宋_GB2312" w:hint="eastAsia"/>
          <w:sz w:val="32"/>
          <w:szCs w:val="32"/>
        </w:rPr>
        <w:t>方案确定。重要改革方案和重大政策措施，在决策前向社会公布决策草案、决策依据，广泛听取公众意见。除依法应当保密的外，应在决策前向社会公布决策草案、决策依据，广泛听去群众的意见。在制定会议方案或办会处理单上，应提出是否邀请利益相关方、公众代表、专家、媒体等有关方面人员列席会议、是否公开以及公开方式的意见，需要邀请有关方面人员列席的会议，要拟定列席会议人员名单及人员基本情况，随会议方案一同报批。之前已公开征求意见的，应一并附上意见收集和采纳情况的说明。</w:t>
      </w:r>
      <w:r w:rsidRPr="005F6862">
        <w:rPr>
          <w:rFonts w:ascii="仿宋_GB2312" w:eastAsia="仿宋_GB2312" w:hAnsi="Times New Roman"/>
          <w:sz w:val="32"/>
          <w:szCs w:val="32"/>
        </w:rPr>
        <w:t> </w:t>
      </w:r>
    </w:p>
    <w:p w:rsidR="000556B0" w:rsidRPr="005F6862" w:rsidRDefault="000556B0" w:rsidP="000556B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（三）</w:t>
      </w:r>
      <w:r w:rsidRPr="005F6862">
        <w:rPr>
          <w:rFonts w:ascii="仿宋_GB2312" w:eastAsia="仿宋_GB2312" w:hAnsi="Times New Roman" w:cs="仿宋_GB2312" w:hint="eastAsia"/>
          <w:sz w:val="32"/>
          <w:szCs w:val="32"/>
        </w:rPr>
        <w:t>公开方式。对涉及重大民生事项和社会公众利益的会议，应当通过电视（网络）、邀请社会公众代表列席、新闻报道等方式予以公开。对涉及公众利益、需要社会广泛知晓的电视电话会议或其他可以广泛公开的重要会议，应积极采取广播电视、网络和新媒体等形式向社会公开。</w:t>
      </w:r>
      <w:r w:rsidRPr="005F6862">
        <w:rPr>
          <w:rFonts w:ascii="仿宋_GB2312" w:eastAsia="仿宋_GB2312" w:hAnsi="Times New Roman"/>
          <w:sz w:val="32"/>
          <w:szCs w:val="32"/>
        </w:rPr>
        <w:t> </w:t>
      </w:r>
    </w:p>
    <w:p w:rsidR="00A132DF" w:rsidRPr="000556B0" w:rsidRDefault="00A132DF" w:rsidP="000556B0">
      <w:bookmarkStart w:id="0" w:name="_GoBack"/>
      <w:bookmarkEnd w:id="0"/>
    </w:p>
    <w:sectPr w:rsidR="00A132DF" w:rsidRPr="00055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9FE69"/>
    <w:multiLevelType w:val="singleLevel"/>
    <w:tmpl w:val="DE69FE69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5"/>
    <w:rsid w:val="000556B0"/>
    <w:rsid w:val="000D13CD"/>
    <w:rsid w:val="0010370C"/>
    <w:rsid w:val="00120858"/>
    <w:rsid w:val="00200BA0"/>
    <w:rsid w:val="00216538"/>
    <w:rsid w:val="0023223B"/>
    <w:rsid w:val="002B2C65"/>
    <w:rsid w:val="0039732C"/>
    <w:rsid w:val="00444BFD"/>
    <w:rsid w:val="00507113"/>
    <w:rsid w:val="005626B1"/>
    <w:rsid w:val="005F0464"/>
    <w:rsid w:val="00645B2F"/>
    <w:rsid w:val="00666D5A"/>
    <w:rsid w:val="0067173B"/>
    <w:rsid w:val="00744C8B"/>
    <w:rsid w:val="008B2F8F"/>
    <w:rsid w:val="00A132DF"/>
    <w:rsid w:val="00A22452"/>
    <w:rsid w:val="00AB03B9"/>
    <w:rsid w:val="00B21FC2"/>
    <w:rsid w:val="00B87925"/>
    <w:rsid w:val="00BD2C3C"/>
    <w:rsid w:val="00C00335"/>
    <w:rsid w:val="00C5492B"/>
    <w:rsid w:val="00D5606A"/>
    <w:rsid w:val="00D571D3"/>
    <w:rsid w:val="00D619B8"/>
    <w:rsid w:val="00D87E19"/>
    <w:rsid w:val="00DC3E61"/>
    <w:rsid w:val="00E35151"/>
    <w:rsid w:val="00EA1313"/>
    <w:rsid w:val="00EC33FA"/>
    <w:rsid w:val="00EC43A6"/>
    <w:rsid w:val="00FC1405"/>
    <w:rsid w:val="00FD0890"/>
    <w:rsid w:val="00FE0C5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2020-12-16T11:48:00Z</dcterms:created>
  <dcterms:modified xsi:type="dcterms:W3CDTF">2020-12-16T11:50:00Z</dcterms:modified>
</cp:coreProperties>
</file>