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53A" w:rsidRDefault="0096053A" w:rsidP="0096053A">
      <w:pPr>
        <w:tabs>
          <w:tab w:val="left" w:pos="7560"/>
        </w:tabs>
        <w:autoSpaceDN w:val="0"/>
        <w:spacing w:line="48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附件5</w:t>
      </w:r>
    </w:p>
    <w:p w:rsidR="0096053A" w:rsidRDefault="0096053A" w:rsidP="0096053A">
      <w:pPr>
        <w:jc w:val="center"/>
        <w:rPr>
          <w:rFonts w:ascii="宋体" w:cs="宋体"/>
          <w:b/>
          <w:bCs/>
          <w:sz w:val="44"/>
          <w:szCs w:val="44"/>
        </w:rPr>
      </w:pPr>
    </w:p>
    <w:p w:rsidR="0096053A" w:rsidRDefault="0096053A" w:rsidP="0096053A">
      <w:pPr>
        <w:jc w:val="center"/>
        <w:rPr>
          <w:rFonts w:ascii="宋体"/>
          <w:b/>
          <w:bCs/>
          <w:sz w:val="44"/>
          <w:szCs w:val="44"/>
        </w:rPr>
      </w:pPr>
      <w:bookmarkStart w:id="0" w:name="_GoBack"/>
      <w:r>
        <w:rPr>
          <w:rFonts w:ascii="宋体" w:hAnsi="宋体" w:cs="宋体" w:hint="eastAsia"/>
          <w:b/>
          <w:bCs/>
          <w:sz w:val="44"/>
          <w:szCs w:val="44"/>
        </w:rPr>
        <w:t>白城市交通运输局重大决策预公开制度</w:t>
      </w:r>
    </w:p>
    <w:bookmarkEnd w:id="0"/>
    <w:p w:rsidR="0096053A" w:rsidRDefault="0096053A" w:rsidP="0096053A">
      <w:pPr>
        <w:jc w:val="center"/>
        <w:rPr>
          <w:rFonts w:ascii="宋体"/>
          <w:b/>
          <w:bCs/>
          <w:sz w:val="44"/>
          <w:szCs w:val="44"/>
        </w:rPr>
      </w:pPr>
    </w:p>
    <w:p w:rsidR="0096053A" w:rsidRPr="006E1BA3" w:rsidRDefault="0096053A" w:rsidP="0096053A">
      <w:pPr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6E1BA3">
        <w:rPr>
          <w:rFonts w:ascii="仿宋_GB2312" w:eastAsia="仿宋_GB2312" w:hAnsi="Times New Roman" w:cs="仿宋_GB2312" w:hint="eastAsia"/>
          <w:sz w:val="32"/>
          <w:szCs w:val="32"/>
        </w:rPr>
        <w:t>为增强民主政治建设和坚持依法行</w:t>
      </w:r>
      <w:r>
        <w:rPr>
          <w:rFonts w:ascii="仿宋_GB2312" w:eastAsia="仿宋_GB2312" w:hAnsi="Times New Roman" w:cs="仿宋_GB2312" w:hint="eastAsia"/>
          <w:sz w:val="32"/>
          <w:szCs w:val="32"/>
        </w:rPr>
        <w:t>政，提高工作透明度，加强廉政建设，促进工作质量和服务水平，改善</w:t>
      </w:r>
      <w:r w:rsidRPr="006E1BA3">
        <w:rPr>
          <w:rFonts w:ascii="仿宋_GB2312" w:eastAsia="仿宋_GB2312" w:hAnsi="Times New Roman" w:cs="仿宋_GB2312" w:hint="eastAsia"/>
          <w:sz w:val="32"/>
          <w:szCs w:val="32"/>
        </w:rPr>
        <w:t>交通系统工作作风，特制定本制度。</w:t>
      </w:r>
    </w:p>
    <w:p w:rsidR="0096053A" w:rsidRPr="006E1BA3" w:rsidRDefault="0096053A" w:rsidP="0096053A">
      <w:pPr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6E1BA3">
        <w:rPr>
          <w:rFonts w:ascii="仿宋_GB2312" w:eastAsia="仿宋_GB2312" w:hAnsi="Times New Roman" w:cs="仿宋_GB2312" w:hint="eastAsia"/>
          <w:sz w:val="32"/>
          <w:szCs w:val="32"/>
        </w:rPr>
        <w:t>一、预公开制度是指涉及个人或组织的重大利益，或有重大社会影响的事项在正式决定前，我单位应当将拟定的方案和理由向社会公布，在充分听取意见和建议后进行调整，再作出决定的制度。</w:t>
      </w:r>
    </w:p>
    <w:p w:rsidR="0096053A" w:rsidRPr="006E1BA3" w:rsidRDefault="0096053A" w:rsidP="0096053A">
      <w:pPr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6E1BA3">
        <w:rPr>
          <w:rFonts w:ascii="仿宋_GB2312" w:eastAsia="仿宋_GB2312" w:hAnsi="Times New Roman" w:cs="仿宋_GB2312" w:hint="eastAsia"/>
          <w:sz w:val="32"/>
          <w:szCs w:val="32"/>
        </w:rPr>
        <w:t>二、预公开以依法、及时、真实、公正和不影响决策为原则。</w:t>
      </w:r>
    </w:p>
    <w:p w:rsidR="0096053A" w:rsidRPr="006E1BA3" w:rsidRDefault="0096053A" w:rsidP="0096053A">
      <w:pPr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6E1BA3">
        <w:rPr>
          <w:rFonts w:ascii="仿宋_GB2312" w:eastAsia="仿宋_GB2312" w:hAnsi="Times New Roman" w:cs="仿宋_GB2312" w:hint="eastAsia"/>
          <w:sz w:val="32"/>
          <w:szCs w:val="32"/>
        </w:rPr>
        <w:t>三、根据本单位实际，应实施预公开制度的事项有：</w:t>
      </w:r>
    </w:p>
    <w:p w:rsidR="0096053A" w:rsidRPr="006E1BA3" w:rsidRDefault="0096053A" w:rsidP="0096053A">
      <w:pPr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6E1BA3">
        <w:rPr>
          <w:rFonts w:ascii="仿宋_GB2312" w:eastAsia="仿宋_GB2312" w:hAnsi="Times New Roman" w:cs="仿宋_GB2312" w:hint="eastAsia"/>
          <w:sz w:val="32"/>
          <w:szCs w:val="32"/>
        </w:rPr>
        <w:t>（一）涉及本单位的发展战略、发展计划、工作目标及完成情况；</w:t>
      </w:r>
    </w:p>
    <w:p w:rsidR="0096053A" w:rsidRPr="006E1BA3" w:rsidRDefault="0096053A" w:rsidP="0096053A">
      <w:pPr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6E1BA3">
        <w:rPr>
          <w:rFonts w:ascii="仿宋_GB2312" w:eastAsia="仿宋_GB2312" w:hAnsi="Times New Roman" w:cs="仿宋_GB2312" w:hint="eastAsia"/>
          <w:sz w:val="32"/>
          <w:szCs w:val="32"/>
        </w:rPr>
        <w:t>（二）涉及全局性的重要事项或重大决策；</w:t>
      </w:r>
    </w:p>
    <w:p w:rsidR="0096053A" w:rsidRPr="006E1BA3" w:rsidRDefault="0096053A" w:rsidP="0096053A">
      <w:pPr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6E1BA3">
        <w:rPr>
          <w:rFonts w:ascii="仿宋_GB2312" w:eastAsia="仿宋_GB2312" w:hAnsi="Times New Roman" w:cs="仿宋_GB2312" w:hint="eastAsia"/>
          <w:sz w:val="32"/>
          <w:szCs w:val="32"/>
        </w:rPr>
        <w:t>（三）涉及法规、规章、规范性文件及其他政策措施的出台；</w:t>
      </w:r>
    </w:p>
    <w:p w:rsidR="0096053A" w:rsidRPr="006E1BA3" w:rsidRDefault="0096053A" w:rsidP="0096053A">
      <w:pPr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6E1BA3">
        <w:rPr>
          <w:rFonts w:ascii="仿宋_GB2312" w:eastAsia="仿宋_GB2312" w:hAnsi="Times New Roman" w:cs="仿宋_GB2312" w:hint="eastAsia"/>
          <w:sz w:val="32"/>
          <w:szCs w:val="32"/>
        </w:rPr>
        <w:t>（四）涉及群众切身利益或群众普遍关心的重大事项决策；</w:t>
      </w:r>
    </w:p>
    <w:p w:rsidR="0096053A" w:rsidRPr="006E1BA3" w:rsidRDefault="0096053A" w:rsidP="0096053A">
      <w:pPr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6E1BA3">
        <w:rPr>
          <w:rFonts w:ascii="仿宋_GB2312" w:eastAsia="仿宋_GB2312" w:hAnsi="Times New Roman" w:cs="仿宋_GB2312" w:hint="eastAsia"/>
          <w:sz w:val="32"/>
          <w:szCs w:val="32"/>
        </w:rPr>
        <w:t>（五）涉及我局的机构职能和设定依据的变动；</w:t>
      </w:r>
    </w:p>
    <w:p w:rsidR="0096053A" w:rsidRPr="006E1BA3" w:rsidRDefault="0096053A" w:rsidP="0096053A">
      <w:pPr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6E1BA3">
        <w:rPr>
          <w:rFonts w:ascii="仿宋_GB2312" w:eastAsia="仿宋_GB2312" w:hAnsi="Times New Roman" w:cs="仿宋_GB2312" w:hint="eastAsia"/>
          <w:sz w:val="32"/>
          <w:szCs w:val="32"/>
        </w:rPr>
        <w:t>（六）涉及行政审批、审核、备案等行政职能的变动；</w:t>
      </w:r>
    </w:p>
    <w:p w:rsidR="0096053A" w:rsidRPr="006E1BA3" w:rsidRDefault="0096053A" w:rsidP="0096053A">
      <w:pPr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6E1BA3">
        <w:rPr>
          <w:rFonts w:ascii="仿宋_GB2312" w:eastAsia="仿宋_GB2312" w:hAnsi="Times New Roman" w:cs="仿宋_GB2312" w:hint="eastAsia"/>
          <w:sz w:val="32"/>
          <w:szCs w:val="32"/>
        </w:rPr>
        <w:t>（七）涉及重大突发事件和重要行政执法行为的处理和执行情况；</w:t>
      </w:r>
    </w:p>
    <w:p w:rsidR="0096053A" w:rsidRPr="006E1BA3" w:rsidRDefault="0096053A" w:rsidP="0096053A">
      <w:pPr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6E1BA3">
        <w:rPr>
          <w:rFonts w:ascii="仿宋_GB2312" w:eastAsia="仿宋_GB2312" w:hAnsi="Times New Roman" w:cs="仿宋_GB2312" w:hint="eastAsia"/>
          <w:sz w:val="32"/>
          <w:szCs w:val="32"/>
        </w:rPr>
        <w:lastRenderedPageBreak/>
        <w:t>（八）其他应当实施预公开制度的事项。</w:t>
      </w:r>
    </w:p>
    <w:p w:rsidR="0096053A" w:rsidRPr="006E1BA3" w:rsidRDefault="0096053A" w:rsidP="0096053A">
      <w:pPr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6E1BA3">
        <w:rPr>
          <w:rFonts w:ascii="仿宋_GB2312" w:eastAsia="仿宋_GB2312" w:hAnsi="Times New Roman" w:cs="仿宋_GB2312" w:hint="eastAsia"/>
          <w:sz w:val="32"/>
          <w:szCs w:val="32"/>
        </w:rPr>
        <w:t>四、预公开采取的方式有：</w:t>
      </w:r>
    </w:p>
    <w:p w:rsidR="0096053A" w:rsidRPr="006E1BA3" w:rsidRDefault="0096053A" w:rsidP="0096053A">
      <w:pPr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6E1BA3">
        <w:rPr>
          <w:rFonts w:ascii="仿宋_GB2312" w:eastAsia="仿宋_GB2312" w:hAnsi="Times New Roman" w:cs="仿宋_GB2312" w:hint="eastAsia"/>
          <w:sz w:val="32"/>
          <w:szCs w:val="32"/>
        </w:rPr>
        <w:t>（一）通过广播、电视、报刊等媒体向社会及公众预公开；</w:t>
      </w:r>
    </w:p>
    <w:p w:rsidR="0096053A" w:rsidRPr="006E1BA3" w:rsidRDefault="0096053A" w:rsidP="0096053A">
      <w:pPr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6E1BA3">
        <w:rPr>
          <w:rFonts w:ascii="仿宋_GB2312" w:eastAsia="仿宋_GB2312" w:hAnsi="Times New Roman" w:cs="仿宋_GB2312" w:hint="eastAsia"/>
          <w:sz w:val="32"/>
          <w:szCs w:val="32"/>
        </w:rPr>
        <w:t>（二）通过设立固定的信息公开栏向社会及公众预公开；</w:t>
      </w:r>
    </w:p>
    <w:p w:rsidR="0096053A" w:rsidRPr="006E1BA3" w:rsidRDefault="0096053A" w:rsidP="0096053A">
      <w:pPr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6E1BA3">
        <w:rPr>
          <w:rFonts w:ascii="仿宋_GB2312" w:eastAsia="仿宋_GB2312" w:hAnsi="Times New Roman" w:cs="仿宋_GB2312" w:hint="eastAsia"/>
          <w:sz w:val="32"/>
          <w:szCs w:val="32"/>
        </w:rPr>
        <w:t>（三）通过门户网站向社会及公众预公开；</w:t>
      </w:r>
    </w:p>
    <w:p w:rsidR="0096053A" w:rsidRPr="006E1BA3" w:rsidRDefault="0096053A" w:rsidP="0096053A">
      <w:pPr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6E1BA3">
        <w:rPr>
          <w:rFonts w:ascii="仿宋_GB2312" w:eastAsia="仿宋_GB2312" w:hAnsi="Times New Roman" w:cs="仿宋_GB2312" w:hint="eastAsia"/>
          <w:sz w:val="32"/>
          <w:szCs w:val="32"/>
        </w:rPr>
        <w:t>（四）其他便于社会及公众知晓的形式。</w:t>
      </w:r>
    </w:p>
    <w:p w:rsidR="0096053A" w:rsidRPr="006E1BA3" w:rsidRDefault="0096053A" w:rsidP="0096053A">
      <w:pPr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6E1BA3">
        <w:rPr>
          <w:rFonts w:ascii="仿宋_GB2312" w:eastAsia="仿宋_GB2312" w:hAnsi="Times New Roman" w:cs="仿宋_GB2312" w:hint="eastAsia"/>
          <w:sz w:val="32"/>
          <w:szCs w:val="32"/>
        </w:rPr>
        <w:t>五、预公开制度的执行必须依法、依规办理。凡涉及个人隐私、国家秘密的，不允许预公开，预公开内容应符合保密法律、法规的规定。</w:t>
      </w:r>
    </w:p>
    <w:p w:rsidR="0096053A" w:rsidRPr="0087521E" w:rsidRDefault="0096053A" w:rsidP="0096053A">
      <w:pPr>
        <w:tabs>
          <w:tab w:val="left" w:pos="7560"/>
        </w:tabs>
        <w:autoSpaceDN w:val="0"/>
        <w:spacing w:line="480" w:lineRule="exact"/>
        <w:rPr>
          <w:rFonts w:ascii="仿宋_GB2312" w:eastAsia="仿宋_GB2312" w:hint="eastAsia"/>
          <w:sz w:val="32"/>
          <w:szCs w:val="32"/>
        </w:rPr>
      </w:pPr>
    </w:p>
    <w:p w:rsidR="00A132DF" w:rsidRPr="0096053A" w:rsidRDefault="00A132DF" w:rsidP="0096053A"/>
    <w:sectPr w:rsidR="00A132DF" w:rsidRPr="0096053A" w:rsidSect="00DA5B32"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E69FE69"/>
    <w:multiLevelType w:val="singleLevel"/>
    <w:tmpl w:val="DE69FE69"/>
    <w:lvl w:ilvl="0">
      <w:start w:val="1"/>
      <w:numFmt w:val="chineseCounting"/>
      <w:suff w:val="nothing"/>
      <w:lvlText w:val="（%1）"/>
      <w:lvlJc w:val="left"/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C65"/>
    <w:rsid w:val="000556B0"/>
    <w:rsid w:val="000D13CD"/>
    <w:rsid w:val="0010370C"/>
    <w:rsid w:val="00120858"/>
    <w:rsid w:val="00200BA0"/>
    <w:rsid w:val="00216538"/>
    <w:rsid w:val="0023223B"/>
    <w:rsid w:val="002B2C65"/>
    <w:rsid w:val="0039732C"/>
    <w:rsid w:val="00444BFD"/>
    <w:rsid w:val="00507113"/>
    <w:rsid w:val="005626B1"/>
    <w:rsid w:val="005F0464"/>
    <w:rsid w:val="00645B2F"/>
    <w:rsid w:val="00666D5A"/>
    <w:rsid w:val="0067173B"/>
    <w:rsid w:val="00744C8B"/>
    <w:rsid w:val="008B2F8F"/>
    <w:rsid w:val="0096053A"/>
    <w:rsid w:val="00A132DF"/>
    <w:rsid w:val="00A22452"/>
    <w:rsid w:val="00AB03B9"/>
    <w:rsid w:val="00B21FC2"/>
    <w:rsid w:val="00B87925"/>
    <w:rsid w:val="00BD2C3C"/>
    <w:rsid w:val="00C00335"/>
    <w:rsid w:val="00C5492B"/>
    <w:rsid w:val="00D5606A"/>
    <w:rsid w:val="00D571D3"/>
    <w:rsid w:val="00D619B8"/>
    <w:rsid w:val="00D87E19"/>
    <w:rsid w:val="00DC3E61"/>
    <w:rsid w:val="00DE5285"/>
    <w:rsid w:val="00E35151"/>
    <w:rsid w:val="00EA1313"/>
    <w:rsid w:val="00EC33FA"/>
    <w:rsid w:val="00EC43A6"/>
    <w:rsid w:val="00FC1405"/>
    <w:rsid w:val="00FD0890"/>
    <w:rsid w:val="00FE0C52"/>
    <w:rsid w:val="00FE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3B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3B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6</cp:revision>
  <dcterms:created xsi:type="dcterms:W3CDTF">2020-12-16T11:48:00Z</dcterms:created>
  <dcterms:modified xsi:type="dcterms:W3CDTF">2020-12-16T11:52:00Z</dcterms:modified>
</cp:coreProperties>
</file>