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eastAsia="宋体" w:cs="宋体"/>
          <w:b/>
          <w:bCs/>
          <w:color w:val="000000"/>
          <w:kern w:val="0"/>
          <w:sz w:val="44"/>
          <w:szCs w:val="44"/>
        </w:rPr>
      </w:pPr>
      <w:bookmarkStart w:id="0" w:name="OLE_LINK9"/>
      <w:bookmarkStart w:id="1" w:name="OLE_LINK10"/>
      <w:r>
        <w:rPr>
          <w:rFonts w:hint="eastAsia" w:ascii="宋体" w:hAnsi="宋体" w:eastAsia="宋体" w:cs="宋体"/>
          <w:b/>
          <w:bCs/>
          <w:color w:val="000000"/>
          <w:kern w:val="0"/>
          <w:sz w:val="44"/>
          <w:szCs w:val="44"/>
        </w:rPr>
        <w:t>白城市交通运输局</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color w:val="000000"/>
          <w:kern w:val="0"/>
          <w:sz w:val="44"/>
          <w:szCs w:val="44"/>
        </w:rPr>
        <w:t>政府信息公开工作</w:t>
      </w:r>
      <w:r>
        <w:rPr>
          <w:rFonts w:hint="eastAsia" w:ascii="宋体" w:hAnsi="宋体" w:eastAsia="宋体" w:cs="宋体"/>
          <w:b/>
          <w:bCs/>
          <w:kern w:val="0"/>
          <w:sz w:val="44"/>
          <w:szCs w:val="44"/>
        </w:rPr>
        <w:t>监督</w:t>
      </w:r>
      <w:r>
        <w:rPr>
          <w:rFonts w:hint="eastAsia" w:ascii="宋体" w:hAnsi="宋体" w:eastAsia="宋体" w:cs="宋体"/>
          <w:b/>
          <w:bCs/>
          <w:color w:val="000000"/>
          <w:kern w:val="0"/>
          <w:sz w:val="44"/>
          <w:szCs w:val="44"/>
        </w:rPr>
        <w:t>考核制度</w:t>
      </w:r>
      <w:bookmarkEnd w:id="0"/>
      <w:bookmarkEnd w:id="1"/>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宋体" w:hAnsi="宋体" w:cs="宋体"/>
          <w:kern w:val="0"/>
          <w:sz w:val="24"/>
        </w:rPr>
      </w:pPr>
      <w:r>
        <w:rPr>
          <w:bCs/>
          <w:color w:val="000000"/>
          <w:kern w:val="0"/>
          <w:sz w:val="32"/>
          <w:szCs w:val="32"/>
        </w:rPr>
        <w:t> </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第一条</w:t>
      </w:r>
      <w:r>
        <w:rPr>
          <w:rFonts w:eastAsia="仿宋_GB2312"/>
          <w:kern w:val="0"/>
          <w:sz w:val="32"/>
          <w:szCs w:val="32"/>
        </w:rPr>
        <w:t xml:space="preserve">  </w:t>
      </w:r>
      <w:r>
        <w:rPr>
          <w:rFonts w:hint="eastAsia" w:hAnsi="宋体" w:eastAsia="仿宋_GB2312" w:cs="宋体"/>
          <w:kern w:val="0"/>
          <w:sz w:val="32"/>
          <w:szCs w:val="32"/>
        </w:rPr>
        <w:t>为落实政府交通信息公开工作责任制，加强监督考核，促进政府交通信息公开工作依法、有序开展，制定本办法。</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第二条</w:t>
      </w:r>
      <w:r>
        <w:rPr>
          <w:rFonts w:eastAsia="仿宋_GB2312"/>
          <w:b/>
          <w:kern w:val="0"/>
          <w:sz w:val="32"/>
        </w:rPr>
        <w:t xml:space="preserve"> </w:t>
      </w:r>
      <w:r>
        <w:rPr>
          <w:rFonts w:hint="eastAsia" w:hAnsi="宋体" w:eastAsia="仿宋_GB2312" w:cs="宋体"/>
          <w:kern w:val="0"/>
          <w:sz w:val="32"/>
          <w:szCs w:val="32"/>
        </w:rPr>
        <w:t>政府交通信息公开</w:t>
      </w:r>
      <w:bookmarkStart w:id="2" w:name="_GoBack"/>
      <w:bookmarkEnd w:id="2"/>
      <w:r>
        <w:rPr>
          <w:rFonts w:hint="eastAsia" w:hAnsi="宋体" w:eastAsia="仿宋_GB2312" w:cs="宋体"/>
          <w:kern w:val="0"/>
          <w:sz w:val="32"/>
          <w:szCs w:val="32"/>
        </w:rPr>
        <w:t>监督考核坚持客观公正、民主公开、注重实效的原则。</w:t>
      </w:r>
    </w:p>
    <w:p>
      <w:pPr>
        <w:keepNext w:val="0"/>
        <w:keepLines w:val="0"/>
        <w:pageBreakBefore w:val="0"/>
        <w:widowControl/>
        <w:kinsoku/>
        <w:wordWrap/>
        <w:overflowPunct/>
        <w:topLinePunct w:val="0"/>
        <w:autoSpaceDE/>
        <w:autoSpaceDN/>
        <w:bidi w:val="0"/>
        <w:adjustRightInd/>
        <w:spacing w:line="560" w:lineRule="exact"/>
        <w:ind w:firstLine="480" w:firstLineChars="150"/>
        <w:jc w:val="left"/>
        <w:textAlignment w:val="auto"/>
        <w:rPr>
          <w:rFonts w:ascii="宋体" w:hAnsi="宋体" w:cs="宋体"/>
          <w:kern w:val="0"/>
          <w:sz w:val="24"/>
        </w:rPr>
      </w:pPr>
      <w:r>
        <w:rPr>
          <w:rFonts w:eastAsia="仿宋_GB2312"/>
          <w:kern w:val="0"/>
          <w:sz w:val="32"/>
          <w:szCs w:val="32"/>
        </w:rPr>
        <w:t xml:space="preserve"> </w:t>
      </w:r>
      <w:r>
        <w:rPr>
          <w:rFonts w:hint="eastAsia" w:ascii="黑体" w:hAnsi="黑体" w:eastAsia="黑体" w:cs="宋体"/>
          <w:b/>
          <w:kern w:val="0"/>
          <w:sz w:val="32"/>
        </w:rPr>
        <w:t>第三条</w:t>
      </w:r>
      <w:r>
        <w:rPr>
          <w:rFonts w:eastAsia="仿宋_GB2312"/>
          <w:b/>
          <w:kern w:val="0"/>
          <w:sz w:val="32"/>
        </w:rPr>
        <w:t xml:space="preserve"> </w:t>
      </w:r>
      <w:r>
        <w:rPr>
          <w:rFonts w:hint="eastAsia" w:hAnsi="宋体" w:eastAsia="仿宋_GB2312" w:cs="宋体"/>
          <w:color w:val="000000"/>
          <w:kern w:val="0"/>
          <w:sz w:val="32"/>
          <w:szCs w:val="32"/>
        </w:rPr>
        <w:t>政府交通信息公开监督考核工作实行分级负责制。</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市交通局负责组织、指导、协调全市交通系统政府交通信息公开监督考核工作，局法规科、纪检监察室会同有关单位、部门组成政府交通信息公开监督考核小组，具体负责对局机关各科室、直属各单位政府交通信息公开工作的监督考核。</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第四条</w:t>
      </w:r>
      <w:r>
        <w:rPr>
          <w:rFonts w:eastAsia="仿宋_GB2312"/>
          <w:kern w:val="0"/>
          <w:sz w:val="32"/>
          <w:szCs w:val="32"/>
        </w:rPr>
        <w:t xml:space="preserve"> </w:t>
      </w:r>
      <w:r>
        <w:rPr>
          <w:rFonts w:hint="eastAsia" w:hAnsi="宋体" w:eastAsia="仿宋_GB2312" w:cs="宋体"/>
          <w:color w:val="000000"/>
          <w:kern w:val="0"/>
          <w:sz w:val="32"/>
          <w:szCs w:val="32"/>
        </w:rPr>
        <w:t>政府交通信息公开监督考核采取平时检查与定期考核相结合、明查和暗访相结合的办法。重点对</w:t>
      </w:r>
      <w:r>
        <w:rPr>
          <w:rFonts w:hint="eastAsia" w:hAnsi="宋体" w:eastAsia="仿宋_GB2312" w:cs="宋体"/>
          <w:kern w:val="0"/>
          <w:sz w:val="32"/>
          <w:szCs w:val="32"/>
        </w:rPr>
        <w:t>政府交通信息公开的组织领导、公开内容、公开时限、公开方式、公开范围、公开效果等方面进行监督考核。</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第五条</w:t>
      </w:r>
      <w:r>
        <w:rPr>
          <w:rFonts w:eastAsia="仿宋_GB2312"/>
          <w:bCs/>
          <w:kern w:val="0"/>
          <w:sz w:val="32"/>
          <w:szCs w:val="32"/>
        </w:rPr>
        <w:t xml:space="preserve">  </w:t>
      </w:r>
      <w:r>
        <w:rPr>
          <w:rFonts w:hint="eastAsia" w:hAnsi="宋体" w:eastAsia="仿宋_GB2312" w:cs="宋体"/>
          <w:kern w:val="0"/>
          <w:sz w:val="32"/>
          <w:szCs w:val="32"/>
        </w:rPr>
        <w:t>政府交通信息公开工作纳入年度工作目标管理。政府交通信息公开监督考核结果作为评定各部门、单位及有关人员工作实绩和实施奖惩的重要依据。</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第六条</w:t>
      </w:r>
      <w:r>
        <w:rPr>
          <w:rFonts w:eastAsia="仿宋_GB2312"/>
          <w:kern w:val="0"/>
          <w:sz w:val="32"/>
          <w:szCs w:val="32"/>
        </w:rPr>
        <w:t xml:space="preserve">  </w:t>
      </w:r>
      <w:r>
        <w:rPr>
          <w:rFonts w:hint="eastAsia" w:hAnsi="宋体" w:eastAsia="仿宋_GB2312" w:cs="宋体"/>
          <w:kern w:val="0"/>
          <w:sz w:val="32"/>
          <w:szCs w:val="32"/>
        </w:rPr>
        <w:t>政府信息公开工作的监督采用下列形式：</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18"/>
          <w:sz w:val="32"/>
          <w:szCs w:val="32"/>
        </w:rPr>
        <w:t>（一）外部监督，包括社会公众、行政相对人和管理服务对象的监督，其他部门和社会组织的监督，新闻媒体的监督等。</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18"/>
          <w:sz w:val="32"/>
          <w:szCs w:val="32"/>
        </w:rPr>
        <w:t>（二）内部监督，包括各级交通部门上下级之间的相互监督，交通系统各部门、各单位之间的相互监督，交通部门内设专职机构的监督。</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18"/>
          <w:sz w:val="32"/>
          <w:szCs w:val="32"/>
        </w:rPr>
        <w:t>各级交通主管部门应以适当形式开展社会评议。市交通局每年开展一次全市交通系统政府交通信息公开工作的社会评议。</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第七条</w:t>
      </w:r>
      <w:r>
        <w:rPr>
          <w:rFonts w:eastAsia="仿宋_GB2312"/>
          <w:b/>
          <w:kern w:val="0"/>
          <w:sz w:val="32"/>
        </w:rPr>
        <w:t xml:space="preserve"> </w:t>
      </w:r>
      <w:r>
        <w:rPr>
          <w:rFonts w:hint="eastAsia" w:hAnsi="宋体" w:eastAsia="仿宋_GB2312" w:cs="宋体"/>
          <w:kern w:val="18"/>
          <w:sz w:val="32"/>
          <w:szCs w:val="32"/>
        </w:rPr>
        <w:t>白城市交通运输局可通过设立并公布监督、投诉和举报电话，设立投诉举报信箱，聘请社会监督员等方式，主动接受社会公众对政府交通信息公开的监督。</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第八条</w:t>
      </w:r>
      <w:r>
        <w:rPr>
          <w:rFonts w:eastAsia="仿宋_GB2312"/>
          <w:kern w:val="18"/>
          <w:sz w:val="32"/>
          <w:szCs w:val="32"/>
        </w:rPr>
        <w:t xml:space="preserve"> </w:t>
      </w:r>
      <w:r>
        <w:rPr>
          <w:rFonts w:hint="eastAsia" w:hAnsi="宋体" w:eastAsia="仿宋_GB2312" w:cs="宋体"/>
          <w:kern w:val="18"/>
          <w:sz w:val="32"/>
          <w:szCs w:val="32"/>
        </w:rPr>
        <w:t>白城市交通运输局接到投诉、举报后，应当予以登记并及时调查核实和处理，对署名的投诉、举报应予以反馈。对经查证确属违反政府交通信息公开有关规定的行为、状况应认真予以纠正，对改进工作的建议应积极采纳。</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第九条</w:t>
      </w:r>
      <w:r>
        <w:rPr>
          <w:rFonts w:eastAsia="仿宋_GB2312"/>
          <w:kern w:val="0"/>
          <w:sz w:val="32"/>
          <w:szCs w:val="32"/>
        </w:rPr>
        <w:t xml:space="preserve">  </w:t>
      </w:r>
      <w:r>
        <w:rPr>
          <w:rFonts w:hint="eastAsia" w:hAnsi="宋体" w:eastAsia="仿宋_GB2312" w:cs="宋体"/>
          <w:kern w:val="0"/>
          <w:sz w:val="32"/>
          <w:szCs w:val="32"/>
        </w:rPr>
        <w:t>考核内容：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（一）政府交通信息公开组织领导、制度建设、责任落实、方案制订、目录指南编制等情况；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（二）列入政府信息公开目录的政府交通信息主动公开情况；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（三）政府交通信息依申请公开工作办理情况；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（四）政府交通信息公开工作经费落实、场所建设、便民服务情况；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color w:val="000000"/>
          <w:kern w:val="0"/>
          <w:sz w:val="32"/>
          <w:szCs w:val="32"/>
        </w:rPr>
        <w:t>（五）政府交通信息公开收费及减免情况，收费的使用情况；</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ascii="宋体" w:hAnsi="宋体" w:cs="宋体"/>
          <w:kern w:val="0"/>
          <w:sz w:val="24"/>
        </w:rPr>
      </w:pPr>
      <w:r>
        <w:rPr>
          <w:rFonts w:hint="eastAsia" w:hAnsi="宋体" w:eastAsia="仿宋_GB2312" w:cs="宋体"/>
          <w:color w:val="000000"/>
          <w:kern w:val="0"/>
          <w:sz w:val="32"/>
          <w:szCs w:val="32"/>
        </w:rPr>
        <w:t>（六）政策咨询解答情况，接受监督和整改情况；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color w:val="000000"/>
          <w:kern w:val="0"/>
          <w:sz w:val="32"/>
          <w:szCs w:val="32"/>
        </w:rPr>
        <w:t>（七）其他需要监督考核的情况</w:t>
      </w:r>
      <w:r>
        <w:rPr>
          <w:rFonts w:hint="eastAsia"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第十条</w:t>
      </w:r>
      <w:r>
        <w:rPr>
          <w:rFonts w:eastAsia="仿宋_GB2312"/>
          <w:kern w:val="0"/>
          <w:sz w:val="32"/>
          <w:szCs w:val="32"/>
        </w:rPr>
        <w:t xml:space="preserve">  </w:t>
      </w:r>
      <w:r>
        <w:rPr>
          <w:rFonts w:hint="eastAsia" w:hAnsi="宋体" w:eastAsia="仿宋_GB2312" w:cs="宋体"/>
          <w:kern w:val="0"/>
          <w:sz w:val="32"/>
          <w:szCs w:val="32"/>
        </w:rPr>
        <w:t>政府交通信息公开考核采取百分制量化办法，考核结果分为优秀、良好、合格、不合格四个等级。</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因政府交通信息未按规定公开，对交通系统造成重大负面影响的，综合目标考核成绩不得定为优秀；影响特别恶劣的，综合目标考核成绩定为不合格。</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第十一条</w:t>
      </w:r>
      <w:r>
        <w:rPr>
          <w:rFonts w:hint="eastAsia" w:ascii="黑体" w:hAnsi="黑体" w:eastAsia="黑体" w:cs="宋体"/>
          <w:kern w:val="0"/>
          <w:sz w:val="32"/>
          <w:szCs w:val="32"/>
        </w:rPr>
        <w:t xml:space="preserve"> </w:t>
      </w:r>
      <w:r>
        <w:rPr>
          <w:rFonts w:eastAsia="仿宋_GB2312"/>
          <w:kern w:val="0"/>
          <w:sz w:val="32"/>
          <w:szCs w:val="32"/>
        </w:rPr>
        <w:t xml:space="preserve"> </w:t>
      </w:r>
      <w:r>
        <w:rPr>
          <w:rFonts w:hint="eastAsia" w:hAnsi="宋体" w:eastAsia="仿宋_GB2312" w:cs="宋体"/>
          <w:kern w:val="0"/>
          <w:sz w:val="32"/>
          <w:szCs w:val="32"/>
        </w:rPr>
        <w:t>政府交通信息公开考核每年举行一次，上级有要求的，可临时增加考核。市交通运输局对政府交通信息公开的考核在每年年底结合交通工作年度考核一并进行。</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第十二条</w:t>
      </w:r>
      <w:r>
        <w:rPr>
          <w:rFonts w:eastAsia="仿宋_GB2312"/>
          <w:color w:val="333333"/>
          <w:kern w:val="0"/>
          <w:sz w:val="32"/>
          <w:szCs w:val="32"/>
        </w:rPr>
        <w:t xml:space="preserve">  </w:t>
      </w:r>
      <w:r>
        <w:rPr>
          <w:rFonts w:hint="eastAsia" w:hAnsi="宋体" w:eastAsia="仿宋_GB2312" w:cs="宋体"/>
          <w:kern w:val="0"/>
          <w:sz w:val="32"/>
          <w:szCs w:val="32"/>
        </w:rPr>
        <w:t>政府交通信息公开考核采取以下方式进行：</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（一）网上评审。通过网站对公开情况进行评审。</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（二）实地考核。通过</w:t>
      </w:r>
      <w:r>
        <w:rPr>
          <w:rFonts w:eastAsia="仿宋_GB2312"/>
          <w:kern w:val="0"/>
          <w:sz w:val="32"/>
          <w:szCs w:val="32"/>
        </w:rPr>
        <w:t>“</w:t>
      </w:r>
      <w:r>
        <w:rPr>
          <w:rFonts w:hint="eastAsia" w:hAnsi="宋体" w:eastAsia="仿宋_GB2312" w:cs="宋体"/>
          <w:kern w:val="0"/>
          <w:sz w:val="32"/>
          <w:szCs w:val="32"/>
        </w:rPr>
        <w:t>看、访、听、查、评</w:t>
      </w:r>
      <w:r>
        <w:rPr>
          <w:rFonts w:eastAsia="仿宋_GB2312"/>
          <w:kern w:val="0"/>
          <w:sz w:val="32"/>
          <w:szCs w:val="32"/>
        </w:rPr>
        <w:t>”</w:t>
      </w:r>
      <w:r>
        <w:rPr>
          <w:rFonts w:hint="eastAsia" w:hAnsi="宋体" w:eastAsia="仿宋_GB2312" w:cs="宋体"/>
          <w:kern w:val="0"/>
          <w:sz w:val="32"/>
          <w:szCs w:val="32"/>
        </w:rPr>
        <w:t>的方式进行。</w:t>
      </w:r>
      <w:r>
        <w:rPr>
          <w:rFonts w:eastAsia="仿宋_GB2312"/>
          <w:kern w:val="0"/>
          <w:sz w:val="32"/>
          <w:szCs w:val="32"/>
        </w:rPr>
        <w:t>“</w:t>
      </w:r>
      <w:r>
        <w:rPr>
          <w:rFonts w:hint="eastAsia" w:hAnsi="宋体" w:eastAsia="仿宋_GB2312" w:cs="宋体"/>
          <w:kern w:val="0"/>
          <w:sz w:val="32"/>
          <w:szCs w:val="32"/>
        </w:rPr>
        <w:t>看</w:t>
      </w:r>
      <w:r>
        <w:rPr>
          <w:rFonts w:eastAsia="仿宋_GB2312"/>
          <w:kern w:val="0"/>
          <w:sz w:val="32"/>
          <w:szCs w:val="32"/>
        </w:rPr>
        <w:t>”</w:t>
      </w:r>
      <w:r>
        <w:rPr>
          <w:rFonts w:hint="eastAsia" w:hAnsi="宋体" w:eastAsia="仿宋_GB2312" w:cs="宋体"/>
          <w:kern w:val="0"/>
          <w:sz w:val="32"/>
          <w:szCs w:val="32"/>
        </w:rPr>
        <w:t>是了解政府交通信息公开的基本情况；</w:t>
      </w:r>
      <w:r>
        <w:rPr>
          <w:rFonts w:eastAsia="仿宋_GB2312"/>
          <w:kern w:val="0"/>
          <w:sz w:val="32"/>
          <w:szCs w:val="32"/>
        </w:rPr>
        <w:t>“</w:t>
      </w:r>
      <w:r>
        <w:rPr>
          <w:rFonts w:hint="eastAsia" w:hAnsi="宋体" w:eastAsia="仿宋_GB2312" w:cs="宋体"/>
          <w:kern w:val="0"/>
          <w:sz w:val="32"/>
          <w:szCs w:val="32"/>
        </w:rPr>
        <w:t>访</w:t>
      </w:r>
      <w:r>
        <w:rPr>
          <w:rFonts w:eastAsia="仿宋_GB2312"/>
          <w:kern w:val="0"/>
          <w:sz w:val="32"/>
          <w:szCs w:val="32"/>
        </w:rPr>
        <w:t>”</w:t>
      </w:r>
      <w:r>
        <w:rPr>
          <w:rFonts w:hint="eastAsia" w:hAnsi="宋体" w:eastAsia="仿宋_GB2312" w:cs="宋体"/>
          <w:kern w:val="0"/>
          <w:sz w:val="32"/>
          <w:szCs w:val="32"/>
        </w:rPr>
        <w:t>是察访工作现状和服务对象的满意程度；</w:t>
      </w:r>
      <w:r>
        <w:rPr>
          <w:rFonts w:eastAsia="仿宋_GB2312"/>
          <w:kern w:val="0"/>
          <w:sz w:val="32"/>
          <w:szCs w:val="32"/>
        </w:rPr>
        <w:t>“</w:t>
      </w:r>
      <w:r>
        <w:rPr>
          <w:rFonts w:hint="eastAsia" w:hAnsi="宋体" w:eastAsia="仿宋_GB2312" w:cs="宋体"/>
          <w:kern w:val="0"/>
          <w:sz w:val="32"/>
          <w:szCs w:val="32"/>
        </w:rPr>
        <w:t>听</w:t>
      </w:r>
      <w:r>
        <w:rPr>
          <w:rFonts w:eastAsia="仿宋_GB2312"/>
          <w:kern w:val="0"/>
          <w:sz w:val="32"/>
          <w:szCs w:val="32"/>
        </w:rPr>
        <w:t>”</w:t>
      </w:r>
      <w:r>
        <w:rPr>
          <w:rFonts w:hint="eastAsia" w:hAnsi="宋体" w:eastAsia="仿宋_GB2312" w:cs="宋体"/>
          <w:kern w:val="0"/>
          <w:sz w:val="32"/>
          <w:szCs w:val="32"/>
        </w:rPr>
        <w:t>是听取政府交通信息公开的工作汇报和基层单位及社会公众的反映；</w:t>
      </w:r>
      <w:r>
        <w:rPr>
          <w:rFonts w:eastAsia="仿宋_GB2312"/>
          <w:kern w:val="0"/>
          <w:sz w:val="32"/>
          <w:szCs w:val="32"/>
        </w:rPr>
        <w:t>“</w:t>
      </w:r>
      <w:r>
        <w:rPr>
          <w:rFonts w:hint="eastAsia" w:hAnsi="宋体" w:eastAsia="仿宋_GB2312" w:cs="宋体"/>
          <w:kern w:val="0"/>
          <w:sz w:val="32"/>
          <w:szCs w:val="32"/>
        </w:rPr>
        <w:t>查</w:t>
      </w:r>
      <w:r>
        <w:rPr>
          <w:rFonts w:eastAsia="仿宋_GB2312"/>
          <w:kern w:val="0"/>
          <w:sz w:val="32"/>
          <w:szCs w:val="32"/>
        </w:rPr>
        <w:t>”</w:t>
      </w:r>
      <w:r>
        <w:rPr>
          <w:rFonts w:hint="eastAsia" w:hAnsi="宋体" w:eastAsia="仿宋_GB2312" w:cs="宋体"/>
          <w:kern w:val="0"/>
          <w:sz w:val="32"/>
          <w:szCs w:val="32"/>
        </w:rPr>
        <w:t>是查找存在的问题；</w:t>
      </w:r>
      <w:r>
        <w:rPr>
          <w:rFonts w:eastAsia="仿宋_GB2312"/>
          <w:kern w:val="0"/>
          <w:sz w:val="32"/>
          <w:szCs w:val="32"/>
        </w:rPr>
        <w:t>“</w:t>
      </w:r>
      <w:r>
        <w:rPr>
          <w:rFonts w:hint="eastAsia" w:hAnsi="宋体" w:eastAsia="仿宋_GB2312" w:cs="宋体"/>
          <w:kern w:val="0"/>
          <w:sz w:val="32"/>
          <w:szCs w:val="32"/>
        </w:rPr>
        <w:t>评</w:t>
      </w:r>
      <w:r>
        <w:rPr>
          <w:rFonts w:eastAsia="仿宋_GB2312"/>
          <w:kern w:val="0"/>
          <w:sz w:val="32"/>
          <w:szCs w:val="32"/>
        </w:rPr>
        <w:t>”</w:t>
      </w:r>
      <w:r>
        <w:rPr>
          <w:rFonts w:hint="eastAsia" w:hAnsi="宋体" w:eastAsia="仿宋_GB2312" w:cs="宋体"/>
          <w:kern w:val="0"/>
          <w:sz w:val="32"/>
          <w:szCs w:val="32"/>
        </w:rPr>
        <w:t>是对政府交通信息公开情况进行考评。</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kern w:val="0"/>
          <w:sz w:val="32"/>
          <w:szCs w:val="32"/>
        </w:rPr>
        <w:t>（三）综合评议。对政府交通信息公开总体情况进行全面评定。</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kern w:val="0"/>
          <w:sz w:val="32"/>
        </w:rPr>
        <w:t>第十三条</w:t>
      </w:r>
      <w:r>
        <w:rPr>
          <w:rFonts w:hint="eastAsia" w:ascii="黑体" w:hAnsi="黑体" w:eastAsia="黑体" w:cs="宋体"/>
          <w:color w:val="000000"/>
          <w:kern w:val="0"/>
          <w:sz w:val="32"/>
          <w:szCs w:val="32"/>
        </w:rPr>
        <w:t xml:space="preserve"> </w:t>
      </w:r>
      <w:r>
        <w:rPr>
          <w:rFonts w:eastAsia="仿宋_GB2312"/>
          <w:color w:val="000000"/>
          <w:kern w:val="0"/>
          <w:sz w:val="32"/>
          <w:szCs w:val="32"/>
        </w:rPr>
        <w:t xml:space="preserve"> </w:t>
      </w:r>
      <w:r>
        <w:rPr>
          <w:rFonts w:hint="eastAsia" w:hAnsi="宋体" w:eastAsia="仿宋_GB2312" w:cs="宋体"/>
          <w:kern w:val="0"/>
          <w:sz w:val="32"/>
          <w:szCs w:val="32"/>
        </w:rPr>
        <w:t>政府交通信息公开监督考核小组</w:t>
      </w:r>
      <w:r>
        <w:rPr>
          <w:rFonts w:hint="eastAsia" w:hAnsi="宋体" w:eastAsia="仿宋_GB2312" w:cs="宋体"/>
          <w:color w:val="000000"/>
          <w:kern w:val="0"/>
          <w:sz w:val="32"/>
          <w:szCs w:val="32"/>
        </w:rPr>
        <w:t>对各部门、各单位政府交通信息公开情况进行全面评议，确定考核初步结果，并对外</w:t>
      </w:r>
      <w:r>
        <w:rPr>
          <w:rFonts w:hint="eastAsia" w:hAnsi="宋体" w:eastAsia="仿宋_GB2312" w:cs="宋体"/>
          <w:kern w:val="0"/>
          <w:sz w:val="32"/>
          <w:szCs w:val="32"/>
        </w:rPr>
        <w:t>公示</w:t>
      </w:r>
      <w:r>
        <w:rPr>
          <w:rFonts w:eastAsia="仿宋_GB2312"/>
          <w:kern w:val="0"/>
          <w:sz w:val="32"/>
          <w:szCs w:val="32"/>
        </w:rPr>
        <w:t>7</w:t>
      </w:r>
      <w:r>
        <w:rPr>
          <w:rFonts w:hint="eastAsia" w:hAnsi="宋体" w:eastAsia="仿宋_GB2312" w:cs="宋体"/>
          <w:kern w:val="0"/>
          <w:sz w:val="32"/>
          <w:szCs w:val="32"/>
        </w:rPr>
        <w:t>个工作日。</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color w:val="000000"/>
          <w:kern w:val="0"/>
          <w:sz w:val="32"/>
          <w:szCs w:val="32"/>
        </w:rPr>
        <w:t>在公示期间未接到问题反映的，直接确定考核等次；</w:t>
      </w:r>
      <w:r>
        <w:rPr>
          <w:rFonts w:hint="eastAsia" w:hAnsi="宋体" w:eastAsia="仿宋_GB2312" w:cs="宋体"/>
          <w:kern w:val="0"/>
          <w:sz w:val="32"/>
          <w:szCs w:val="32"/>
        </w:rPr>
        <w:t>接到情况反映的，由政府交通信息公开工作机构核查，然后由政府交通信息公开监督考核小组再次评议确定考核等次</w:t>
      </w:r>
      <w:r>
        <w:rPr>
          <w:rFonts w:hint="eastAsia"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hAnsi="宋体" w:eastAsia="仿宋_GB2312" w:cs="宋体"/>
          <w:color w:val="000000"/>
          <w:kern w:val="0"/>
          <w:sz w:val="32"/>
          <w:szCs w:val="32"/>
        </w:rPr>
        <w:t>政府交通信息公开考核结果对外公开。</w:t>
      </w:r>
    </w:p>
    <w:p>
      <w:pPr>
        <w:keepNext w:val="0"/>
        <w:keepLines w:val="0"/>
        <w:pageBreakBefore w:val="0"/>
        <w:widowControl/>
        <w:kinsoku/>
        <w:wordWrap/>
        <w:overflowPunct/>
        <w:topLinePunct w:val="0"/>
        <w:autoSpaceDE/>
        <w:autoSpaceDN/>
        <w:bidi w:val="0"/>
        <w:adjustRightInd/>
        <w:spacing w:line="560" w:lineRule="exact"/>
        <w:ind w:firstLine="630" w:firstLineChars="196"/>
        <w:jc w:val="left"/>
        <w:textAlignment w:val="auto"/>
        <w:rPr>
          <w:rFonts w:ascii="宋体" w:hAnsi="宋体" w:cs="宋体"/>
          <w:kern w:val="0"/>
          <w:sz w:val="24"/>
        </w:rPr>
      </w:pPr>
      <w:r>
        <w:rPr>
          <w:rFonts w:hint="eastAsia" w:ascii="黑体" w:hAnsi="黑体" w:eastAsia="黑体" w:cs="宋体"/>
          <w:b/>
          <w:kern w:val="0"/>
          <w:sz w:val="32"/>
        </w:rPr>
        <w:t>第十四条</w:t>
      </w:r>
      <w:r>
        <w:rPr>
          <w:rFonts w:eastAsia="仿宋_GB2312"/>
          <w:b/>
          <w:color w:val="000000"/>
          <w:kern w:val="0"/>
          <w:sz w:val="32"/>
        </w:rPr>
        <w:t xml:space="preserve">  </w:t>
      </w:r>
      <w:r>
        <w:rPr>
          <w:rFonts w:hint="eastAsia" w:hAnsi="宋体" w:eastAsia="仿宋_GB2312" w:cs="宋体"/>
          <w:color w:val="000000"/>
          <w:kern w:val="0"/>
          <w:sz w:val="32"/>
          <w:szCs w:val="32"/>
        </w:rPr>
        <w:t>监督考核中发现的问题应及时反馈给相关部门、单位，并责令其纠正。</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宋体" w:hAnsi="宋体" w:cs="宋体"/>
          <w:kern w:val="0"/>
          <w:sz w:val="24"/>
        </w:rPr>
      </w:pPr>
      <w:r>
        <w:rPr>
          <w:rFonts w:hint="eastAsia" w:ascii="黑体" w:hAnsi="黑体" w:eastAsia="黑体" w:cs="宋体"/>
          <w:b/>
          <w:color w:val="000000"/>
          <w:kern w:val="0"/>
          <w:sz w:val="32"/>
        </w:rPr>
        <w:t xml:space="preserve">第十五条  </w:t>
      </w:r>
      <w:r>
        <w:rPr>
          <w:rFonts w:hint="eastAsia" w:hAnsi="宋体" w:eastAsia="仿宋_GB2312" w:cs="宋体"/>
          <w:kern w:val="0"/>
          <w:sz w:val="32"/>
          <w:szCs w:val="32"/>
        </w:rPr>
        <w:t>根据政府交通信息公开监督考核结果实施奖惩，</w:t>
      </w:r>
      <w:r>
        <w:rPr>
          <w:rFonts w:hint="eastAsia" w:hAnsi="宋体" w:eastAsia="仿宋_GB2312" w:cs="宋体"/>
          <w:color w:val="000000"/>
          <w:kern w:val="0"/>
          <w:sz w:val="32"/>
          <w:szCs w:val="32"/>
        </w:rPr>
        <w:t>对考核等次优秀的单位和个人给予表彰；对考核不合格的单位和个人予以通报，限期整改。</w:t>
      </w:r>
    </w:p>
    <w:p>
      <w:pPr>
        <w:keepNext w:val="0"/>
        <w:keepLines w:val="0"/>
        <w:pageBreakBefore w:val="0"/>
        <w:widowControl/>
        <w:kinsoku/>
        <w:wordWrap/>
        <w:overflowPunct/>
        <w:topLinePunct w:val="0"/>
        <w:autoSpaceDE/>
        <w:autoSpaceDN/>
        <w:bidi w:val="0"/>
        <w:adjustRightInd/>
        <w:spacing w:line="560" w:lineRule="exact"/>
        <w:ind w:firstLine="630" w:firstLineChars="196"/>
        <w:jc w:val="left"/>
        <w:textAlignment w:val="auto"/>
        <w:rPr>
          <w:rFonts w:ascii="宋体" w:hAnsi="宋体" w:cs="宋体"/>
          <w:kern w:val="0"/>
          <w:sz w:val="24"/>
        </w:rPr>
      </w:pPr>
      <w:r>
        <w:rPr>
          <w:rFonts w:hint="eastAsia" w:ascii="黑体" w:hAnsi="黑体" w:eastAsia="黑体" w:cs="宋体"/>
          <w:b/>
          <w:bCs/>
          <w:kern w:val="0"/>
          <w:sz w:val="32"/>
        </w:rPr>
        <w:t>第十六条</w:t>
      </w:r>
      <w:r>
        <w:rPr>
          <w:rFonts w:eastAsia="仿宋_GB2312"/>
          <w:kern w:val="0"/>
          <w:sz w:val="32"/>
          <w:szCs w:val="32"/>
        </w:rPr>
        <w:t xml:space="preserve"> </w:t>
      </w:r>
      <w:r>
        <w:rPr>
          <w:rFonts w:eastAsia="仿宋_GB2312"/>
          <w:bCs/>
          <w:kern w:val="0"/>
          <w:sz w:val="32"/>
        </w:rPr>
        <w:t xml:space="preserve"> </w:t>
      </w:r>
      <w:r>
        <w:rPr>
          <w:rFonts w:hint="eastAsia" w:hAnsi="宋体" w:eastAsia="仿宋_GB2312" w:cs="宋体"/>
          <w:kern w:val="0"/>
          <w:sz w:val="32"/>
          <w:szCs w:val="32"/>
        </w:rPr>
        <w:t>违反政府交通信息公开有关规定的，对负有直接责任的主管人员和工作人员予以批评训诫；情节严重的，依法给予处分；构成犯罪的，移交司法机关追究刑事责任。</w:t>
      </w:r>
    </w:p>
    <w:p>
      <w:pPr>
        <w:keepNext w:val="0"/>
        <w:keepLines w:val="0"/>
        <w:pageBreakBefore w:val="0"/>
        <w:widowControl/>
        <w:kinsoku/>
        <w:wordWrap/>
        <w:overflowPunct/>
        <w:topLinePunct w:val="0"/>
        <w:autoSpaceDE/>
        <w:autoSpaceDN/>
        <w:bidi w:val="0"/>
        <w:adjustRightInd/>
        <w:spacing w:line="560" w:lineRule="exact"/>
        <w:ind w:firstLine="640"/>
        <w:jc w:val="left"/>
        <w:textAlignment w:val="auto"/>
        <w:rPr>
          <w:rFonts w:hint="eastAsia" w:ascii="宋体" w:hAnsi="宋体" w:cs="宋体"/>
          <w:kern w:val="0"/>
          <w:sz w:val="24"/>
        </w:rPr>
      </w:pPr>
      <w:r>
        <w:rPr>
          <w:rFonts w:hint="eastAsia" w:ascii="黑体" w:hAnsi="黑体" w:eastAsia="黑体" w:cs="宋体"/>
          <w:b/>
          <w:bCs/>
          <w:kern w:val="0"/>
          <w:sz w:val="32"/>
        </w:rPr>
        <w:t>第十七条</w:t>
      </w:r>
      <w:r>
        <w:rPr>
          <w:rFonts w:eastAsia="仿宋_GB2312"/>
          <w:color w:val="000000"/>
          <w:kern w:val="0"/>
          <w:sz w:val="32"/>
          <w:szCs w:val="32"/>
        </w:rPr>
        <w:t xml:space="preserve">  </w:t>
      </w:r>
      <w:r>
        <w:rPr>
          <w:rFonts w:hint="eastAsia" w:hAnsi="宋体" w:eastAsia="仿宋_GB2312" w:cs="宋体"/>
          <w:color w:val="000000"/>
          <w:kern w:val="0"/>
          <w:sz w:val="32"/>
          <w:szCs w:val="32"/>
        </w:rPr>
        <w:t>本办法自印发</w:t>
      </w:r>
      <w:r>
        <w:rPr>
          <w:rFonts w:hint="eastAsia" w:hAnsi="宋体" w:eastAsia="仿宋_GB2312" w:cs="宋体"/>
          <w:kern w:val="0"/>
          <w:sz w:val="32"/>
          <w:szCs w:val="32"/>
        </w:rPr>
        <w:t>之日起试行。</w:t>
      </w:r>
    </w:p>
    <w:p>
      <w:pPr>
        <w:keepNext w:val="0"/>
        <w:keepLines w:val="0"/>
        <w:pageBreakBefore w:val="0"/>
        <w:kinsoku/>
        <w:wordWrap/>
        <w:overflowPunct/>
        <w:topLinePunct w:val="0"/>
        <w:autoSpaceDE/>
        <w:autoSpaceDN/>
        <w:bidi w:val="0"/>
        <w:adjustRightInd/>
        <w:snapToGrid/>
        <w:jc w:val="both"/>
        <w:textAlignment w:val="auto"/>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B07B20"/>
    <w:rsid w:val="3BD679C5"/>
    <w:rsid w:val="453E7B2C"/>
    <w:rsid w:val="4DC965E0"/>
    <w:rsid w:val="5A461F0B"/>
    <w:rsid w:val="62DF2A10"/>
    <w:rsid w:val="66B142A8"/>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