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81" w:rsidRPr="00B83349" w:rsidRDefault="00875CBB">
      <w:pPr>
        <w:widowControl/>
        <w:spacing w:line="525" w:lineRule="atLeast"/>
        <w:jc w:val="center"/>
        <w:rPr>
          <w:rFonts w:ascii="方正小标宋简体" w:eastAsia="方正小标宋简体" w:hAnsi="微软雅黑" w:cs="微软雅黑" w:hint="eastAsia"/>
          <w:color w:val="000000" w:themeColor="text1"/>
          <w:sz w:val="44"/>
          <w:szCs w:val="44"/>
        </w:rPr>
      </w:pPr>
      <w:r w:rsidRPr="00B83349">
        <w:rPr>
          <w:rFonts w:ascii="方正小标宋简体" w:eastAsia="方正小标宋简体" w:hAnsi="微软雅黑" w:cs="微软雅黑" w:hint="eastAsia"/>
          <w:color w:val="000000" w:themeColor="text1"/>
          <w:sz w:val="44"/>
          <w:szCs w:val="44"/>
          <w:lang w:bidi="ar"/>
        </w:rPr>
        <w:t>自然灾害环境卫生应急技术指南（</w:t>
      </w:r>
      <w:r w:rsidRPr="00B83349">
        <w:rPr>
          <w:rFonts w:ascii="方正小标宋简体" w:eastAsia="方正小标宋简体" w:hAnsi="微软雅黑" w:cs="微软雅黑" w:hint="eastAsia"/>
          <w:color w:val="000000" w:themeColor="text1"/>
          <w:sz w:val="44"/>
          <w:szCs w:val="44"/>
          <w:lang w:bidi="ar"/>
        </w:rPr>
        <w:t>2019</w:t>
      </w:r>
      <w:r w:rsidRPr="00B83349">
        <w:rPr>
          <w:rFonts w:ascii="方正小标宋简体" w:eastAsia="方正小标宋简体" w:hAnsi="微软雅黑" w:cs="微软雅黑" w:hint="eastAsia"/>
          <w:color w:val="000000" w:themeColor="text1"/>
          <w:sz w:val="44"/>
          <w:szCs w:val="44"/>
          <w:lang w:bidi="ar"/>
        </w:rPr>
        <w:t>版）</w:t>
      </w:r>
    </w:p>
    <w:p w:rsidR="00405E81" w:rsidRPr="00B83349" w:rsidRDefault="00405E81">
      <w:pPr>
        <w:widowControl/>
        <w:jc w:val="center"/>
        <w:rPr>
          <w:rFonts w:ascii="微软雅黑" w:eastAsia="微软雅黑" w:hAnsi="微软雅黑" w:cs="微软雅黑"/>
          <w:color w:val="000000" w:themeColor="text1"/>
          <w:sz w:val="24"/>
          <w:szCs w:val="24"/>
          <w:lang w:bidi="ar"/>
        </w:rPr>
      </w:pPr>
    </w:p>
    <w:p w:rsidR="00405E81" w:rsidRPr="00B83349" w:rsidRDefault="00405E81">
      <w:pPr>
        <w:widowControl/>
        <w:jc w:val="center"/>
        <w:rPr>
          <w:rFonts w:ascii="微软雅黑" w:eastAsia="微软雅黑" w:hAnsi="微软雅黑" w:cs="微软雅黑"/>
          <w:color w:val="000000" w:themeColor="text1"/>
          <w:sz w:val="24"/>
          <w:szCs w:val="24"/>
          <w:lang w:bidi="ar"/>
        </w:rPr>
      </w:pPr>
    </w:p>
    <w:p w:rsidR="00405E81" w:rsidRPr="00B83349" w:rsidRDefault="00875CBB">
      <w:pPr>
        <w:widowControl/>
        <w:jc w:val="center"/>
        <w:rPr>
          <w:rFonts w:ascii="微软雅黑" w:eastAsia="微软雅黑" w:hAnsi="微软雅黑" w:cs="微软雅黑"/>
          <w:color w:val="000000" w:themeColor="text1"/>
          <w:sz w:val="24"/>
          <w:szCs w:val="24"/>
        </w:rPr>
      </w:pPr>
      <w:r w:rsidRPr="00B83349">
        <w:rPr>
          <w:rFonts w:ascii="微软雅黑" w:eastAsia="微软雅黑" w:hAnsi="微软雅黑" w:cs="微软雅黑" w:hint="eastAsia"/>
          <w:color w:val="000000" w:themeColor="text1"/>
          <w:sz w:val="24"/>
          <w:szCs w:val="24"/>
          <w:lang w:bidi="ar"/>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w:t>
      </w:r>
      <w:bookmarkStart w:id="0" w:name="_GoBack"/>
      <w:r w:rsidRPr="00B83349">
        <w:rPr>
          <w:rFonts w:ascii="仿宋" w:eastAsia="仿宋" w:hAnsi="仿宋" w:cs="仿宋" w:hint="eastAsia"/>
          <w:color w:val="000000" w:themeColor="text1"/>
          <w:sz w:val="32"/>
        </w:rPr>
        <w:t>为指导做好应对自然灾害环境卫生应急处置工作，我局组织中国疾病预防控制中心环境所编写了《自然灾害环境卫生应急技术指南（</w:t>
      </w:r>
      <w:r w:rsidRPr="00B83349">
        <w:rPr>
          <w:rFonts w:ascii="仿宋" w:eastAsia="仿宋" w:hAnsi="仿宋" w:cs="仿宋" w:hint="eastAsia"/>
          <w:color w:val="000000" w:themeColor="text1"/>
          <w:sz w:val="32"/>
        </w:rPr>
        <w:t>2019</w:t>
      </w:r>
      <w:r w:rsidRPr="00B83349">
        <w:rPr>
          <w:rFonts w:ascii="仿宋" w:eastAsia="仿宋" w:hAnsi="仿宋" w:cs="仿宋" w:hint="eastAsia"/>
          <w:color w:val="000000" w:themeColor="text1"/>
          <w:sz w:val="32"/>
        </w:rPr>
        <w:t>版）》，供各相关单位参照实施。</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right"/>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B83349" w:rsidRPr="00B83349" w:rsidRDefault="00875CBB" w:rsidP="00B83349">
      <w:pPr>
        <w:pStyle w:val="a5"/>
        <w:widowControl/>
        <w:spacing w:beforeAutospacing="0" w:afterAutospacing="0" w:line="23" w:lineRule="atLeast"/>
        <w:jc w:val="right"/>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国家卫生健康</w:t>
      </w:r>
      <w:proofErr w:type="gramStart"/>
      <w:r w:rsidRPr="00B83349">
        <w:rPr>
          <w:rFonts w:ascii="仿宋" w:eastAsia="仿宋" w:hAnsi="仿宋" w:cs="仿宋" w:hint="eastAsia"/>
          <w:color w:val="000000" w:themeColor="text1"/>
          <w:sz w:val="32"/>
        </w:rPr>
        <w:t>委疾控局</w:t>
      </w:r>
      <w:proofErr w:type="gramEnd"/>
    </w:p>
    <w:p w:rsidR="00405E81" w:rsidRPr="00B83349" w:rsidRDefault="00875CBB" w:rsidP="00B83349">
      <w:pPr>
        <w:pStyle w:val="a5"/>
        <w:widowControl/>
        <w:spacing w:beforeAutospacing="0" w:afterAutospacing="0" w:line="23" w:lineRule="atLeast"/>
        <w:jc w:val="right"/>
        <w:rPr>
          <w:rFonts w:ascii="仿宋" w:eastAsia="仿宋" w:hAnsi="仿宋" w:cs="仿宋"/>
          <w:color w:val="000000" w:themeColor="text1"/>
          <w:sz w:val="32"/>
        </w:rPr>
      </w:pPr>
      <w:r w:rsidRPr="00B83349">
        <w:rPr>
          <w:rFonts w:ascii="仿宋" w:eastAsia="仿宋" w:hAnsi="仿宋" w:cs="仿宋" w:hint="eastAsia"/>
          <w:color w:val="000000" w:themeColor="text1"/>
          <w:sz w:val="32"/>
        </w:rPr>
        <w:t>2019</w:t>
      </w:r>
      <w:r w:rsidRPr="00B83349">
        <w:rPr>
          <w:rFonts w:ascii="仿宋" w:eastAsia="仿宋" w:hAnsi="仿宋" w:cs="仿宋" w:hint="eastAsia"/>
          <w:color w:val="000000" w:themeColor="text1"/>
          <w:sz w:val="32"/>
        </w:rPr>
        <w:t>年</w:t>
      </w:r>
      <w:r w:rsidRPr="00B83349">
        <w:rPr>
          <w:rFonts w:ascii="仿宋" w:eastAsia="仿宋" w:hAnsi="仿宋" w:cs="仿宋" w:hint="eastAsia"/>
          <w:color w:val="000000" w:themeColor="text1"/>
          <w:sz w:val="32"/>
        </w:rPr>
        <w:t>8</w:t>
      </w:r>
      <w:r w:rsidRPr="00B83349">
        <w:rPr>
          <w:rFonts w:ascii="仿宋" w:eastAsia="仿宋" w:hAnsi="仿宋" w:cs="仿宋" w:hint="eastAsia"/>
          <w:color w:val="000000" w:themeColor="text1"/>
          <w:sz w:val="32"/>
        </w:rPr>
        <w:t>月</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日</w:t>
      </w:r>
      <w:proofErr w:type="gramStart"/>
      <w:r w:rsidRPr="00B83349">
        <w:rPr>
          <w:rFonts w:ascii="仿宋" w:eastAsia="仿宋" w:hAnsi="仿宋" w:cs="仿宋" w:hint="eastAsia"/>
          <w:color w:val="000000" w:themeColor="text1"/>
          <w:sz w:val="32"/>
        </w:rPr>
        <w:t xml:space="preserve">　</w:t>
      </w:r>
      <w:bookmarkEnd w:id="0"/>
      <w:r w:rsidRPr="00B83349">
        <w:rPr>
          <w:rFonts w:ascii="仿宋" w:eastAsia="仿宋" w:hAnsi="仿宋" w:cs="仿宋" w:hint="eastAsia"/>
          <w:color w:val="000000" w:themeColor="text1"/>
          <w:sz w:val="32"/>
        </w:rPr>
        <w:t xml:space="preserve">　　　</w:t>
      </w:r>
      <w:proofErr w:type="gramEnd"/>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right"/>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right"/>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405E81">
      <w:pPr>
        <w:pStyle w:val="a5"/>
        <w:widowControl/>
        <w:spacing w:beforeAutospacing="0" w:afterAutospacing="0" w:line="23" w:lineRule="atLeast"/>
        <w:jc w:val="center"/>
        <w:rPr>
          <w:rStyle w:val="a6"/>
          <w:rFonts w:ascii="微软雅黑" w:eastAsia="微软雅黑" w:hAnsi="微软雅黑" w:cs="微软雅黑"/>
          <w:color w:val="000000" w:themeColor="text1"/>
          <w:sz w:val="44"/>
          <w:szCs w:val="44"/>
        </w:rPr>
      </w:pP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自然灾害环境卫生应急技术指南</w:t>
      </w:r>
      <w:r w:rsidRPr="00B83349">
        <w:rPr>
          <w:rStyle w:val="a6"/>
          <w:rFonts w:ascii="微软雅黑" w:eastAsia="微软雅黑" w:hAnsi="微软雅黑" w:cs="微软雅黑" w:hint="eastAsia"/>
          <w:color w:val="000000" w:themeColor="text1"/>
          <w:sz w:val="44"/>
          <w:szCs w:val="44"/>
        </w:rPr>
        <w:br/>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2019</w:t>
      </w:r>
      <w:r w:rsidRPr="00B83349">
        <w:rPr>
          <w:rFonts w:ascii="仿宋" w:eastAsia="仿宋" w:hAnsi="仿宋" w:cs="仿宋" w:hint="eastAsia"/>
          <w:color w:val="000000" w:themeColor="text1"/>
          <w:sz w:val="32"/>
        </w:rPr>
        <w:t>版）</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自然灾害具有形式多样性、发生突然性、危害严重性和处理处置的艰巨性等特点，防不胜防，给国家环境安全、社会稳定和人民群众身体健康带来极大的威胁，为及时、有序、规范、高效开展自然灾害环境卫生应急工作，保障公众身心健康和生命安全，特制定本指南。</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环境卫生快速评估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1.1</w:t>
      </w:r>
      <w:r w:rsidRPr="00B83349">
        <w:rPr>
          <w:rFonts w:ascii="仿宋" w:eastAsia="仿宋" w:hAnsi="仿宋" w:cs="仿宋" w:hint="eastAsia"/>
          <w:color w:val="000000" w:themeColor="text1"/>
          <w:sz w:val="32"/>
        </w:rPr>
        <w:t>评估目的</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快速掌握受灾地区环境卫生状况，评估其环境卫生风险，提出可操作的具体风险管理措施和建议，为救灾行政决策提供卫生技术支撑。</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评估方法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采用结构化问卷调查、现场观察和知情人访谈、现场快速检测等方法收集现场资料，根据</w:t>
      </w:r>
      <w:r w:rsidRPr="00B83349">
        <w:rPr>
          <w:rFonts w:ascii="仿宋" w:eastAsia="仿宋" w:hAnsi="仿宋" w:cs="仿宋" w:hint="eastAsia"/>
          <w:color w:val="000000" w:themeColor="text1"/>
          <w:sz w:val="32"/>
        </w:rPr>
        <w:t>得到的现场资料开展评估。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1.3</w:t>
      </w:r>
      <w:r w:rsidRPr="00B83349">
        <w:rPr>
          <w:rFonts w:ascii="仿宋" w:eastAsia="仿宋" w:hAnsi="仿宋" w:cs="仿宋" w:hint="eastAsia"/>
          <w:color w:val="000000" w:themeColor="text1"/>
          <w:sz w:val="32"/>
        </w:rPr>
        <w:t>评估人员</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由相关专业技术人员负责收集现场资料，由卫生专业技术人员汇总信息和完成评估报告。</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1.4</w:t>
      </w:r>
      <w:r w:rsidRPr="00B83349">
        <w:rPr>
          <w:rFonts w:ascii="仿宋" w:eastAsia="仿宋" w:hAnsi="仿宋" w:cs="仿宋" w:hint="eastAsia"/>
          <w:color w:val="000000" w:themeColor="text1"/>
          <w:sz w:val="32"/>
        </w:rPr>
        <w:t>评估实施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1.4.1</w:t>
      </w:r>
      <w:r w:rsidRPr="00B83349">
        <w:rPr>
          <w:rFonts w:ascii="仿宋" w:eastAsia="仿宋" w:hAnsi="仿宋" w:cs="仿宋" w:hint="eastAsia"/>
          <w:color w:val="000000" w:themeColor="text1"/>
          <w:sz w:val="32"/>
        </w:rPr>
        <w:t>信息收集内容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1.4.1.1</w:t>
      </w:r>
      <w:r w:rsidRPr="00B83349">
        <w:rPr>
          <w:rFonts w:ascii="仿宋" w:eastAsia="仿宋" w:hAnsi="仿宋" w:cs="仿宋" w:hint="eastAsia"/>
          <w:color w:val="000000" w:themeColor="text1"/>
          <w:sz w:val="32"/>
        </w:rPr>
        <w:t>灾区背景资料和受灾程度，灾前该地区的饮用水和环境卫生状况，灾前和救灾已部署的公共卫生服务资源等；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1.4.1.2</w:t>
      </w:r>
      <w:r w:rsidRPr="00B83349">
        <w:rPr>
          <w:rFonts w:ascii="仿宋" w:eastAsia="仿宋" w:hAnsi="仿宋" w:cs="仿宋" w:hint="eastAsia"/>
          <w:color w:val="000000" w:themeColor="text1"/>
          <w:sz w:val="32"/>
        </w:rPr>
        <w:t>现场观察受灾地区临时安置点的饮水卫生、环境卫生等实际状况；</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1.4.1.3</w:t>
      </w:r>
      <w:r w:rsidRPr="00B83349">
        <w:rPr>
          <w:rFonts w:ascii="仿宋" w:eastAsia="仿宋" w:hAnsi="仿宋" w:cs="仿宋" w:hint="eastAsia"/>
          <w:color w:val="000000" w:themeColor="text1"/>
          <w:sz w:val="32"/>
        </w:rPr>
        <w:t>对受灾地区临时安置点负责人或卫生负责人等开展访谈，重点了解饮水卫生、环境卫生状况与意见；</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1.4.1.4</w:t>
      </w:r>
      <w:r w:rsidRPr="00B83349">
        <w:rPr>
          <w:rFonts w:ascii="仿宋" w:eastAsia="仿宋" w:hAnsi="仿宋" w:cs="仿宋" w:hint="eastAsia"/>
          <w:color w:val="000000" w:themeColor="text1"/>
          <w:sz w:val="32"/>
        </w:rPr>
        <w:t>收集受灾地区饮</w:t>
      </w:r>
      <w:r w:rsidRPr="00B83349">
        <w:rPr>
          <w:rFonts w:ascii="仿宋" w:eastAsia="仿宋" w:hAnsi="仿宋" w:cs="仿宋" w:hint="eastAsia"/>
          <w:color w:val="000000" w:themeColor="text1"/>
          <w:sz w:val="32"/>
        </w:rPr>
        <w:t>水卫生、媒介生物控制、厕所与粪便处理、垃圾收集和管理、公共卫生服务能力等资料。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1.4.2</w:t>
      </w:r>
      <w:r w:rsidRPr="00B83349">
        <w:rPr>
          <w:rFonts w:ascii="仿宋" w:eastAsia="仿宋" w:hAnsi="仿宋" w:cs="仿宋" w:hint="eastAsia"/>
          <w:color w:val="000000" w:themeColor="text1"/>
          <w:sz w:val="32"/>
        </w:rPr>
        <w:t>开展环境卫生快速评估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评估人员在受灾地区现场，通过观察或知情人访谈等方式，完成环境卫生状况快速评估表（见附表</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根据灾区环境卫生状况快速评估表所调查内容，掌握灾区各临时安置点的环境卫生状况，并将表中反映的环境卫生隐患实况列出，分析引起原因和解决办法，完成并提交评估报告（见附表</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临时生活饮用水及供水卫生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2.1</w:t>
      </w:r>
      <w:r w:rsidRPr="00B83349">
        <w:rPr>
          <w:rFonts w:ascii="仿宋" w:eastAsia="仿宋" w:hAnsi="仿宋" w:cs="仿宋" w:hint="eastAsia"/>
          <w:color w:val="000000" w:themeColor="text1"/>
          <w:sz w:val="32"/>
        </w:rPr>
        <w:t>自然灾害对饮水卫生的影响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自然灾害造成的饮水卫生问题主要表现在致病微生物污染</w:t>
      </w:r>
      <w:r w:rsidRPr="00B83349">
        <w:rPr>
          <w:rFonts w:ascii="仿宋" w:eastAsia="仿宋" w:hAnsi="仿宋" w:cs="仿宋" w:hint="eastAsia"/>
          <w:color w:val="000000" w:themeColor="text1"/>
          <w:sz w:val="32"/>
        </w:rPr>
        <w:t>、水质感官性状恶化和有毒化学物质污染三方面。</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2.1.1</w:t>
      </w:r>
      <w:r w:rsidRPr="00B83349">
        <w:rPr>
          <w:rFonts w:ascii="仿宋" w:eastAsia="仿宋" w:hAnsi="仿宋" w:cs="仿宋" w:hint="eastAsia"/>
          <w:color w:val="000000" w:themeColor="text1"/>
          <w:sz w:val="32"/>
        </w:rPr>
        <w:t xml:space="preserve">地震灾害对饮水卫生的影响　</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地震灾害造成建筑物大面积倒塌，水厂净水构筑物、高位水池、水塔等受损和漏水，丧失净水、供水能力。分散式供水和小型集中式供水受到不同程度破坏，饮用水井井壁坍塌，井管断裂或错位。地震对基础设施和工矿企业造成破坏性的影响，污水处理厂、排污管道、化学原料库等损毁，致使大量污染物质进入水体，污染水源。地震还可以造成地下水位改变，使深井水受浅层水或地面水渗透的影响，造成水源污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2.1.2</w:t>
      </w:r>
      <w:r w:rsidRPr="00B83349">
        <w:rPr>
          <w:rFonts w:ascii="仿宋" w:eastAsia="仿宋" w:hAnsi="仿宋" w:cs="仿宋" w:hint="eastAsia"/>
          <w:color w:val="000000" w:themeColor="text1"/>
          <w:sz w:val="32"/>
        </w:rPr>
        <w:t>洪涝灾害对饮水卫生的影响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洪涝灾</w:t>
      </w:r>
      <w:r w:rsidRPr="00B83349">
        <w:rPr>
          <w:rFonts w:ascii="仿宋" w:eastAsia="仿宋" w:hAnsi="仿宋" w:cs="仿宋" w:hint="eastAsia"/>
          <w:color w:val="000000" w:themeColor="text1"/>
          <w:sz w:val="32"/>
        </w:rPr>
        <w:t>害会导致取水口受损、自来水厂被淹、供水设施及输配水系统破坏。洪水冲刷地表或厕所将大量人畜粪便、垃圾、动物尸体冲入水中，造成水源致病微生物污染。地面大量泥沙树木也会被洪水冲入水中，造成水质浑浊度增加，感官性状恶化。城市内涝会淹没储存有毒有害化学品的仓库厂房等，造成水源有毒有害化学物质污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2.1.3</w:t>
      </w:r>
      <w:r w:rsidRPr="00B83349">
        <w:rPr>
          <w:rFonts w:ascii="仿宋" w:eastAsia="仿宋" w:hAnsi="仿宋" w:cs="仿宋" w:hint="eastAsia"/>
          <w:color w:val="000000" w:themeColor="text1"/>
          <w:sz w:val="32"/>
        </w:rPr>
        <w:t>干旱灾害对饮水卫生的影响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长期干旱缺水导致供水系统因使用频率降低而受损，取水口或储水设施因水位下降而不能取水。由于上游地表径流量减少，使得河流自净能力大大降低，矿化度增高，水体污染加重。干旱造成湖泊、水库</w:t>
      </w:r>
      <w:r w:rsidRPr="00B83349">
        <w:rPr>
          <w:rFonts w:ascii="仿宋" w:eastAsia="仿宋" w:hAnsi="仿宋" w:cs="仿宋" w:hint="eastAsia"/>
          <w:color w:val="000000" w:themeColor="text1"/>
          <w:sz w:val="32"/>
        </w:rPr>
        <w:t>等易形成富营养化。</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2.2</w:t>
      </w:r>
      <w:r w:rsidRPr="00B83349">
        <w:rPr>
          <w:rFonts w:ascii="仿宋" w:eastAsia="仿宋" w:hAnsi="仿宋" w:cs="仿宋" w:hint="eastAsia"/>
          <w:color w:val="000000" w:themeColor="text1"/>
          <w:sz w:val="32"/>
        </w:rPr>
        <w:t>灾区供水卫生评估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2.2.1</w:t>
      </w:r>
      <w:r w:rsidRPr="00B83349">
        <w:rPr>
          <w:rFonts w:ascii="仿宋" w:eastAsia="仿宋" w:hAnsi="仿宋" w:cs="仿宋" w:hint="eastAsia"/>
          <w:color w:val="000000" w:themeColor="text1"/>
          <w:sz w:val="32"/>
        </w:rPr>
        <w:t>水源污染风险评估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水源周边化工厂或储存有毒有害化学品的仓库布设情况及其化学品种类等情况进行调查，并根据调查结果设定针对性监测指标；对水源附近的人畜粪便、垃圾和动物尸体等情况进行排查，评估水源是否已被污染或存在污染风险，如启用临时水源，则需要对水源地点、供水构筑物情况、潜在污染源及周边环境卫生等情况进行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2.2.2</w:t>
      </w:r>
      <w:r w:rsidRPr="00B83349">
        <w:rPr>
          <w:rFonts w:ascii="仿宋" w:eastAsia="仿宋" w:hAnsi="仿宋" w:cs="仿宋" w:hint="eastAsia"/>
          <w:color w:val="000000" w:themeColor="text1"/>
          <w:sz w:val="32"/>
        </w:rPr>
        <w:t>水处理工艺风险评估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对供水单位的净水工艺以及运行情况和供水构筑物等设施进行评估，包括取水、水处理、供水系统的运行状态</w:t>
      </w:r>
      <w:r w:rsidRPr="00B83349">
        <w:rPr>
          <w:rFonts w:ascii="仿宋" w:eastAsia="仿宋" w:hAnsi="仿宋" w:cs="仿宋" w:hint="eastAsia"/>
          <w:color w:val="000000" w:themeColor="text1"/>
          <w:sz w:val="32"/>
        </w:rPr>
        <w:t>和破坏情况，评估灾后制供水系统是否可以恢复正常运行。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2.2.3</w:t>
      </w:r>
      <w:r w:rsidRPr="00B83349">
        <w:rPr>
          <w:rFonts w:ascii="仿宋" w:eastAsia="仿宋" w:hAnsi="仿宋" w:cs="仿宋" w:hint="eastAsia"/>
          <w:color w:val="000000" w:themeColor="text1"/>
          <w:sz w:val="32"/>
        </w:rPr>
        <w:t>二次污染风险评估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对供水管网的破坏或污染情况以及是否与污水管或化粪池相通等情况进行评估；对饮用水在储存和运输过程中的污染情况进行评估。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生活饮用水水源选择及卫生防护</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2.3.1</w:t>
      </w:r>
      <w:r w:rsidRPr="00B83349">
        <w:rPr>
          <w:rFonts w:ascii="仿宋" w:eastAsia="仿宋" w:hAnsi="仿宋" w:cs="仿宋" w:hint="eastAsia"/>
          <w:color w:val="000000" w:themeColor="text1"/>
          <w:sz w:val="32"/>
        </w:rPr>
        <w:t>对原有水源卫生状况进行评估后，确认受到破坏或污染严重时应参照以下原则选择新的水源地，被污染或损坏的水井或供水构筑物应立即停止供水，待水退或修复后，经彻底清洗消毒和检验合格后方可恢复供水。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2.3.2</w:t>
      </w:r>
      <w:r w:rsidRPr="00B83349">
        <w:rPr>
          <w:rFonts w:ascii="仿宋" w:eastAsia="仿宋" w:hAnsi="仿宋" w:cs="仿宋" w:hint="eastAsia"/>
          <w:color w:val="000000" w:themeColor="text1"/>
          <w:sz w:val="32"/>
        </w:rPr>
        <w:t>水源的选择原则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）水量充足：根据当地的气</w:t>
      </w:r>
      <w:r w:rsidRPr="00B83349">
        <w:rPr>
          <w:rFonts w:ascii="仿宋" w:eastAsia="仿宋" w:hAnsi="仿宋" w:cs="仿宋" w:hint="eastAsia"/>
          <w:color w:val="000000" w:themeColor="text1"/>
          <w:sz w:val="32"/>
        </w:rPr>
        <w:t>候、季节、居民用水习</w:t>
      </w:r>
      <w:r w:rsidRPr="00B83349">
        <w:rPr>
          <w:rFonts w:ascii="仿宋" w:eastAsia="仿宋" w:hAnsi="仿宋" w:cs="仿宋" w:hint="eastAsia"/>
          <w:color w:val="000000" w:themeColor="text1"/>
          <w:sz w:val="32"/>
        </w:rPr>
        <w:lastRenderedPageBreak/>
        <w:t>惯及供水服务半径等，选择能满足居民供水</w:t>
      </w:r>
      <w:proofErr w:type="gramStart"/>
      <w:r w:rsidRPr="00B83349">
        <w:rPr>
          <w:rFonts w:ascii="仿宋" w:eastAsia="仿宋" w:hAnsi="仿宋" w:cs="仿宋" w:hint="eastAsia"/>
          <w:color w:val="000000" w:themeColor="text1"/>
          <w:sz w:val="32"/>
        </w:rPr>
        <w:t>量需求</w:t>
      </w:r>
      <w:proofErr w:type="gramEnd"/>
      <w:r w:rsidRPr="00B83349">
        <w:rPr>
          <w:rFonts w:ascii="仿宋" w:eastAsia="仿宋" w:hAnsi="仿宋" w:cs="仿宋" w:hint="eastAsia"/>
          <w:color w:val="000000" w:themeColor="text1"/>
          <w:sz w:val="32"/>
        </w:rPr>
        <w:t>的水源。</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）水质良好：根据水源周围的环境条件、卫生状况及水质分析结果等，选择流行病学上安全、无地方病、无化学及无放射性危害、水质感官良好的水源。</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）便于保护：选择有卫生防护措施或便于采取卫生防护措施的水源。</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）技术经济上合理：在分析比较各水源的水量、水质之后，结合取水、净化及输配水等设施的要求，尽量减少投资，选择技术与经济</w:t>
      </w:r>
      <w:proofErr w:type="gramStart"/>
      <w:r w:rsidRPr="00B83349">
        <w:rPr>
          <w:rFonts w:ascii="仿宋" w:eastAsia="仿宋" w:hAnsi="仿宋" w:cs="仿宋" w:hint="eastAsia"/>
          <w:color w:val="000000" w:themeColor="text1"/>
          <w:sz w:val="32"/>
        </w:rPr>
        <w:t>均合理</w:t>
      </w:r>
      <w:proofErr w:type="gramEnd"/>
      <w:r w:rsidRPr="00B83349">
        <w:rPr>
          <w:rFonts w:ascii="仿宋" w:eastAsia="仿宋" w:hAnsi="仿宋" w:cs="仿宋" w:hint="eastAsia"/>
          <w:color w:val="000000" w:themeColor="text1"/>
          <w:sz w:val="32"/>
        </w:rPr>
        <w:t>的水源。</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）选择顺序应优先选择泉水、深井水、浅井水，其次才考虑河水、湖水和</w:t>
      </w:r>
      <w:proofErr w:type="gramStart"/>
      <w:r w:rsidRPr="00B83349">
        <w:rPr>
          <w:rFonts w:ascii="仿宋" w:eastAsia="仿宋" w:hAnsi="仿宋" w:cs="仿宋" w:hint="eastAsia"/>
          <w:color w:val="000000" w:themeColor="text1"/>
          <w:sz w:val="32"/>
        </w:rPr>
        <w:t>塘水</w:t>
      </w:r>
      <w:proofErr w:type="gramEnd"/>
      <w:r w:rsidRPr="00B83349">
        <w:rPr>
          <w:rFonts w:ascii="仿宋" w:eastAsia="仿宋" w:hAnsi="仿宋" w:cs="仿宋" w:hint="eastAsia"/>
          <w:color w:val="000000" w:themeColor="text1"/>
          <w:sz w:val="32"/>
        </w:rPr>
        <w:t>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2.3.3</w:t>
      </w:r>
      <w:r w:rsidRPr="00B83349">
        <w:rPr>
          <w:rFonts w:ascii="仿宋" w:eastAsia="仿宋" w:hAnsi="仿宋" w:cs="仿宋" w:hint="eastAsia"/>
          <w:color w:val="000000" w:themeColor="text1"/>
          <w:sz w:val="32"/>
        </w:rPr>
        <w:t>饮用水水源卫生防护</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2.3.3.1</w:t>
      </w:r>
      <w:r w:rsidRPr="00B83349">
        <w:rPr>
          <w:rFonts w:ascii="仿宋" w:eastAsia="仿宋" w:hAnsi="仿宋" w:cs="仿宋" w:hint="eastAsia"/>
          <w:color w:val="000000" w:themeColor="text1"/>
          <w:sz w:val="32"/>
        </w:rPr>
        <w:t>灾害预警后的准备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）对于有毒有害的化学品，应在灾前迅速将其转移到安全地带，一时无法转移的化学品应采取保护措施，防止扩散或外溢。</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）对于露天堆放的含有有毒有害物质的废渣或废水池，应及时清运到安全地带，或加高加固围堤。</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）对于放射性物质，应采取有效措施，防止含放射性的固体废弃物和废液污染水体。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）应立即迁移水源防护带沿岸的粪坑，清除垃圾堆和无害化处理厕所内的粪便。</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2.3.3.2</w:t>
      </w:r>
      <w:r w:rsidRPr="00B83349">
        <w:rPr>
          <w:rFonts w:ascii="仿宋" w:eastAsia="仿宋" w:hAnsi="仿宋" w:cs="仿宋" w:hint="eastAsia"/>
          <w:color w:val="000000" w:themeColor="text1"/>
          <w:sz w:val="32"/>
        </w:rPr>
        <w:t>水源卫生防护要求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）集中式供水的饮用水水</w:t>
      </w:r>
      <w:r w:rsidRPr="00B83349">
        <w:rPr>
          <w:rFonts w:ascii="仿宋" w:eastAsia="仿宋" w:hAnsi="仿宋" w:cs="仿宋" w:hint="eastAsia"/>
          <w:color w:val="000000" w:themeColor="text1"/>
          <w:sz w:val="32"/>
        </w:rPr>
        <w:t>源应按照卫生部《生活饮用水集中式供水单位卫生规范》（</w:t>
      </w:r>
      <w:r w:rsidRPr="00B83349">
        <w:rPr>
          <w:rFonts w:ascii="仿宋" w:eastAsia="仿宋" w:hAnsi="仿宋" w:cs="仿宋" w:hint="eastAsia"/>
          <w:color w:val="000000" w:themeColor="text1"/>
          <w:sz w:val="32"/>
        </w:rPr>
        <w:t>2001</w:t>
      </w:r>
      <w:r w:rsidRPr="00B83349">
        <w:rPr>
          <w:rFonts w:ascii="仿宋" w:eastAsia="仿宋" w:hAnsi="仿宋" w:cs="仿宋" w:hint="eastAsia"/>
          <w:color w:val="000000" w:themeColor="text1"/>
          <w:sz w:val="32"/>
        </w:rPr>
        <w:t>）的要求划定水源保护区，禁止在此区域排放粪便、污水与垃圾。深井的井室、河水取水点及防护带内有专人值班防护，无关人员不得进入。</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）泉水应做好出水口卫生防护，清除出水口周边杂草、污物，修建水池，进行消毒，加盖加锁。机井或手压井周围应保持清洁，防止污水沿井壁下渗，污染浅层地下水，周围</w:t>
      </w:r>
      <w:r w:rsidRPr="00B83349">
        <w:rPr>
          <w:rFonts w:ascii="仿宋" w:eastAsia="仿宋" w:hAnsi="仿宋" w:cs="仿宋" w:hint="eastAsia"/>
          <w:color w:val="000000" w:themeColor="text1"/>
          <w:sz w:val="32"/>
        </w:rPr>
        <w:t>30m</w:t>
      </w:r>
      <w:r w:rsidRPr="00B83349">
        <w:rPr>
          <w:rFonts w:ascii="仿宋" w:eastAsia="仿宋" w:hAnsi="仿宋" w:cs="仿宋" w:hint="eastAsia"/>
          <w:color w:val="000000" w:themeColor="text1"/>
          <w:sz w:val="32"/>
        </w:rPr>
        <w:t>内不得有厕所、畜圈、垃圾及废水排出口。大口井要建井台、井栏、井盖，备有专用的公用水桶，井的周围</w:t>
      </w:r>
      <w:r w:rsidRPr="00B83349">
        <w:rPr>
          <w:rFonts w:ascii="仿宋" w:eastAsia="仿宋" w:hAnsi="仿宋" w:cs="仿宋" w:hint="eastAsia"/>
          <w:color w:val="000000" w:themeColor="text1"/>
          <w:sz w:val="32"/>
        </w:rPr>
        <w:t>30m</w:t>
      </w:r>
      <w:r w:rsidRPr="00B83349">
        <w:rPr>
          <w:rFonts w:ascii="仿宋" w:eastAsia="仿宋" w:hAnsi="仿宋" w:cs="仿宋" w:hint="eastAsia"/>
          <w:color w:val="000000" w:themeColor="text1"/>
          <w:sz w:val="32"/>
        </w:rPr>
        <w:t>内禁止设有厕所、畜圈以及其他可能污染地下水的设施。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）河水、塘水和湖水的取水点应选择上游河段或水塘，且尽量向河中心伸延，有条件的地方宜设取水码头，也可在岸边修建</w:t>
      </w:r>
      <w:proofErr w:type="gramStart"/>
      <w:r w:rsidRPr="00B83349">
        <w:rPr>
          <w:rFonts w:ascii="仿宋" w:eastAsia="仿宋" w:hAnsi="仿宋" w:cs="仿宋" w:hint="eastAsia"/>
          <w:color w:val="000000" w:themeColor="text1"/>
          <w:sz w:val="32"/>
        </w:rPr>
        <w:t>砂滤井取水</w:t>
      </w:r>
      <w:proofErr w:type="gramEnd"/>
      <w:r w:rsidRPr="00B83349">
        <w:rPr>
          <w:rFonts w:ascii="仿宋" w:eastAsia="仿宋" w:hAnsi="仿宋" w:cs="仿宋" w:hint="eastAsia"/>
          <w:color w:val="000000" w:themeColor="text1"/>
          <w:sz w:val="32"/>
        </w:rPr>
        <w:t>。应设有明显标志及禁止事项的告示牌，即不得停靠船只，不能有游泳、捕鱼和打捞等可能污染水源的活动。如选择使用水塘作为取水点时，应专用。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w:t>
      </w:r>
      <w:r w:rsidRPr="00B83349">
        <w:rPr>
          <w:rFonts w:ascii="仿宋" w:eastAsia="仿宋" w:hAnsi="仿宋" w:cs="仿宋" w:hint="eastAsia"/>
          <w:color w:val="000000" w:themeColor="text1"/>
          <w:sz w:val="32"/>
        </w:rPr>
        <w:t>灾区生活饮用水的处理和消毒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2.4.1</w:t>
      </w:r>
      <w:r w:rsidRPr="00B83349">
        <w:rPr>
          <w:rFonts w:ascii="仿宋" w:eastAsia="仿宋" w:hAnsi="仿宋" w:cs="仿宋" w:hint="eastAsia"/>
          <w:color w:val="000000" w:themeColor="text1"/>
          <w:sz w:val="32"/>
        </w:rPr>
        <w:t>运转正常的自来水厂的水质处理及消毒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在自然灾害发生期间，水厂应根据源水水质变化情况，及时使用或加大混凝剂和消毒剂的使用量，保证出厂水水质符合《生活饮用水卫生标准》（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）的要求。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.4.2</w:t>
      </w:r>
      <w:r w:rsidRPr="00B83349">
        <w:rPr>
          <w:rFonts w:ascii="仿宋" w:eastAsia="仿宋" w:hAnsi="仿宋" w:cs="仿宋" w:hint="eastAsia"/>
          <w:color w:val="000000" w:themeColor="text1"/>
          <w:sz w:val="32"/>
        </w:rPr>
        <w:t>被淹没或损坏的水源和供水设施的处理及消毒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被淹没或损坏的供水设施暂时不能供水，在水退或修复后先清出构筑物内的淤泥，清洗并排空污水，对管道进行彻底的清洗和消毒，对于覆盖范围较大的配水系统，可以采用逐段消毒、冲洗的方式。在管道清洗消毒过程中要告诫受灾群众不要使用自来水管网系统作为饮用水，作为冲洗厕所等卫生用水除外。需要待微生物指标检查合格后方能启用供水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2.4.3</w:t>
      </w:r>
      <w:r w:rsidRPr="00B83349">
        <w:rPr>
          <w:rFonts w:ascii="仿宋" w:eastAsia="仿宋" w:hAnsi="仿宋" w:cs="仿宋" w:hint="eastAsia"/>
          <w:color w:val="000000" w:themeColor="text1"/>
          <w:sz w:val="32"/>
        </w:rPr>
        <w:t>被淹没或损坏的水井的处理及消毒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经水淹或损坏的水井修复后必须进行清淘、冲洗与消毒。先将水井掏干，清除淤泥，用清水冲洗井壁、井</w:t>
      </w:r>
      <w:r w:rsidRPr="00B83349">
        <w:rPr>
          <w:rFonts w:ascii="仿宋" w:eastAsia="仿宋" w:hAnsi="仿宋" w:cs="仿宋" w:hint="eastAsia"/>
          <w:color w:val="000000" w:themeColor="text1"/>
          <w:sz w:val="32"/>
        </w:rPr>
        <w:t>底，再完全清除污水。待水井自然渗水到正常水位后，用漂白粉，或其它含有效氯的制剂进行超量氯消毒并在清洗后使用。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2.4.4</w:t>
      </w:r>
      <w:r w:rsidRPr="00B83349">
        <w:rPr>
          <w:rFonts w:ascii="仿宋" w:eastAsia="仿宋" w:hAnsi="仿宋" w:cs="仿宋" w:hint="eastAsia"/>
          <w:color w:val="000000" w:themeColor="text1"/>
          <w:sz w:val="32"/>
        </w:rPr>
        <w:t>分散式供水的水质处理及消毒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若水源水较清澈，可直接消毒处理后使用；若浑浊，可经自然澄清后或使用明矾进行混凝沉淀后再进行消毒。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2.4.5</w:t>
      </w:r>
      <w:r w:rsidRPr="00B83349">
        <w:rPr>
          <w:rFonts w:ascii="仿宋" w:eastAsia="仿宋" w:hAnsi="仿宋" w:cs="仿宋" w:hint="eastAsia"/>
          <w:color w:val="000000" w:themeColor="text1"/>
          <w:sz w:val="32"/>
        </w:rPr>
        <w:t>储水和取水容器以及输水管道</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在使用或重新启用前必须进行全面冲洗和消毒。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2.4.6</w:t>
      </w:r>
      <w:r w:rsidRPr="00B83349">
        <w:rPr>
          <w:rFonts w:ascii="仿宋" w:eastAsia="仿宋" w:hAnsi="仿宋" w:cs="仿宋" w:hint="eastAsia"/>
          <w:color w:val="000000" w:themeColor="text1"/>
          <w:sz w:val="32"/>
        </w:rPr>
        <w:t>饮用水消毒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）煮沸是最简单有效的消毒方式，在有燃料的地方可采用。煮沸消毒的同时可杀灭寄生虫卵，所有饮用水提倡煮沸后饮用。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）根据水源水状况，选</w:t>
      </w:r>
      <w:r w:rsidRPr="00B83349">
        <w:rPr>
          <w:rFonts w:ascii="仿宋" w:eastAsia="仿宋" w:hAnsi="仿宋" w:cs="仿宋" w:hint="eastAsia"/>
          <w:color w:val="000000" w:themeColor="text1"/>
          <w:sz w:val="32"/>
        </w:rPr>
        <w:t>择适宜的化学消毒剂。在专业人员的指导下，参阅消毒剂使用说明书，控制消毒剂用量和接触时间。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灾区与生活饮用水相关的消毒剂和消毒方法（见附表</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），包括储水容器、送水工具、管网和井水消毒。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2.5</w:t>
      </w:r>
      <w:r w:rsidRPr="00B83349">
        <w:rPr>
          <w:rFonts w:ascii="仿宋" w:eastAsia="仿宋" w:hAnsi="仿宋" w:cs="仿宋" w:hint="eastAsia"/>
          <w:color w:val="000000" w:themeColor="text1"/>
          <w:sz w:val="32"/>
        </w:rPr>
        <w:t>临时供水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2.5.1</w:t>
      </w:r>
      <w:r w:rsidRPr="00B83349">
        <w:rPr>
          <w:rFonts w:ascii="仿宋" w:eastAsia="仿宋" w:hAnsi="仿宋" w:cs="仿宋" w:hint="eastAsia"/>
          <w:color w:val="000000" w:themeColor="text1"/>
          <w:sz w:val="32"/>
        </w:rPr>
        <w:t>供水水质要求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灾后供水，饮用水水质原则应符合《生活饮用水卫生标准》（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）的要求。根据水源水质情况选择适宜的水处理设备和相关技术，如一体化供水设备，移动式应急供水车等，建立临时集中式供水点。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2.5.2</w:t>
      </w:r>
      <w:r w:rsidRPr="00B83349">
        <w:rPr>
          <w:rFonts w:ascii="仿宋" w:eastAsia="仿宋" w:hAnsi="仿宋" w:cs="仿宋" w:hint="eastAsia"/>
          <w:color w:val="000000" w:themeColor="text1"/>
          <w:sz w:val="32"/>
        </w:rPr>
        <w:t>供水水量要求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灾后初期，灾区居民的生活饮用水供应量不得少于</w:t>
      </w:r>
      <w:r w:rsidRPr="00B83349">
        <w:rPr>
          <w:rFonts w:ascii="仿宋" w:eastAsia="仿宋" w:hAnsi="仿宋" w:cs="仿宋" w:hint="eastAsia"/>
          <w:color w:val="000000" w:themeColor="text1"/>
          <w:sz w:val="32"/>
        </w:rPr>
        <w:t>7.5L/</w:t>
      </w:r>
      <w:r w:rsidRPr="00B83349">
        <w:rPr>
          <w:rFonts w:ascii="仿宋" w:eastAsia="仿宋" w:hAnsi="仿宋" w:cs="仿宋" w:hint="eastAsia"/>
          <w:color w:val="000000" w:themeColor="text1"/>
          <w:sz w:val="32"/>
        </w:rPr>
        <w:t>人·天，满足饮用水、烹饪和个人卫生用水需求。而后逐步提高供水能力，达到家用洁净水</w:t>
      </w:r>
      <w:r w:rsidRPr="00B83349">
        <w:rPr>
          <w:rFonts w:ascii="仿宋" w:eastAsia="仿宋" w:hAnsi="仿宋" w:cs="仿宋" w:hint="eastAsia"/>
          <w:color w:val="000000" w:themeColor="text1"/>
          <w:sz w:val="32"/>
        </w:rPr>
        <w:t>15-30L/</w:t>
      </w:r>
      <w:r w:rsidRPr="00B83349">
        <w:rPr>
          <w:rFonts w:ascii="仿宋" w:eastAsia="仿宋" w:hAnsi="仿宋" w:cs="仿宋" w:hint="eastAsia"/>
          <w:color w:val="000000" w:themeColor="text1"/>
          <w:sz w:val="32"/>
        </w:rPr>
        <w:t>人·天的水平，以维持正常的生活和生产用水。一般每</w:t>
      </w:r>
      <w:r w:rsidRPr="00B83349">
        <w:rPr>
          <w:rFonts w:ascii="仿宋" w:eastAsia="仿宋" w:hAnsi="仿宋" w:cs="仿宋" w:hint="eastAsia"/>
          <w:color w:val="000000" w:themeColor="text1"/>
          <w:sz w:val="32"/>
        </w:rPr>
        <w:t>250</w:t>
      </w:r>
      <w:r w:rsidRPr="00B83349">
        <w:rPr>
          <w:rFonts w:ascii="仿宋" w:eastAsia="仿宋" w:hAnsi="仿宋" w:cs="仿宋" w:hint="eastAsia"/>
          <w:color w:val="000000" w:themeColor="text1"/>
          <w:sz w:val="32"/>
        </w:rPr>
        <w:t>人至少应有一个供水点。灾区居民到供水点的距离不应超过</w:t>
      </w:r>
      <w:r w:rsidRPr="00B83349">
        <w:rPr>
          <w:rFonts w:ascii="仿宋" w:eastAsia="仿宋" w:hAnsi="仿宋" w:cs="仿宋" w:hint="eastAsia"/>
          <w:color w:val="000000" w:themeColor="text1"/>
          <w:sz w:val="32"/>
        </w:rPr>
        <w:t>500m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2.5.3</w:t>
      </w:r>
      <w:r w:rsidRPr="00B83349">
        <w:rPr>
          <w:rFonts w:ascii="仿宋" w:eastAsia="仿宋" w:hAnsi="仿宋" w:cs="仿宋" w:hint="eastAsia"/>
          <w:color w:val="000000" w:themeColor="text1"/>
          <w:sz w:val="32"/>
        </w:rPr>
        <w:t>应急供水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）瓶装水：受灾地区供水设施的恢复通常需要一周左右时间，瓶装</w:t>
      </w:r>
      <w:proofErr w:type="gramStart"/>
      <w:r w:rsidRPr="00B83349">
        <w:rPr>
          <w:rFonts w:ascii="仿宋" w:eastAsia="仿宋" w:hAnsi="仿宋" w:cs="仿宋" w:hint="eastAsia"/>
          <w:color w:val="000000" w:themeColor="text1"/>
          <w:sz w:val="32"/>
        </w:rPr>
        <w:t>水运输</w:t>
      </w:r>
      <w:proofErr w:type="gramEnd"/>
      <w:r w:rsidRPr="00B83349">
        <w:rPr>
          <w:rFonts w:ascii="仿宋" w:eastAsia="仿宋" w:hAnsi="仿宋" w:cs="仿宋" w:hint="eastAsia"/>
          <w:color w:val="000000" w:themeColor="text1"/>
          <w:sz w:val="32"/>
        </w:rPr>
        <w:t>方便，水质安全，是最快最有效的应急供水方式，从源头上控制了</w:t>
      </w:r>
      <w:proofErr w:type="gramStart"/>
      <w:r w:rsidRPr="00B83349">
        <w:rPr>
          <w:rFonts w:ascii="仿宋" w:eastAsia="仿宋" w:hAnsi="仿宋" w:cs="仿宋" w:hint="eastAsia"/>
          <w:color w:val="000000" w:themeColor="text1"/>
          <w:sz w:val="32"/>
        </w:rPr>
        <w:t>介</w:t>
      </w:r>
      <w:proofErr w:type="gramEnd"/>
      <w:r w:rsidRPr="00B83349">
        <w:rPr>
          <w:rFonts w:ascii="仿宋" w:eastAsia="仿宋" w:hAnsi="仿宋" w:cs="仿宋" w:hint="eastAsia"/>
          <w:color w:val="000000" w:themeColor="text1"/>
          <w:sz w:val="32"/>
        </w:rPr>
        <w:t>水肠道传染病的传播，可在灾后短期内（</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周）解决应急饮水问题，适用于自然灾害</w:t>
      </w:r>
      <w:r w:rsidRPr="00B83349">
        <w:rPr>
          <w:rFonts w:ascii="仿宋" w:eastAsia="仿宋" w:hAnsi="仿宋" w:cs="仿宋" w:hint="eastAsia"/>
          <w:color w:val="000000" w:themeColor="text1"/>
          <w:sz w:val="32"/>
        </w:rPr>
        <w:lastRenderedPageBreak/>
        <w:t>发生初期。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）水车送水：对于交通条件尚好或交通已</w:t>
      </w:r>
      <w:r w:rsidRPr="00B83349">
        <w:rPr>
          <w:rFonts w:ascii="仿宋" w:eastAsia="仿宋" w:hAnsi="仿宋" w:cs="仿宋" w:hint="eastAsia"/>
          <w:color w:val="000000" w:themeColor="text1"/>
          <w:sz w:val="32"/>
        </w:rPr>
        <w:t>初步恢复的灾区，可用消防车、洒水车等水车送水，送水车空间密闭，相对卫生安全，方便居民就近取水。但在送水前，要对送水车用漂白粉等进行消毒处理，并由专人负责饮水消毒工作，确保水质卫生。一般可持续</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2.6</w:t>
      </w:r>
      <w:r w:rsidRPr="00B83349">
        <w:rPr>
          <w:rFonts w:ascii="仿宋" w:eastAsia="仿宋" w:hAnsi="仿宋" w:cs="仿宋" w:hint="eastAsia"/>
          <w:color w:val="000000" w:themeColor="text1"/>
          <w:sz w:val="32"/>
        </w:rPr>
        <w:t>灾区生活饮用水水质监测</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按《生活饮用水标准检验方法》</w:t>
      </w:r>
      <w:r w:rsidRPr="00B83349">
        <w:rPr>
          <w:rFonts w:ascii="仿宋" w:eastAsia="仿宋" w:hAnsi="仿宋" w:cs="仿宋" w:hint="eastAsia"/>
          <w:color w:val="000000" w:themeColor="text1"/>
          <w:sz w:val="32"/>
        </w:rPr>
        <w:t>(GB/T5750-2006)</w:t>
      </w:r>
      <w:r w:rsidRPr="00B83349">
        <w:rPr>
          <w:rFonts w:ascii="仿宋" w:eastAsia="仿宋" w:hAnsi="仿宋" w:cs="仿宋" w:hint="eastAsia"/>
          <w:color w:val="000000" w:themeColor="text1"/>
          <w:sz w:val="32"/>
        </w:rPr>
        <w:t>进行采样及检验。水样采集单及水质检测结果报告表可参考附表</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和附表</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。在现场条件不具备时，可采用便携式快速检验设备检验。不能使用现场快速检验的水质指标或现场检测出现超标的指标应送实验室检验。检测结果合格后方可饮用。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2.6.1</w:t>
      </w:r>
      <w:r w:rsidRPr="00B83349">
        <w:rPr>
          <w:rFonts w:ascii="仿宋" w:eastAsia="仿宋" w:hAnsi="仿宋" w:cs="仿宋" w:hint="eastAsia"/>
          <w:color w:val="000000" w:themeColor="text1"/>
          <w:sz w:val="32"/>
        </w:rPr>
        <w:t>监测范围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包括分散式供水、集中式供水（水源水、出厂水和末梢水）和其他应急供水。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2.6.2</w:t>
      </w:r>
      <w:r w:rsidRPr="00B83349">
        <w:rPr>
          <w:rFonts w:ascii="仿宋" w:eastAsia="仿宋" w:hAnsi="仿宋" w:cs="仿宋" w:hint="eastAsia"/>
          <w:color w:val="000000" w:themeColor="text1"/>
          <w:sz w:val="32"/>
        </w:rPr>
        <w:t>监测指标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）水源水监测项目：浑浊度、</w:t>
      </w:r>
      <w:r w:rsidRPr="00B83349">
        <w:rPr>
          <w:rFonts w:ascii="仿宋" w:eastAsia="仿宋" w:hAnsi="仿宋" w:cs="仿宋" w:hint="eastAsia"/>
          <w:color w:val="000000" w:themeColor="text1"/>
          <w:sz w:val="32"/>
        </w:rPr>
        <w:t>pH</w:t>
      </w:r>
      <w:r w:rsidRPr="00B83349">
        <w:rPr>
          <w:rFonts w:ascii="仿宋" w:eastAsia="仿宋" w:hAnsi="仿宋" w:cs="仿宋" w:hint="eastAsia"/>
          <w:color w:val="000000" w:themeColor="text1"/>
          <w:sz w:val="32"/>
        </w:rPr>
        <w:t>、色度、氨氮、耗氧量以及其它有关项目。不合格指标应该重新采样复测。</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）饮用水监测项目：按照《生活饮用水卫生标准》（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）中的水质常规指标以及其它可能存在的风险指标进行监测，重点监测色度、</w:t>
      </w:r>
      <w:proofErr w:type="gramStart"/>
      <w:r w:rsidRPr="00B83349">
        <w:rPr>
          <w:rFonts w:ascii="仿宋" w:eastAsia="仿宋" w:hAnsi="仿宋" w:cs="仿宋" w:hint="eastAsia"/>
          <w:color w:val="000000" w:themeColor="text1"/>
          <w:sz w:val="32"/>
        </w:rPr>
        <w:t>臭与味</w:t>
      </w:r>
      <w:proofErr w:type="gramEnd"/>
      <w:r w:rsidRPr="00B83349">
        <w:rPr>
          <w:rFonts w:ascii="仿宋" w:eastAsia="仿宋" w:hAnsi="仿宋" w:cs="仿宋" w:hint="eastAsia"/>
          <w:color w:val="000000" w:themeColor="text1"/>
          <w:sz w:val="32"/>
        </w:rPr>
        <w:t>、浑浊度、</w:t>
      </w:r>
      <w:r w:rsidRPr="00B83349">
        <w:rPr>
          <w:rFonts w:ascii="仿宋" w:eastAsia="仿宋" w:hAnsi="仿宋" w:cs="仿宋" w:hint="eastAsia"/>
          <w:color w:val="000000" w:themeColor="text1"/>
          <w:sz w:val="32"/>
        </w:rPr>
        <w:t>pH</w:t>
      </w:r>
      <w:r w:rsidRPr="00B83349">
        <w:rPr>
          <w:rFonts w:ascii="仿宋" w:eastAsia="仿宋" w:hAnsi="仿宋" w:cs="仿宋" w:hint="eastAsia"/>
          <w:color w:val="000000" w:themeColor="text1"/>
          <w:sz w:val="32"/>
        </w:rPr>
        <w:t>、氨氮、消毒剂余量、菌落总数和总大肠菌群等指标。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2.6.3</w:t>
      </w:r>
      <w:r w:rsidRPr="00B83349">
        <w:rPr>
          <w:rFonts w:ascii="仿宋" w:eastAsia="仿宋" w:hAnsi="仿宋" w:cs="仿宋" w:hint="eastAsia"/>
          <w:color w:val="000000" w:themeColor="text1"/>
          <w:sz w:val="32"/>
        </w:rPr>
        <w:t>监测频次</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各地根据当地灾情实际情况，确定水质监测的频</w:t>
      </w:r>
      <w:r w:rsidRPr="00B83349">
        <w:rPr>
          <w:rFonts w:ascii="仿宋" w:eastAsia="仿宋" w:hAnsi="仿宋" w:cs="仿宋" w:hint="eastAsia"/>
          <w:color w:val="000000" w:themeColor="text1"/>
          <w:sz w:val="32"/>
        </w:rPr>
        <w:t>次，重点关注应急供水。对于集中式供水，原则上监测</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次</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天。对于分散式供水，上述指标至少检测</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次，原则上消毒剂余量监测</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次</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2.6.4</w:t>
      </w:r>
      <w:r w:rsidRPr="00B83349">
        <w:rPr>
          <w:rFonts w:ascii="仿宋" w:eastAsia="仿宋" w:hAnsi="仿宋" w:cs="仿宋" w:hint="eastAsia"/>
          <w:color w:val="000000" w:themeColor="text1"/>
          <w:sz w:val="32"/>
        </w:rPr>
        <w:t>结果判断</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监测结果与《生活饮用水卫生标准》（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）限值或当地饮用水卫生监测的历年数据（基线数据）比较，获得灾后饮用水中检测指标浓度变化的信息，判断饮用水质量，及时发现安全隐患。</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2.7</w:t>
      </w:r>
      <w:r w:rsidRPr="00B83349">
        <w:rPr>
          <w:rFonts w:ascii="仿宋" w:eastAsia="仿宋" w:hAnsi="仿宋" w:cs="仿宋" w:hint="eastAsia"/>
          <w:color w:val="000000" w:themeColor="text1"/>
          <w:sz w:val="32"/>
        </w:rPr>
        <w:t>加强灾区居民的生活饮用水安全健康教育</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）不喝生水，尽量喝烧开的水、瓶装水或经救灾指挥部认可的饮用水（净化设备现场制备或送来的桶装水）。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）不喝来</w:t>
      </w:r>
      <w:r w:rsidRPr="00B83349">
        <w:rPr>
          <w:rFonts w:ascii="仿宋" w:eastAsia="仿宋" w:hAnsi="仿宋" w:cs="仿宋" w:hint="eastAsia"/>
          <w:color w:val="000000" w:themeColor="text1"/>
          <w:sz w:val="32"/>
        </w:rPr>
        <w:t>源不明或被污染的水，不用来源不明或被污染的水漱口、洗菜等。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）缸、桶、盆等盛水器具要经常消毒，消毒后用干净的水冲洗。</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）自觉保护生活饮用水水源及环境，在指定地点堆放生活垃圾、倾倒生活污水、大小便。</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临时厕所与粪便处理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3.1</w:t>
      </w:r>
      <w:r w:rsidRPr="00B83349">
        <w:rPr>
          <w:rFonts w:ascii="仿宋" w:eastAsia="仿宋" w:hAnsi="仿宋" w:cs="仿宋" w:hint="eastAsia"/>
          <w:color w:val="000000" w:themeColor="text1"/>
          <w:sz w:val="32"/>
        </w:rPr>
        <w:t>一般原则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临时厕所的修建宜优先修复、利用</w:t>
      </w:r>
      <w:proofErr w:type="gramStart"/>
      <w:r w:rsidRPr="00B83349">
        <w:rPr>
          <w:rFonts w:ascii="仿宋" w:eastAsia="仿宋" w:hAnsi="仿宋" w:cs="仿宋" w:hint="eastAsia"/>
          <w:color w:val="000000" w:themeColor="text1"/>
          <w:sz w:val="32"/>
        </w:rPr>
        <w:t>原有户</w:t>
      </w:r>
      <w:proofErr w:type="gramEnd"/>
      <w:r w:rsidRPr="00B83349">
        <w:rPr>
          <w:rFonts w:ascii="仿宋" w:eastAsia="仿宋" w:hAnsi="仿宋" w:cs="仿宋" w:hint="eastAsia"/>
          <w:color w:val="000000" w:themeColor="text1"/>
          <w:sz w:val="32"/>
        </w:rPr>
        <w:t>厕与公共厕</w:t>
      </w:r>
      <w:r w:rsidRPr="00B83349">
        <w:rPr>
          <w:rFonts w:ascii="仿宋" w:eastAsia="仿宋" w:hAnsi="仿宋" w:cs="仿宋" w:hint="eastAsia"/>
          <w:color w:val="000000" w:themeColor="text1"/>
          <w:sz w:val="32"/>
        </w:rPr>
        <w:lastRenderedPageBreak/>
        <w:t>所。当临时厕所外周半径</w:t>
      </w:r>
      <w:r w:rsidRPr="00B83349">
        <w:rPr>
          <w:rFonts w:ascii="仿宋" w:eastAsia="仿宋" w:hAnsi="仿宋" w:cs="仿宋" w:hint="eastAsia"/>
          <w:color w:val="000000" w:themeColor="text1"/>
          <w:sz w:val="32"/>
        </w:rPr>
        <w:t>10m</w:t>
      </w:r>
      <w:r w:rsidRPr="00B83349">
        <w:rPr>
          <w:rFonts w:ascii="仿宋" w:eastAsia="仿宋" w:hAnsi="仿宋" w:cs="仿宋" w:hint="eastAsia"/>
          <w:color w:val="000000" w:themeColor="text1"/>
          <w:sz w:val="32"/>
        </w:rPr>
        <w:t>范围内连续有</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处以上的新鲜散落粪便，提示其可能存在蹲位数量不足、厕所使用不方便等问题，应增加临时厕所数量，降低因随地大小便引起粪口途径疾病传播的风险。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3.2</w:t>
      </w:r>
      <w:r w:rsidRPr="00B83349">
        <w:rPr>
          <w:rFonts w:ascii="仿宋" w:eastAsia="仿宋" w:hAnsi="仿宋" w:cs="仿宋" w:hint="eastAsia"/>
          <w:color w:val="000000" w:themeColor="text1"/>
          <w:sz w:val="32"/>
        </w:rPr>
        <w:t>临时厕所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3.2.1</w:t>
      </w:r>
      <w:r w:rsidRPr="00B83349">
        <w:rPr>
          <w:rFonts w:ascii="仿宋" w:eastAsia="仿宋" w:hAnsi="仿宋" w:cs="仿宋" w:hint="eastAsia"/>
          <w:color w:val="000000" w:themeColor="text1"/>
          <w:sz w:val="32"/>
        </w:rPr>
        <w:t>选址要求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）远离各种水源，严格禁止粪便、含有粪便的生活污水直接排入河渠。</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）尽量远离食堂、餐饮点、生活饮用水供应点。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）不宜选择在排水道旁或低洼易被雨水淹没的地方。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）厕所</w:t>
      </w:r>
      <w:proofErr w:type="gramStart"/>
      <w:r w:rsidRPr="00B83349">
        <w:rPr>
          <w:rFonts w:ascii="仿宋" w:eastAsia="仿宋" w:hAnsi="仿宋" w:cs="仿宋" w:hint="eastAsia"/>
          <w:color w:val="000000" w:themeColor="text1"/>
          <w:sz w:val="32"/>
        </w:rPr>
        <w:t>宜设置</w:t>
      </w:r>
      <w:proofErr w:type="gramEnd"/>
      <w:r w:rsidRPr="00B83349">
        <w:rPr>
          <w:rFonts w:ascii="仿宋" w:eastAsia="仿宋" w:hAnsi="仿宋" w:cs="仿宋" w:hint="eastAsia"/>
          <w:color w:val="000000" w:themeColor="text1"/>
          <w:sz w:val="32"/>
        </w:rPr>
        <w:t>在至少与取水水源相隔</w:t>
      </w:r>
      <w:r w:rsidRPr="00B83349">
        <w:rPr>
          <w:rFonts w:ascii="仿宋" w:eastAsia="仿宋" w:hAnsi="仿宋" w:cs="仿宋" w:hint="eastAsia"/>
          <w:color w:val="000000" w:themeColor="text1"/>
          <w:sz w:val="32"/>
        </w:rPr>
        <w:t>30m</w:t>
      </w:r>
      <w:r w:rsidRPr="00B83349">
        <w:rPr>
          <w:rFonts w:ascii="仿宋" w:eastAsia="仿宋" w:hAnsi="仿宋" w:cs="仿宋" w:hint="eastAsia"/>
          <w:color w:val="000000" w:themeColor="text1"/>
          <w:sz w:val="32"/>
        </w:rPr>
        <w:t>的位置。当取水水源为江、河、湖等地表水源时，厕所应在取水点下游；当取水水源为井水等地下水源时，厕所应在地下水流向的下游，并控制取水量，防止倒灌回取水井。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）建造在居民区下风向并尽量靠近一侧，以避免公共厕所的气味影响居住。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）与用厕居民最远距离不宜超</w:t>
      </w:r>
      <w:r w:rsidRPr="00B83349">
        <w:rPr>
          <w:rFonts w:ascii="仿宋" w:eastAsia="仿宋" w:hAnsi="仿宋" w:cs="仿宋" w:hint="eastAsia"/>
          <w:color w:val="000000" w:themeColor="text1"/>
          <w:sz w:val="32"/>
        </w:rPr>
        <w:t>过</w:t>
      </w:r>
      <w:r w:rsidRPr="00B83349">
        <w:rPr>
          <w:rFonts w:ascii="仿宋" w:eastAsia="仿宋" w:hAnsi="仿宋" w:cs="仿宋" w:hint="eastAsia"/>
          <w:color w:val="000000" w:themeColor="text1"/>
          <w:sz w:val="32"/>
        </w:rPr>
        <w:t>500m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3.2.2</w:t>
      </w:r>
      <w:r w:rsidRPr="00B83349">
        <w:rPr>
          <w:rFonts w:ascii="仿宋" w:eastAsia="仿宋" w:hAnsi="仿宋" w:cs="仿宋" w:hint="eastAsia"/>
          <w:color w:val="000000" w:themeColor="text1"/>
          <w:sz w:val="32"/>
        </w:rPr>
        <w:t>设计要求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）宜</w:t>
      </w:r>
      <w:proofErr w:type="gramStart"/>
      <w:r w:rsidRPr="00B83349">
        <w:rPr>
          <w:rFonts w:ascii="仿宋" w:eastAsia="仿宋" w:hAnsi="仿宋" w:cs="仿宋" w:hint="eastAsia"/>
          <w:color w:val="000000" w:themeColor="text1"/>
          <w:sz w:val="32"/>
        </w:rPr>
        <w:t>修建粪与尿液</w:t>
      </w:r>
      <w:proofErr w:type="gramEnd"/>
      <w:r w:rsidRPr="00B83349">
        <w:rPr>
          <w:rFonts w:ascii="仿宋" w:eastAsia="仿宋" w:hAnsi="仿宋" w:cs="仿宋" w:hint="eastAsia"/>
          <w:color w:val="000000" w:themeColor="text1"/>
          <w:sz w:val="32"/>
        </w:rPr>
        <w:t>分别收集的厕所，按照人口密度设置厕所数量，不宜修建供数千人使用的大型厕所。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）在男女人数相同情况下，男女蹲位比例以</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为宜，按男厕</w:t>
      </w:r>
      <w:r w:rsidRPr="00B83349">
        <w:rPr>
          <w:rFonts w:ascii="仿宋" w:eastAsia="仿宋" w:hAnsi="仿宋" w:cs="仿宋" w:hint="eastAsia"/>
          <w:color w:val="000000" w:themeColor="text1"/>
          <w:sz w:val="32"/>
        </w:rPr>
        <w:t>50</w:t>
      </w:r>
      <w:r w:rsidRPr="00B83349">
        <w:rPr>
          <w:rFonts w:ascii="仿宋" w:eastAsia="仿宋" w:hAnsi="仿宋" w:cs="仿宋" w:hint="eastAsia"/>
          <w:color w:val="000000" w:themeColor="text1"/>
          <w:sz w:val="32"/>
        </w:rPr>
        <w:t>人</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蹲位、女厕</w:t>
      </w:r>
      <w:r w:rsidRPr="00B83349">
        <w:rPr>
          <w:rFonts w:ascii="仿宋" w:eastAsia="仿宋" w:hAnsi="仿宋" w:cs="仿宋" w:hint="eastAsia"/>
          <w:color w:val="000000" w:themeColor="text1"/>
          <w:sz w:val="32"/>
        </w:rPr>
        <w:t>35</w:t>
      </w:r>
      <w:r w:rsidRPr="00B83349">
        <w:rPr>
          <w:rFonts w:ascii="仿宋" w:eastAsia="仿宋" w:hAnsi="仿宋" w:cs="仿宋" w:hint="eastAsia"/>
          <w:color w:val="000000" w:themeColor="text1"/>
          <w:sz w:val="32"/>
        </w:rPr>
        <w:t>人</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蹲位设置，每隔</w:t>
      </w:r>
      <w:r w:rsidRPr="00B83349">
        <w:rPr>
          <w:rFonts w:ascii="仿宋" w:eastAsia="仿宋" w:hAnsi="仿宋" w:cs="仿宋" w:hint="eastAsia"/>
          <w:color w:val="000000" w:themeColor="text1"/>
          <w:sz w:val="32"/>
        </w:rPr>
        <w:t>50-100m</w:t>
      </w:r>
      <w:r w:rsidRPr="00B83349">
        <w:rPr>
          <w:rFonts w:ascii="仿宋" w:eastAsia="仿宋" w:hAnsi="仿宋" w:cs="仿宋" w:hint="eastAsia"/>
          <w:color w:val="000000" w:themeColor="text1"/>
          <w:sz w:val="32"/>
        </w:rPr>
        <w:lastRenderedPageBreak/>
        <w:t>的区域宜设有一座公共厕所。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3.2.3</w:t>
      </w:r>
      <w:r w:rsidRPr="00B83349">
        <w:rPr>
          <w:rFonts w:ascii="仿宋" w:eastAsia="仿宋" w:hAnsi="仿宋" w:cs="仿宋" w:hint="eastAsia"/>
          <w:color w:val="000000" w:themeColor="text1"/>
          <w:sz w:val="32"/>
        </w:rPr>
        <w:t>建造要求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）修建的临时厕所应能防止粪便污物外溢，减少对周围环境污染，尤其不要污染水源；不利于蚊蝇孳生；利于粪便的无害化处理与利用；利于在发生肠道传染病的病例或流行时的粪便消毒处理。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）提倡修建“一”</w:t>
      </w:r>
      <w:r w:rsidRPr="00B83349">
        <w:rPr>
          <w:rFonts w:ascii="仿宋" w:eastAsia="仿宋" w:hAnsi="仿宋" w:cs="仿宋" w:hint="eastAsia"/>
          <w:color w:val="000000" w:themeColor="text1"/>
          <w:sz w:val="32"/>
        </w:rPr>
        <w:t>字型、“∟”型储粪坑，深度不宜超过</w:t>
      </w:r>
      <w:r w:rsidRPr="00B83349">
        <w:rPr>
          <w:rFonts w:ascii="仿宋" w:eastAsia="仿宋" w:hAnsi="仿宋" w:cs="仿宋" w:hint="eastAsia"/>
          <w:color w:val="000000" w:themeColor="text1"/>
          <w:sz w:val="32"/>
        </w:rPr>
        <w:t>1.5m</w:t>
      </w:r>
      <w:r w:rsidRPr="00B83349">
        <w:rPr>
          <w:rFonts w:ascii="仿宋" w:eastAsia="仿宋" w:hAnsi="仿宋" w:cs="仿宋" w:hint="eastAsia"/>
          <w:color w:val="000000" w:themeColor="text1"/>
          <w:sz w:val="32"/>
        </w:rPr>
        <w:t>（地下水位高的地区宜减少深度），宽度</w:t>
      </w:r>
      <w:r w:rsidRPr="00B83349">
        <w:rPr>
          <w:rFonts w:ascii="仿宋" w:eastAsia="仿宋" w:hAnsi="仿宋" w:cs="仿宋" w:hint="eastAsia"/>
          <w:color w:val="000000" w:themeColor="text1"/>
          <w:sz w:val="32"/>
        </w:rPr>
        <w:t>0.3m</w:t>
      </w:r>
      <w:r w:rsidRPr="00B83349">
        <w:rPr>
          <w:rFonts w:ascii="仿宋" w:eastAsia="仿宋" w:hAnsi="仿宋" w:cs="仿宋" w:hint="eastAsia"/>
          <w:color w:val="000000" w:themeColor="text1"/>
          <w:sz w:val="32"/>
        </w:rPr>
        <w:t>；架设脚踏板每边至少要超出</w:t>
      </w:r>
      <w:r w:rsidRPr="00B83349">
        <w:rPr>
          <w:rFonts w:ascii="仿宋" w:eastAsia="仿宋" w:hAnsi="仿宋" w:cs="仿宋" w:hint="eastAsia"/>
          <w:color w:val="000000" w:themeColor="text1"/>
          <w:sz w:val="32"/>
        </w:rPr>
        <w:t>0.15m</w:t>
      </w:r>
      <w:r w:rsidRPr="00B83349">
        <w:rPr>
          <w:rFonts w:ascii="仿宋" w:eastAsia="仿宋" w:hAnsi="仿宋" w:cs="仿宋" w:hint="eastAsia"/>
          <w:color w:val="000000" w:themeColor="text1"/>
          <w:sz w:val="32"/>
        </w:rPr>
        <w:t>，两根脚踏板之间的距离为</w:t>
      </w:r>
      <w:r w:rsidRPr="00B83349">
        <w:rPr>
          <w:rFonts w:ascii="仿宋" w:eastAsia="仿宋" w:hAnsi="仿宋" w:cs="仿宋" w:hint="eastAsia"/>
          <w:color w:val="000000" w:themeColor="text1"/>
          <w:sz w:val="32"/>
        </w:rPr>
        <w:t>0.18-0.2m,</w:t>
      </w:r>
      <w:r w:rsidRPr="00B83349">
        <w:rPr>
          <w:rFonts w:ascii="仿宋" w:eastAsia="仿宋" w:hAnsi="仿宋" w:cs="仿宋" w:hint="eastAsia"/>
          <w:color w:val="000000" w:themeColor="text1"/>
          <w:sz w:val="32"/>
        </w:rPr>
        <w:t>通常</w:t>
      </w:r>
      <w:r w:rsidRPr="00B83349">
        <w:rPr>
          <w:rFonts w:ascii="仿宋" w:eastAsia="仿宋" w:hAnsi="仿宋" w:cs="仿宋" w:hint="eastAsia"/>
          <w:color w:val="000000" w:themeColor="text1"/>
          <w:sz w:val="32"/>
        </w:rPr>
        <w:t>0.5m</w:t>
      </w:r>
      <w:r w:rsidRPr="00B83349">
        <w:rPr>
          <w:rFonts w:ascii="仿宋" w:eastAsia="仿宋" w:hAnsi="仿宋" w:cs="仿宋" w:hint="eastAsia"/>
          <w:color w:val="000000" w:themeColor="text1"/>
          <w:sz w:val="32"/>
        </w:rPr>
        <w:t>左右可设为一个蹲位。不宜建造过深、</w:t>
      </w:r>
      <w:proofErr w:type="gramStart"/>
      <w:r w:rsidRPr="00B83349">
        <w:rPr>
          <w:rFonts w:ascii="仿宋" w:eastAsia="仿宋" w:hAnsi="仿宋" w:cs="仿宋" w:hint="eastAsia"/>
          <w:color w:val="000000" w:themeColor="text1"/>
          <w:sz w:val="32"/>
        </w:rPr>
        <w:t>方型储粪池</w:t>
      </w:r>
      <w:proofErr w:type="gramEnd"/>
      <w:r w:rsidRPr="00B83349">
        <w:rPr>
          <w:rFonts w:ascii="仿宋" w:eastAsia="仿宋" w:hAnsi="仿宋" w:cs="仿宋" w:hint="eastAsia"/>
          <w:color w:val="000000" w:themeColor="text1"/>
          <w:sz w:val="32"/>
        </w:rPr>
        <w:t>；尿不进入储粪池，直接用管道引出排入农田。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）在不造成饮用水源污染及地下水位较低的地区，修建的临时厕所储粪池可不进行防渗处理。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）需要进行防渗漏处理时，可采用防水塑料</w:t>
      </w:r>
      <w:proofErr w:type="gramStart"/>
      <w:r w:rsidRPr="00B83349">
        <w:rPr>
          <w:rFonts w:ascii="仿宋" w:eastAsia="仿宋" w:hAnsi="仿宋" w:cs="仿宋" w:hint="eastAsia"/>
          <w:color w:val="000000" w:themeColor="text1"/>
          <w:sz w:val="32"/>
        </w:rPr>
        <w:t>膜作为</w:t>
      </w:r>
      <w:proofErr w:type="gramEnd"/>
      <w:r w:rsidRPr="00B83349">
        <w:rPr>
          <w:rFonts w:ascii="仿宋" w:eastAsia="仿宋" w:hAnsi="仿宋" w:cs="仿宋" w:hint="eastAsia"/>
          <w:color w:val="000000" w:themeColor="text1"/>
          <w:sz w:val="32"/>
        </w:rPr>
        <w:t>厕坑的衬里，用塑料膜覆盖全部厕坑并向厕坑顶部边缘沿延伸</w:t>
      </w:r>
      <w:r w:rsidRPr="00B83349">
        <w:rPr>
          <w:rFonts w:ascii="仿宋" w:eastAsia="仿宋" w:hAnsi="仿宋" w:cs="仿宋" w:hint="eastAsia"/>
          <w:color w:val="000000" w:themeColor="text1"/>
          <w:sz w:val="32"/>
        </w:rPr>
        <w:t>0.2m</w:t>
      </w:r>
      <w:r w:rsidRPr="00B83349">
        <w:rPr>
          <w:rFonts w:ascii="仿宋" w:eastAsia="仿宋" w:hAnsi="仿宋" w:cs="仿宋" w:hint="eastAsia"/>
          <w:color w:val="000000" w:themeColor="text1"/>
          <w:sz w:val="32"/>
        </w:rPr>
        <w:t>，用土压紧即可；在保护饮用水源等特殊需要</w:t>
      </w:r>
      <w:r w:rsidRPr="00B83349">
        <w:rPr>
          <w:rFonts w:ascii="仿宋" w:eastAsia="仿宋" w:hAnsi="仿宋" w:cs="仿宋" w:hint="eastAsia"/>
          <w:color w:val="000000" w:themeColor="text1"/>
          <w:sz w:val="32"/>
        </w:rPr>
        <w:t>时，可采用较大容量的塑料桶、瓷缸等容器收集粪便，待灾害平稳后运出处理。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）临时厕所应注意通风，并在厕所外侧设置排水沟。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3.2.4</w:t>
      </w:r>
      <w:r w:rsidRPr="00B83349">
        <w:rPr>
          <w:rFonts w:ascii="仿宋" w:eastAsia="仿宋" w:hAnsi="仿宋" w:cs="仿宋" w:hint="eastAsia"/>
          <w:color w:val="000000" w:themeColor="text1"/>
          <w:sz w:val="32"/>
        </w:rPr>
        <w:t>管理要求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w:t>
      </w:r>
      <w:proofErr w:type="gramStart"/>
      <w:r w:rsidRPr="00B83349">
        <w:rPr>
          <w:rFonts w:ascii="仿宋" w:eastAsia="仿宋" w:hAnsi="仿宋" w:cs="仿宋" w:hint="eastAsia"/>
          <w:color w:val="000000" w:themeColor="text1"/>
          <w:sz w:val="32"/>
        </w:rPr>
        <w:t>当储粪坑</w:t>
      </w:r>
      <w:proofErr w:type="gramEnd"/>
      <w:r w:rsidRPr="00B83349">
        <w:rPr>
          <w:rFonts w:ascii="仿宋" w:eastAsia="仿宋" w:hAnsi="仿宋" w:cs="仿宋" w:hint="eastAsia"/>
          <w:color w:val="000000" w:themeColor="text1"/>
          <w:sz w:val="32"/>
        </w:rPr>
        <w:t>的粪量达到</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或至多</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时，应及时</w:t>
      </w:r>
      <w:r w:rsidRPr="00B83349">
        <w:rPr>
          <w:rFonts w:ascii="仿宋" w:eastAsia="仿宋" w:hAnsi="仿宋" w:cs="仿宋" w:hint="eastAsia"/>
          <w:color w:val="000000" w:themeColor="text1"/>
          <w:sz w:val="32"/>
        </w:rPr>
        <w:lastRenderedPageBreak/>
        <w:t>用土将贮粪池填埋，同时在临近的地方按要求重新挖建储粪池。</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）落实专人做好厕所清洁工作。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）有条件地区，充分发挥城镇原有粪便清运机械设备及粪便处理场的作用，及时清运和处理。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）厕坑周围适时喷洒杀虫剂，灭杀蚊蝇；除生石灰外一般不直接喷洒在厕坑内。</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）临时厕所拆除后应在原地设立</w:t>
      </w:r>
      <w:r w:rsidRPr="00B83349">
        <w:rPr>
          <w:rFonts w:ascii="仿宋" w:eastAsia="仿宋" w:hAnsi="仿宋" w:cs="仿宋" w:hint="eastAsia"/>
          <w:color w:val="000000" w:themeColor="text1"/>
          <w:sz w:val="32"/>
        </w:rPr>
        <w:t>警示标识。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3.3</w:t>
      </w:r>
      <w:r w:rsidRPr="00B83349">
        <w:rPr>
          <w:rFonts w:ascii="仿宋" w:eastAsia="仿宋" w:hAnsi="仿宋" w:cs="仿宋" w:hint="eastAsia"/>
          <w:color w:val="000000" w:themeColor="text1"/>
          <w:sz w:val="32"/>
        </w:rPr>
        <w:t>粪便处理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3.3.1</w:t>
      </w:r>
      <w:r w:rsidRPr="00B83349">
        <w:rPr>
          <w:rFonts w:ascii="仿宋" w:eastAsia="仿宋" w:hAnsi="仿宋" w:cs="仿宋" w:hint="eastAsia"/>
          <w:color w:val="000000" w:themeColor="text1"/>
          <w:sz w:val="32"/>
        </w:rPr>
        <w:t>安排专业人员对粪便进行处理，避免造成二次污染。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3.3.2</w:t>
      </w:r>
      <w:r w:rsidRPr="00B83349">
        <w:rPr>
          <w:rFonts w:ascii="仿宋" w:eastAsia="仿宋" w:hAnsi="仿宋" w:cs="仿宋" w:hint="eastAsia"/>
          <w:color w:val="000000" w:themeColor="text1"/>
          <w:sz w:val="32"/>
        </w:rPr>
        <w:t>粪便每日用土覆盖，既能降低臭度，又能减少蝇蛆孳生的环境条件；粪便就地储存在农田中，可就地应用减少运输。没有条件进行覆盖处理的粪便，应每日有专人施加生石灰或漂白粉。当粪便达便池容积</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时，应及时使用生石灰或漂白粉覆盖，表面厚度达</w:t>
      </w:r>
      <w:r w:rsidRPr="00B83349">
        <w:rPr>
          <w:rFonts w:ascii="仿宋" w:eastAsia="仿宋" w:hAnsi="仿宋" w:cs="仿宋" w:hint="eastAsia"/>
          <w:color w:val="000000" w:themeColor="text1"/>
          <w:sz w:val="32"/>
        </w:rPr>
        <w:t>2cm</w:t>
      </w:r>
      <w:r w:rsidRPr="00B83349">
        <w:rPr>
          <w:rFonts w:ascii="仿宋" w:eastAsia="仿宋" w:hAnsi="仿宋" w:cs="仿宋" w:hint="eastAsia"/>
          <w:color w:val="000000" w:themeColor="text1"/>
          <w:sz w:val="32"/>
        </w:rPr>
        <w:t>，再加土覆盖，另建厕所。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3.3.3</w:t>
      </w:r>
      <w:r w:rsidRPr="00B83349">
        <w:rPr>
          <w:rFonts w:ascii="仿宋" w:eastAsia="仿宋" w:hAnsi="仿宋" w:cs="仿宋" w:hint="eastAsia"/>
          <w:color w:val="000000" w:themeColor="text1"/>
          <w:sz w:val="32"/>
        </w:rPr>
        <w:t>集中收治的肠道传染病人的粪便必须用专用容器收集，严格进行消毒处理。散居肠道传染病人的粪便处理方法：漂白粉—粪便与漂白粉的比为</w:t>
      </w:r>
      <w:r w:rsidRPr="00B83349">
        <w:rPr>
          <w:rFonts w:ascii="仿宋" w:eastAsia="仿宋" w:hAnsi="仿宋" w:cs="仿宋" w:hint="eastAsia"/>
          <w:color w:val="000000" w:themeColor="text1"/>
          <w:sz w:val="32"/>
        </w:rPr>
        <w:t>5:1</w:t>
      </w:r>
      <w:r w:rsidRPr="00B83349">
        <w:rPr>
          <w:rFonts w:ascii="仿宋" w:eastAsia="仿宋" w:hAnsi="仿宋" w:cs="仿宋" w:hint="eastAsia"/>
          <w:color w:val="000000" w:themeColor="text1"/>
          <w:sz w:val="32"/>
        </w:rPr>
        <w:t>，充分搅匀后放置</w:t>
      </w:r>
      <w:r w:rsidRPr="00B83349">
        <w:rPr>
          <w:rFonts w:ascii="仿宋" w:eastAsia="仿宋" w:hAnsi="仿宋" w:cs="仿宋" w:hint="eastAsia"/>
          <w:color w:val="000000" w:themeColor="text1"/>
          <w:sz w:val="32"/>
        </w:rPr>
        <w:t>1-2h</w:t>
      </w:r>
      <w:r w:rsidRPr="00B83349">
        <w:rPr>
          <w:rFonts w:ascii="仿宋" w:eastAsia="仿宋" w:hAnsi="仿宋" w:cs="仿宋" w:hint="eastAsia"/>
          <w:color w:val="000000" w:themeColor="text1"/>
          <w:sz w:val="32"/>
        </w:rPr>
        <w:t>后；生石灰—粪便内加入等量的生石灰粉，搅拌后放置</w:t>
      </w:r>
      <w:r w:rsidRPr="00B83349">
        <w:rPr>
          <w:rFonts w:ascii="仿宋" w:eastAsia="仿宋" w:hAnsi="仿宋" w:cs="仿宋" w:hint="eastAsia"/>
          <w:color w:val="000000" w:themeColor="text1"/>
          <w:sz w:val="32"/>
        </w:rPr>
        <w:t>1-2h</w:t>
      </w:r>
      <w:r w:rsidRPr="00B83349">
        <w:rPr>
          <w:rFonts w:ascii="仿宋" w:eastAsia="仿宋" w:hAnsi="仿宋" w:cs="仿宋" w:hint="eastAsia"/>
          <w:color w:val="000000" w:themeColor="text1"/>
          <w:sz w:val="32"/>
        </w:rPr>
        <w:t>后掩埋或其它方法处理。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临时生活垃圾收集与处理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4.1</w:t>
      </w:r>
      <w:r w:rsidRPr="00B83349">
        <w:rPr>
          <w:rFonts w:ascii="仿宋" w:eastAsia="仿宋" w:hAnsi="仿宋" w:cs="仿宋" w:hint="eastAsia"/>
          <w:color w:val="000000" w:themeColor="text1"/>
          <w:sz w:val="32"/>
        </w:rPr>
        <w:t>一般原则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建筑垃圾、工业废弃物、家庭有毒有害垃圾宜单独收集处置。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受灾群众临时安置点的生活垃圾收集、处理设施，宜优先修复、利用原有设备、设施。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4.2</w:t>
      </w:r>
      <w:r w:rsidRPr="00B83349">
        <w:rPr>
          <w:rFonts w:ascii="仿宋" w:eastAsia="仿宋" w:hAnsi="仿宋" w:cs="仿宋" w:hint="eastAsia"/>
          <w:color w:val="000000" w:themeColor="text1"/>
          <w:sz w:val="32"/>
        </w:rPr>
        <w:t>垃圾的收集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4.2.1</w:t>
      </w:r>
      <w:r w:rsidRPr="00B83349">
        <w:rPr>
          <w:rFonts w:ascii="仿宋" w:eastAsia="仿宋" w:hAnsi="仿宋" w:cs="仿宋" w:hint="eastAsia"/>
          <w:color w:val="000000" w:themeColor="text1"/>
          <w:sz w:val="32"/>
        </w:rPr>
        <w:t>垃圾收集设施的设计</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按每千人可产生生活垃圾</w:t>
      </w:r>
      <w:r w:rsidRPr="00B83349">
        <w:rPr>
          <w:rFonts w:ascii="仿宋" w:eastAsia="仿宋" w:hAnsi="仿宋" w:cs="仿宋" w:hint="eastAsia"/>
          <w:color w:val="000000" w:themeColor="text1"/>
          <w:sz w:val="32"/>
        </w:rPr>
        <w:t>2-4m</w:t>
      </w:r>
      <w:r w:rsidRPr="00B83349">
        <w:rPr>
          <w:rFonts w:ascii="微软雅黑" w:eastAsia="微软雅黑" w:hAnsi="微软雅黑" w:cs="微软雅黑" w:hint="eastAsia"/>
          <w:color w:val="000000" w:themeColor="text1"/>
          <w:sz w:val="32"/>
          <w:vertAlign w:val="superscript"/>
        </w:rPr>
        <w:t>3</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天，</w:t>
      </w:r>
      <w:r w:rsidRPr="00B83349">
        <w:rPr>
          <w:rFonts w:ascii="仿宋" w:eastAsia="仿宋" w:hAnsi="仿宋" w:cs="仿宋" w:hint="eastAsia"/>
          <w:color w:val="000000" w:themeColor="text1"/>
          <w:sz w:val="32"/>
        </w:rPr>
        <w:t>2-3</w:t>
      </w:r>
      <w:r w:rsidRPr="00B83349">
        <w:rPr>
          <w:rFonts w:ascii="仿宋" w:eastAsia="仿宋" w:hAnsi="仿宋" w:cs="仿宋" w:hint="eastAsia"/>
          <w:color w:val="000000" w:themeColor="text1"/>
          <w:sz w:val="32"/>
        </w:rPr>
        <w:t>户至少配备</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个垃圾收集容器，每</w:t>
      </w:r>
      <w:r w:rsidRPr="00B83349">
        <w:rPr>
          <w:rFonts w:ascii="仿宋" w:eastAsia="仿宋" w:hAnsi="仿宋" w:cs="仿宋" w:hint="eastAsia"/>
          <w:color w:val="000000" w:themeColor="text1"/>
          <w:sz w:val="32"/>
        </w:rPr>
        <w:t>50</w:t>
      </w:r>
      <w:r w:rsidRPr="00B83349">
        <w:rPr>
          <w:rFonts w:ascii="仿宋" w:eastAsia="仿宋" w:hAnsi="仿宋" w:cs="仿宋" w:hint="eastAsia"/>
          <w:color w:val="000000" w:themeColor="text1"/>
          <w:sz w:val="32"/>
        </w:rPr>
        <w:t>户设置</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个垃圾收集点，每</w:t>
      </w:r>
      <w:r w:rsidRPr="00B83349">
        <w:rPr>
          <w:rFonts w:ascii="仿宋" w:eastAsia="仿宋" w:hAnsi="仿宋" w:cs="仿宋" w:hint="eastAsia"/>
          <w:color w:val="000000" w:themeColor="text1"/>
          <w:sz w:val="32"/>
        </w:rPr>
        <w:t>500</w:t>
      </w:r>
      <w:r w:rsidRPr="00B83349">
        <w:rPr>
          <w:rFonts w:ascii="仿宋" w:eastAsia="仿宋" w:hAnsi="仿宋" w:cs="仿宋" w:hint="eastAsia"/>
          <w:color w:val="000000" w:themeColor="text1"/>
          <w:sz w:val="32"/>
        </w:rPr>
        <w:t>户设置</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座垃圾收集站。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4.2.2</w:t>
      </w:r>
      <w:r w:rsidRPr="00B83349">
        <w:rPr>
          <w:rFonts w:ascii="仿宋" w:eastAsia="仿宋" w:hAnsi="仿宋" w:cs="仿宋" w:hint="eastAsia"/>
          <w:color w:val="000000" w:themeColor="text1"/>
          <w:sz w:val="32"/>
        </w:rPr>
        <w:t>垃圾收集设施的选址要求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垃圾包括建筑垃圾的处理、处置，严禁使用季节性河道、废弃河道，尽量远离饮用水源地等环境敏感区，应与过渡性安置点有</w:t>
      </w:r>
      <w:r w:rsidRPr="00B83349">
        <w:rPr>
          <w:rFonts w:ascii="仿宋" w:eastAsia="仿宋" w:hAnsi="仿宋" w:cs="仿宋" w:hint="eastAsia"/>
          <w:color w:val="000000" w:themeColor="text1"/>
          <w:sz w:val="32"/>
        </w:rPr>
        <w:t>30m</w:t>
      </w:r>
      <w:r w:rsidRPr="00B83349">
        <w:rPr>
          <w:rFonts w:ascii="仿宋" w:eastAsia="仿宋" w:hAnsi="仿宋" w:cs="仿宋" w:hint="eastAsia"/>
          <w:color w:val="000000" w:themeColor="text1"/>
          <w:sz w:val="32"/>
        </w:rPr>
        <w:t>以上的卫生防护距离。</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4.2.3</w:t>
      </w:r>
      <w:r w:rsidRPr="00B83349">
        <w:rPr>
          <w:rFonts w:ascii="仿宋" w:eastAsia="仿宋" w:hAnsi="仿宋" w:cs="仿宋" w:hint="eastAsia"/>
          <w:color w:val="000000" w:themeColor="text1"/>
          <w:sz w:val="32"/>
        </w:rPr>
        <w:t>垃圾收集设施的建造要求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安置点垃圾处理设施，首先考虑区域内现有的垃圾收集处理设施的利用。组织有关人员对原有的垃圾收集处理设施进行检查、评估，可以利用或简单修复后可以利用的垃圾处理设施，应立即启用。如果无法恢复原有的工作程序与利用原有的设施，应尽早建立新的、可行的垃圾收集、存放的制度或公约，设置临时收集装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在受灾群众安置点区域，有条件的地区依然要力争生活垃圾密闭化收集，日产日清，生活垃圾的收运应使用密闭式垃圾收运车辆。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4.3</w:t>
      </w:r>
      <w:r w:rsidRPr="00B83349">
        <w:rPr>
          <w:rFonts w:ascii="仿宋" w:eastAsia="仿宋" w:hAnsi="仿宋" w:cs="仿宋" w:hint="eastAsia"/>
          <w:color w:val="000000" w:themeColor="text1"/>
          <w:sz w:val="32"/>
        </w:rPr>
        <w:t>垃圾的处理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无法利用已有垃圾处理、处置设施条件，不具备配套卫生填埋、焚烧处理专用设施的地方，可采用临时设置简易垃圾填埋场、高温堆肥、卫生堆存等处理方式。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新建的生活垃圾处理、处置设施，应能够在短时期内建成并投入使用，使用完毕后便于清除或封场，尽量减少对环境的影响。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4.3.1</w:t>
      </w:r>
      <w:r w:rsidRPr="00B83349">
        <w:rPr>
          <w:rFonts w:ascii="仿宋" w:eastAsia="仿宋" w:hAnsi="仿宋" w:cs="仿宋" w:hint="eastAsia"/>
          <w:color w:val="000000" w:themeColor="text1"/>
          <w:sz w:val="32"/>
        </w:rPr>
        <w:t>简易填埋处理设施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简易垃圾填埋场在选址时，应尽可能选择在土层厚、地下水位较低、地质较稳定及防渗性能</w:t>
      </w:r>
      <w:r w:rsidRPr="00B83349">
        <w:rPr>
          <w:rFonts w:ascii="仿宋" w:eastAsia="仿宋" w:hAnsi="仿宋" w:cs="仿宋" w:hint="eastAsia"/>
          <w:color w:val="000000" w:themeColor="text1"/>
          <w:sz w:val="32"/>
        </w:rPr>
        <w:t>较好的地方。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简易填埋场可选用自然防渗措施，底部天然粘性土层厚度应不小于</w:t>
      </w:r>
      <w:r w:rsidRPr="00B83349">
        <w:rPr>
          <w:rFonts w:ascii="仿宋" w:eastAsia="仿宋" w:hAnsi="仿宋" w:cs="仿宋" w:hint="eastAsia"/>
          <w:color w:val="000000" w:themeColor="text1"/>
          <w:sz w:val="32"/>
        </w:rPr>
        <w:t>2m</w:t>
      </w:r>
      <w:r w:rsidRPr="00B83349">
        <w:rPr>
          <w:rFonts w:ascii="仿宋" w:eastAsia="仿宋" w:hAnsi="仿宋" w:cs="仿宋" w:hint="eastAsia"/>
          <w:color w:val="000000" w:themeColor="text1"/>
          <w:sz w:val="32"/>
        </w:rPr>
        <w:t>、边坡粘性土层厚度大于</w:t>
      </w:r>
      <w:r w:rsidRPr="00B83349">
        <w:rPr>
          <w:rFonts w:ascii="仿宋" w:eastAsia="仿宋" w:hAnsi="仿宋" w:cs="仿宋" w:hint="eastAsia"/>
          <w:color w:val="000000" w:themeColor="text1"/>
          <w:sz w:val="32"/>
        </w:rPr>
        <w:t>0.5m</w:t>
      </w:r>
      <w:r w:rsidRPr="00B83349">
        <w:rPr>
          <w:rFonts w:ascii="仿宋" w:eastAsia="仿宋" w:hAnsi="仿宋" w:cs="仿宋" w:hint="eastAsia"/>
          <w:color w:val="000000" w:themeColor="text1"/>
          <w:sz w:val="32"/>
        </w:rPr>
        <w:t>；也可采用无纺布（不低于</w:t>
      </w:r>
      <w:r w:rsidRPr="00B83349">
        <w:rPr>
          <w:rFonts w:ascii="仿宋" w:eastAsia="仿宋" w:hAnsi="仿宋" w:cs="仿宋" w:hint="eastAsia"/>
          <w:color w:val="000000" w:themeColor="text1"/>
          <w:sz w:val="32"/>
        </w:rPr>
        <w:t>200g/m</w:t>
      </w:r>
      <w:r w:rsidRPr="00B83349">
        <w:rPr>
          <w:rFonts w:ascii="微软雅黑" w:eastAsia="微软雅黑" w:hAnsi="微软雅黑" w:cs="微软雅黑" w:hint="eastAsia"/>
          <w:color w:val="000000" w:themeColor="text1"/>
          <w:sz w:val="32"/>
          <w:vertAlign w:val="superscript"/>
        </w:rPr>
        <w:t>2</w:t>
      </w:r>
      <w:r w:rsidRPr="00B83349">
        <w:rPr>
          <w:rFonts w:ascii="仿宋" w:eastAsia="仿宋" w:hAnsi="仿宋" w:cs="仿宋" w:hint="eastAsia"/>
          <w:color w:val="000000" w:themeColor="text1"/>
          <w:sz w:val="32"/>
        </w:rPr>
        <w:t>）、高密度聚乙烯膜、聚乙烯膜、聚氯乙烯膜、聚丙烯膜、橡胶板等进行防渗漏处理。为避免划破防渗透铺衬材料，直接接触部分应去除突出石块及尖锐物。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当处理量小于</w:t>
      </w:r>
      <w:r w:rsidRPr="00B83349">
        <w:rPr>
          <w:rFonts w:ascii="仿宋" w:eastAsia="仿宋" w:hAnsi="仿宋" w:cs="仿宋" w:hint="eastAsia"/>
          <w:color w:val="000000" w:themeColor="text1"/>
          <w:sz w:val="32"/>
        </w:rPr>
        <w:t>0.1t/d</w:t>
      </w:r>
      <w:r w:rsidRPr="00B83349">
        <w:rPr>
          <w:rFonts w:ascii="仿宋" w:eastAsia="仿宋" w:hAnsi="仿宋" w:cs="仿宋" w:hint="eastAsia"/>
          <w:color w:val="000000" w:themeColor="text1"/>
          <w:sz w:val="32"/>
        </w:rPr>
        <w:t>时，可采用沟坑填埋。简易填埋场周围需设置必要的截洪、排水沟，防止雨水侵入。简易填埋作业时要坚持每天及时对垃圾覆土，</w:t>
      </w:r>
      <w:proofErr w:type="gramStart"/>
      <w:r w:rsidRPr="00B83349">
        <w:rPr>
          <w:rFonts w:ascii="仿宋" w:eastAsia="仿宋" w:hAnsi="仿宋" w:cs="仿宋" w:hint="eastAsia"/>
          <w:color w:val="000000" w:themeColor="text1"/>
          <w:sz w:val="32"/>
        </w:rPr>
        <w:t>并消杀</w:t>
      </w:r>
      <w:proofErr w:type="gramEnd"/>
      <w:r w:rsidRPr="00B83349">
        <w:rPr>
          <w:rFonts w:ascii="仿宋" w:eastAsia="仿宋" w:hAnsi="仿宋" w:cs="仿宋" w:hint="eastAsia"/>
          <w:color w:val="000000" w:themeColor="text1"/>
          <w:sz w:val="32"/>
        </w:rPr>
        <w:t>蚊蝇，同时做</w:t>
      </w:r>
      <w:r w:rsidRPr="00B83349">
        <w:rPr>
          <w:rFonts w:ascii="仿宋" w:eastAsia="仿宋" w:hAnsi="仿宋" w:cs="仿宋" w:hint="eastAsia"/>
          <w:color w:val="000000" w:themeColor="text1"/>
          <w:sz w:val="32"/>
        </w:rPr>
        <w:lastRenderedPageBreak/>
        <w:t>好填埋边界标记。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4.3.2</w:t>
      </w:r>
      <w:r w:rsidRPr="00B83349">
        <w:rPr>
          <w:rFonts w:ascii="仿宋" w:eastAsia="仿宋" w:hAnsi="仿宋" w:cs="仿宋" w:hint="eastAsia"/>
          <w:color w:val="000000" w:themeColor="text1"/>
          <w:sz w:val="32"/>
        </w:rPr>
        <w:t>垃圾存储设施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垃圾存储设施仅</w:t>
      </w:r>
      <w:r w:rsidRPr="00B83349">
        <w:rPr>
          <w:rFonts w:ascii="仿宋" w:eastAsia="仿宋" w:hAnsi="仿宋" w:cs="仿宋" w:hint="eastAsia"/>
          <w:color w:val="000000" w:themeColor="text1"/>
          <w:sz w:val="32"/>
        </w:rPr>
        <w:t>适用于过渡性安置点垃圾的临时存储，在过渡性安置期结束后，应及时封场清运</w:t>
      </w:r>
      <w:proofErr w:type="gramStart"/>
      <w:r w:rsidRPr="00B83349">
        <w:rPr>
          <w:rFonts w:ascii="仿宋" w:eastAsia="仿宋" w:hAnsi="仿宋" w:cs="仿宋" w:hint="eastAsia"/>
          <w:color w:val="000000" w:themeColor="text1"/>
          <w:sz w:val="32"/>
        </w:rPr>
        <w:t>至卫生</w:t>
      </w:r>
      <w:proofErr w:type="gramEnd"/>
      <w:r w:rsidRPr="00B83349">
        <w:rPr>
          <w:rFonts w:ascii="仿宋" w:eastAsia="仿宋" w:hAnsi="仿宋" w:cs="仿宋" w:hint="eastAsia"/>
          <w:color w:val="000000" w:themeColor="text1"/>
          <w:sz w:val="32"/>
        </w:rPr>
        <w:t>填埋场处置。垃圾存储应选择防渗条件较好的地块。</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垃圾存储设施应设置周边围堤，围堤边坡的外边坡坡度</w:t>
      </w:r>
      <w:r w:rsidRPr="00B83349">
        <w:rPr>
          <w:rFonts w:ascii="仿宋" w:eastAsia="仿宋" w:hAnsi="仿宋" w:cs="仿宋" w:hint="eastAsia"/>
          <w:color w:val="000000" w:themeColor="text1"/>
          <w:sz w:val="32"/>
        </w:rPr>
        <w:t>1:2-1:2.5</w:t>
      </w:r>
      <w:r w:rsidRPr="00B83349">
        <w:rPr>
          <w:rFonts w:ascii="仿宋" w:eastAsia="仿宋" w:hAnsi="仿宋" w:cs="仿宋" w:hint="eastAsia"/>
          <w:color w:val="000000" w:themeColor="text1"/>
          <w:sz w:val="32"/>
        </w:rPr>
        <w:t>，内边坡坡度</w:t>
      </w:r>
      <w:r w:rsidRPr="00B83349">
        <w:rPr>
          <w:rFonts w:ascii="仿宋" w:eastAsia="仿宋" w:hAnsi="仿宋" w:cs="仿宋" w:hint="eastAsia"/>
          <w:color w:val="000000" w:themeColor="text1"/>
          <w:sz w:val="32"/>
        </w:rPr>
        <w:t>1:1.5-1:2</w:t>
      </w:r>
      <w:r w:rsidRPr="00B83349">
        <w:rPr>
          <w:rFonts w:ascii="仿宋" w:eastAsia="仿宋" w:hAnsi="仿宋" w:cs="仿宋" w:hint="eastAsia"/>
          <w:color w:val="000000" w:themeColor="text1"/>
          <w:sz w:val="32"/>
        </w:rPr>
        <w:t>。场底、边坡防渗层可采用天然防渗层或人工防渗层，方法同简易填埋场。垃圾单层堆存厚度一般不超过</w:t>
      </w:r>
      <w:r w:rsidRPr="00B83349">
        <w:rPr>
          <w:rFonts w:ascii="仿宋" w:eastAsia="仿宋" w:hAnsi="仿宋" w:cs="仿宋" w:hint="eastAsia"/>
          <w:color w:val="000000" w:themeColor="text1"/>
          <w:sz w:val="32"/>
        </w:rPr>
        <w:t>1m</w:t>
      </w:r>
      <w:r w:rsidRPr="00B83349">
        <w:rPr>
          <w:rFonts w:ascii="仿宋" w:eastAsia="仿宋" w:hAnsi="仿宋" w:cs="仿宋" w:hint="eastAsia"/>
          <w:color w:val="000000" w:themeColor="text1"/>
          <w:sz w:val="32"/>
        </w:rPr>
        <w:t>，总体堆存厚度一般不超过</w:t>
      </w:r>
      <w:r w:rsidRPr="00B83349">
        <w:rPr>
          <w:rFonts w:ascii="仿宋" w:eastAsia="仿宋" w:hAnsi="仿宋" w:cs="仿宋" w:hint="eastAsia"/>
          <w:color w:val="000000" w:themeColor="text1"/>
          <w:sz w:val="32"/>
        </w:rPr>
        <w:t>3m</w:t>
      </w:r>
      <w:r w:rsidRPr="00B83349">
        <w:rPr>
          <w:rFonts w:ascii="仿宋" w:eastAsia="仿宋" w:hAnsi="仿宋" w:cs="仿宋" w:hint="eastAsia"/>
          <w:color w:val="000000" w:themeColor="text1"/>
          <w:sz w:val="32"/>
        </w:rPr>
        <w:t>，应设置填埋产生气体的导排装置（堆存体设置</w:t>
      </w:r>
      <w:proofErr w:type="gramStart"/>
      <w:r w:rsidRPr="00B83349">
        <w:rPr>
          <w:rFonts w:ascii="仿宋" w:eastAsia="仿宋" w:hAnsi="仿宋" w:cs="仿宋" w:hint="eastAsia"/>
          <w:color w:val="000000" w:themeColor="text1"/>
          <w:sz w:val="32"/>
        </w:rPr>
        <w:t>竖</w:t>
      </w:r>
      <w:proofErr w:type="gramEnd"/>
      <w:r w:rsidRPr="00B83349">
        <w:rPr>
          <w:rFonts w:ascii="仿宋" w:eastAsia="仿宋" w:hAnsi="仿宋" w:cs="仿宋" w:hint="eastAsia"/>
          <w:color w:val="000000" w:themeColor="text1"/>
          <w:sz w:val="32"/>
        </w:rPr>
        <w:t>向导气设施）。垃圾堆产生的渗滤液，可加土吸收以避免溢流。</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4.3.3</w:t>
      </w:r>
      <w:r w:rsidRPr="00B83349">
        <w:rPr>
          <w:rFonts w:ascii="仿宋" w:eastAsia="仿宋" w:hAnsi="仿宋" w:cs="仿宋" w:hint="eastAsia"/>
          <w:color w:val="000000" w:themeColor="text1"/>
          <w:sz w:val="32"/>
        </w:rPr>
        <w:t>堆肥处理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堆肥是对可能含有生物致病因子的有机</w:t>
      </w:r>
      <w:r w:rsidRPr="00B83349">
        <w:rPr>
          <w:rFonts w:ascii="仿宋" w:eastAsia="仿宋" w:hAnsi="仿宋" w:cs="仿宋" w:hint="eastAsia"/>
          <w:color w:val="000000" w:themeColor="text1"/>
          <w:sz w:val="32"/>
        </w:rPr>
        <w:t>物进行无害化处理的方法。堆肥场所要避免对人居环境、饮用水源造成污染。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4.4</w:t>
      </w:r>
      <w:r w:rsidRPr="00B83349">
        <w:rPr>
          <w:rFonts w:ascii="仿宋" w:eastAsia="仿宋" w:hAnsi="仿宋" w:cs="仿宋" w:hint="eastAsia"/>
          <w:color w:val="000000" w:themeColor="text1"/>
          <w:sz w:val="32"/>
        </w:rPr>
        <w:t>垃圾收集处理的卫生管理要求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4.4.1</w:t>
      </w:r>
      <w:r w:rsidRPr="00B83349">
        <w:rPr>
          <w:rFonts w:ascii="仿宋" w:eastAsia="仿宋" w:hAnsi="仿宋" w:cs="仿宋" w:hint="eastAsia"/>
          <w:color w:val="000000" w:themeColor="text1"/>
          <w:sz w:val="32"/>
        </w:rPr>
        <w:t>人员设备管理要求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安排专人对安置点垃圾收集、转运、垃圾箱（桶）、收集场所的清洁、杀虫、灭蚊蝇进行负责任的管理。主管部门确保垃圾收集处理流程的畅通。受灾区域要有专业人员对垃圾的状况定期进行检查，发现问题应及时报告救灾指挥部门或政府主管领导。</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4.4.2</w:t>
      </w:r>
      <w:r w:rsidRPr="00B83349">
        <w:rPr>
          <w:rFonts w:ascii="仿宋" w:eastAsia="仿宋" w:hAnsi="仿宋" w:cs="仿宋" w:hint="eastAsia"/>
          <w:color w:val="000000" w:themeColor="text1"/>
          <w:sz w:val="32"/>
        </w:rPr>
        <w:t>垃圾收集点、中转站和转运设备设施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确保设备设施状况良好，减少散落的垃圾。组织居民及时清扫垃圾，自觉倾倒垃圾入垃圾箱（桶），杜绝随</w:t>
      </w:r>
      <w:r w:rsidRPr="00B83349">
        <w:rPr>
          <w:rFonts w:ascii="仿宋" w:eastAsia="仿宋" w:hAnsi="仿宋" w:cs="仿宋" w:hint="eastAsia"/>
          <w:color w:val="000000" w:themeColor="text1"/>
          <w:sz w:val="32"/>
        </w:rPr>
        <w:t>意丢弃生活垃圾。垃圾收集点应做到日产日清，及时清运。垃圾收运车辆应尽量密闭，尤其在炎热潮湿地区，避免沿途散落垃圾和减少气味扩散。垃圾收集点、中转站和垃圾收运车应定期清洗、打扫，并按需要喷洒消杀蚊蝇药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4.4.3</w:t>
      </w:r>
      <w:r w:rsidRPr="00B83349">
        <w:rPr>
          <w:rFonts w:ascii="仿宋" w:eastAsia="仿宋" w:hAnsi="仿宋" w:cs="仿宋" w:hint="eastAsia"/>
          <w:color w:val="000000" w:themeColor="text1"/>
          <w:sz w:val="32"/>
        </w:rPr>
        <w:t>简易填埋处理设施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简易填埋地点应设立明显标牌，做好填埋边界标记。实施填埋作业时，要及时对垃圾覆土压实，防止蚊蝇孳生与臭味扩散。</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4.4.4</w:t>
      </w:r>
      <w:r w:rsidRPr="00B83349">
        <w:rPr>
          <w:rFonts w:ascii="仿宋" w:eastAsia="仿宋" w:hAnsi="仿宋" w:cs="仿宋" w:hint="eastAsia"/>
          <w:color w:val="000000" w:themeColor="text1"/>
          <w:sz w:val="32"/>
        </w:rPr>
        <w:t>垃圾存储运行管理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堆存作业应实行单元方式，随</w:t>
      </w:r>
      <w:proofErr w:type="gramStart"/>
      <w:r w:rsidRPr="00B83349">
        <w:rPr>
          <w:rFonts w:ascii="仿宋" w:eastAsia="仿宋" w:hAnsi="仿宋" w:cs="仿宋" w:hint="eastAsia"/>
          <w:color w:val="000000" w:themeColor="text1"/>
          <w:sz w:val="32"/>
        </w:rPr>
        <w:t>倒随压</w:t>
      </w:r>
      <w:proofErr w:type="gramEnd"/>
      <w:r w:rsidRPr="00B83349">
        <w:rPr>
          <w:rFonts w:ascii="仿宋" w:eastAsia="仿宋" w:hAnsi="仿宋" w:cs="仿宋" w:hint="eastAsia"/>
          <w:color w:val="000000" w:themeColor="text1"/>
          <w:sz w:val="32"/>
        </w:rPr>
        <w:t>、层层压实，防止垃圾堆存过程中造成垃圾堆“导气管”堵塞。堆存场所应注意防鼠、灭蝇，采取有效措施</w:t>
      </w:r>
      <w:r w:rsidRPr="00B83349">
        <w:rPr>
          <w:rFonts w:ascii="仿宋" w:eastAsia="仿宋" w:hAnsi="仿宋" w:cs="仿宋" w:hint="eastAsia"/>
          <w:color w:val="000000" w:themeColor="text1"/>
          <w:sz w:val="32"/>
        </w:rPr>
        <w:t>防止鼠、蝇、蚊和其它虫类孳生。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５临时安置点卫生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地震、洪涝灾害和台风等自然灾害发生时，都会造成居住条件的大规模破坏。受灾群众的快速安置对于迅速治疗救护、避免继发危害和恢复重建具有十分重要的意义，因此，灾后应尽快为受灾群众设置临时安置点并做好安置点规划，预防继发危害和避免传染病的发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5.1</w:t>
      </w:r>
      <w:r w:rsidRPr="00B83349">
        <w:rPr>
          <w:rFonts w:ascii="仿宋" w:eastAsia="仿宋" w:hAnsi="仿宋" w:cs="仿宋" w:hint="eastAsia"/>
          <w:color w:val="000000" w:themeColor="text1"/>
          <w:sz w:val="32"/>
        </w:rPr>
        <w:t>临时安置点场所分类</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）一类场所：指在室内能提供住宿条件的临时安置点，如学校、宾馆等。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）二类场所：指在较大空间室内集中安排受灾群众生活的临时安置点，如体育馆、工厂房等。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）三类场所：</w:t>
      </w:r>
      <w:r w:rsidRPr="00B83349">
        <w:rPr>
          <w:rFonts w:ascii="仿宋" w:eastAsia="仿宋" w:hAnsi="仿宋" w:cs="仿宋" w:hint="eastAsia"/>
          <w:color w:val="000000" w:themeColor="text1"/>
          <w:sz w:val="32"/>
        </w:rPr>
        <w:t>指在室外相对集中安排的临时安置点，如搭建的帐篷和棚屋等。根据需要，灾区卫生部门可向当地政府提出设置临时安置点的卫生要求建议。三类临时安置点建设时应充分考虑到相对长期安置的需求，一类和二类临时安置点可参考执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w:t>
      </w:r>
      <w:r w:rsidRPr="00B83349">
        <w:rPr>
          <w:rFonts w:ascii="仿宋" w:eastAsia="仿宋" w:hAnsi="仿宋" w:cs="仿宋" w:hint="eastAsia"/>
          <w:color w:val="000000" w:themeColor="text1"/>
          <w:sz w:val="32"/>
        </w:rPr>
        <w:t>临时安置点选址原则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5.2.1</w:t>
      </w:r>
      <w:r w:rsidRPr="00B83349">
        <w:rPr>
          <w:rFonts w:ascii="仿宋" w:eastAsia="仿宋" w:hAnsi="仿宋" w:cs="仿宋" w:hint="eastAsia"/>
          <w:color w:val="000000" w:themeColor="text1"/>
          <w:sz w:val="32"/>
        </w:rPr>
        <w:t>交通便利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临时安置点要选择靠近主要公路、铁路、水运等交通网络，方便供给的地点，采取应急措施，搭建帐篷、窝棚、简易住房等临时住所，做到先安置、后完善。</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5.2.2</w:t>
      </w:r>
      <w:r w:rsidRPr="00B83349">
        <w:rPr>
          <w:rFonts w:ascii="仿宋" w:eastAsia="仿宋" w:hAnsi="仿宋" w:cs="仿宋" w:hint="eastAsia"/>
          <w:color w:val="000000" w:themeColor="text1"/>
          <w:sz w:val="32"/>
        </w:rPr>
        <w:t>背风向阳</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选择地势较高、背风向阳地点，并有</w:t>
      </w:r>
      <w:r w:rsidRPr="00B83349">
        <w:rPr>
          <w:rFonts w:ascii="仿宋" w:eastAsia="仿宋" w:hAnsi="仿宋" w:cs="仿宋" w:hint="eastAsia"/>
          <w:color w:val="000000" w:themeColor="text1"/>
          <w:sz w:val="32"/>
        </w:rPr>
        <w:t>2%-4%</w:t>
      </w:r>
      <w:r w:rsidRPr="00B83349">
        <w:rPr>
          <w:rFonts w:ascii="仿宋" w:eastAsia="仿宋" w:hAnsi="仿宋" w:cs="仿宋" w:hint="eastAsia"/>
          <w:color w:val="000000" w:themeColor="text1"/>
          <w:sz w:val="32"/>
        </w:rPr>
        <w:t>的坡度，以便于排水和保持地面干燥；</w:t>
      </w:r>
      <w:r w:rsidRPr="00B83349">
        <w:rPr>
          <w:rFonts w:ascii="仿宋" w:eastAsia="仿宋" w:hAnsi="仿宋" w:cs="仿宋" w:hint="eastAsia"/>
          <w:color w:val="000000" w:themeColor="text1"/>
          <w:sz w:val="32"/>
        </w:rPr>
        <w:t>在郊区或野外设置安置点时，应考虑季节性风向，避免在安置点上风向设置牲畜棚、厕所或垃圾收集点；山区注意避开山口，城镇注意避开高层建筑物、存放易燃易爆等危险品仓库附近。</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5.2.3</w:t>
      </w:r>
      <w:r w:rsidRPr="00B83349">
        <w:rPr>
          <w:rFonts w:ascii="仿宋" w:eastAsia="仿宋" w:hAnsi="仿宋" w:cs="仿宋" w:hint="eastAsia"/>
          <w:color w:val="000000" w:themeColor="text1"/>
          <w:sz w:val="32"/>
        </w:rPr>
        <w:t>土质渗透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应避免在多岩石和</w:t>
      </w:r>
      <w:proofErr w:type="gramStart"/>
      <w:r w:rsidRPr="00B83349">
        <w:rPr>
          <w:rFonts w:ascii="仿宋" w:eastAsia="仿宋" w:hAnsi="仿宋" w:cs="仿宋" w:hint="eastAsia"/>
          <w:color w:val="000000" w:themeColor="text1"/>
          <w:sz w:val="32"/>
        </w:rPr>
        <w:t>不</w:t>
      </w:r>
      <w:proofErr w:type="gramEnd"/>
      <w:r w:rsidRPr="00B83349">
        <w:rPr>
          <w:rFonts w:ascii="仿宋" w:eastAsia="仿宋" w:hAnsi="仿宋" w:cs="仿宋" w:hint="eastAsia"/>
          <w:color w:val="000000" w:themeColor="text1"/>
          <w:sz w:val="32"/>
        </w:rPr>
        <w:t>透水土壤处设安置点，不应在斜坡、狭窄山谷和沟壑处设安置点；安置点土质应便于吸收和渗漏水分，一般适合农耕的土地较为合适；当地地形和土质应适合生活废水的排出，避免形成水洼和恶臭水体。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5.2.4</w:t>
      </w:r>
      <w:proofErr w:type="gramStart"/>
      <w:r w:rsidRPr="00B83349">
        <w:rPr>
          <w:rFonts w:ascii="仿宋" w:eastAsia="仿宋" w:hAnsi="仿宋" w:cs="仿宋" w:hint="eastAsia"/>
          <w:color w:val="000000" w:themeColor="text1"/>
          <w:sz w:val="32"/>
        </w:rPr>
        <w:t>远离矿废</w:t>
      </w:r>
      <w:proofErr w:type="gramEnd"/>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安置点不能靠近废弃矿区、工业区或被自然灾害破坏了的既往工业区，以免受到重金属、辐射、化学物污</w:t>
      </w:r>
      <w:r w:rsidRPr="00B83349">
        <w:rPr>
          <w:rFonts w:ascii="仿宋" w:eastAsia="仿宋" w:hAnsi="仿宋" w:cs="仿宋" w:hint="eastAsia"/>
          <w:color w:val="000000" w:themeColor="text1"/>
          <w:sz w:val="32"/>
        </w:rPr>
        <w:t>染和其他危害的影响。如地震等自然灾害导致当地地质条件改变时，应充分评估当地土壤、水质等的变化。</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5.2.5</w:t>
      </w:r>
      <w:r w:rsidRPr="00B83349">
        <w:rPr>
          <w:rFonts w:ascii="仿宋" w:eastAsia="仿宋" w:hAnsi="仿宋" w:cs="仿宋" w:hint="eastAsia"/>
          <w:color w:val="000000" w:themeColor="text1"/>
          <w:sz w:val="32"/>
        </w:rPr>
        <w:t>远离疫区</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远离</w:t>
      </w:r>
      <w:proofErr w:type="gramStart"/>
      <w:r w:rsidRPr="00B83349">
        <w:rPr>
          <w:rFonts w:ascii="仿宋" w:eastAsia="仿宋" w:hAnsi="仿宋" w:cs="仿宋" w:hint="eastAsia"/>
          <w:color w:val="000000" w:themeColor="text1"/>
          <w:sz w:val="32"/>
        </w:rPr>
        <w:t>介</w:t>
      </w:r>
      <w:proofErr w:type="gramEnd"/>
      <w:r w:rsidRPr="00B83349">
        <w:rPr>
          <w:rFonts w:ascii="仿宋" w:eastAsia="仿宋" w:hAnsi="仿宋" w:cs="仿宋" w:hint="eastAsia"/>
          <w:color w:val="000000" w:themeColor="text1"/>
          <w:sz w:val="32"/>
        </w:rPr>
        <w:t>水传染病、媒介传染病和自然疫源性疾病的疫区，要充分考虑到地质条件变化时媒介生物如狐、鼠、獭、蚊、蝇和</w:t>
      </w:r>
      <w:proofErr w:type="gramStart"/>
      <w:r w:rsidRPr="00B83349">
        <w:rPr>
          <w:rFonts w:ascii="仿宋" w:eastAsia="仿宋" w:hAnsi="仿宋" w:cs="仿宋" w:hint="eastAsia"/>
          <w:color w:val="000000" w:themeColor="text1"/>
          <w:sz w:val="32"/>
        </w:rPr>
        <w:t>蚤</w:t>
      </w:r>
      <w:proofErr w:type="gramEnd"/>
      <w:r w:rsidRPr="00B83349">
        <w:rPr>
          <w:rFonts w:ascii="仿宋" w:eastAsia="仿宋" w:hAnsi="仿宋" w:cs="仿宋" w:hint="eastAsia"/>
          <w:color w:val="000000" w:themeColor="text1"/>
          <w:sz w:val="32"/>
        </w:rPr>
        <w:t>类生活习性的改变对人群生活的影响。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5.2.6</w:t>
      </w:r>
      <w:r w:rsidRPr="00B83349">
        <w:rPr>
          <w:rFonts w:ascii="仿宋" w:eastAsia="仿宋" w:hAnsi="仿宋" w:cs="仿宋" w:hint="eastAsia"/>
          <w:color w:val="000000" w:themeColor="text1"/>
          <w:sz w:val="32"/>
        </w:rPr>
        <w:t>环境持续</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在选择临时安置点时，应充分考虑到环境和生态等的持续性。考虑到灾后重建的过程性，在建设安置点时应考虑到人口的增长等需求；安置点的设置应避免对水源下游的污染、取用燃料时对当地植被的破坏。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5.3</w:t>
      </w:r>
      <w:r w:rsidRPr="00B83349">
        <w:rPr>
          <w:rFonts w:ascii="仿宋" w:eastAsia="仿宋" w:hAnsi="仿宋" w:cs="仿宋" w:hint="eastAsia"/>
          <w:color w:val="000000" w:themeColor="text1"/>
          <w:sz w:val="32"/>
        </w:rPr>
        <w:t>临时安置点布局设置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5.3.1</w:t>
      </w:r>
      <w:r w:rsidRPr="00B83349">
        <w:rPr>
          <w:rFonts w:ascii="仿宋" w:eastAsia="仿宋" w:hAnsi="仿宋" w:cs="仿宋" w:hint="eastAsia"/>
          <w:color w:val="000000" w:themeColor="text1"/>
          <w:sz w:val="32"/>
        </w:rPr>
        <w:t>规模适当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临时安置点设置时</w:t>
      </w:r>
      <w:proofErr w:type="gramStart"/>
      <w:r w:rsidRPr="00B83349">
        <w:rPr>
          <w:rFonts w:ascii="仿宋" w:eastAsia="仿宋" w:hAnsi="仿宋" w:cs="仿宋" w:hint="eastAsia"/>
          <w:color w:val="000000" w:themeColor="text1"/>
          <w:sz w:val="32"/>
        </w:rPr>
        <w:t>应规模</w:t>
      </w:r>
      <w:proofErr w:type="gramEnd"/>
      <w:r w:rsidRPr="00B83349">
        <w:rPr>
          <w:rFonts w:ascii="仿宋" w:eastAsia="仿宋" w:hAnsi="仿宋" w:cs="仿宋" w:hint="eastAsia"/>
          <w:color w:val="000000" w:themeColor="text1"/>
          <w:sz w:val="32"/>
        </w:rPr>
        <w:t>适当，长期安置点的设置应考虑到人口增长因素。每一个受灾群众安置营地以不超过</w:t>
      </w:r>
      <w:r w:rsidRPr="00B83349">
        <w:rPr>
          <w:rFonts w:ascii="仿宋" w:eastAsia="仿宋" w:hAnsi="仿宋" w:cs="仿宋" w:hint="eastAsia"/>
          <w:color w:val="000000" w:themeColor="text1"/>
          <w:sz w:val="32"/>
        </w:rPr>
        <w:lastRenderedPageBreak/>
        <w:t>10000</w:t>
      </w:r>
      <w:r w:rsidRPr="00B83349">
        <w:rPr>
          <w:rFonts w:ascii="仿宋" w:eastAsia="仿宋" w:hAnsi="仿宋" w:cs="仿宋" w:hint="eastAsia"/>
          <w:color w:val="000000" w:themeColor="text1"/>
          <w:sz w:val="32"/>
        </w:rPr>
        <w:t>人为宜，每一个营地划分为十余个社区，每个社区以不超过</w:t>
      </w:r>
      <w:r w:rsidRPr="00B83349">
        <w:rPr>
          <w:rFonts w:ascii="仿宋" w:eastAsia="仿宋" w:hAnsi="仿宋" w:cs="仿宋" w:hint="eastAsia"/>
          <w:color w:val="000000" w:themeColor="text1"/>
          <w:sz w:val="32"/>
        </w:rPr>
        <w:t>1000</w:t>
      </w:r>
      <w:r w:rsidRPr="00B83349">
        <w:rPr>
          <w:rFonts w:ascii="仿宋" w:eastAsia="仿宋" w:hAnsi="仿宋" w:cs="仿宋" w:hint="eastAsia"/>
          <w:color w:val="000000" w:themeColor="text1"/>
          <w:sz w:val="32"/>
        </w:rPr>
        <w:t>人为宜。社区内以家庭为单位安置避难所等居住单位（帐篷或板房）。临时安置点营区的设置应充分考虑到民族、宗教、文化的需要（见附表</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5.3.2</w:t>
      </w:r>
      <w:r w:rsidRPr="00B83349">
        <w:rPr>
          <w:rFonts w:ascii="仿宋" w:eastAsia="仿宋" w:hAnsi="仿宋" w:cs="仿宋" w:hint="eastAsia"/>
          <w:color w:val="000000" w:themeColor="text1"/>
          <w:sz w:val="32"/>
        </w:rPr>
        <w:t>机构设置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临时安置点以家庭为单位设置，住所彼此之间关联性强，其布局对安全和文化活动有显著影响，同时也影响到公厕和供水点的布局与设置。为有效管理安置点，应设置必要的临时机构</w:t>
      </w:r>
      <w:r w:rsidRPr="00B83349">
        <w:rPr>
          <w:rFonts w:ascii="仿宋" w:eastAsia="仿宋" w:hAnsi="仿宋" w:cs="仿宋" w:hint="eastAsia"/>
          <w:color w:val="000000" w:themeColor="text1"/>
          <w:sz w:val="32"/>
        </w:rPr>
        <w:t>（见附表</w:t>
      </w:r>
      <w:r w:rsidRPr="00B83349">
        <w:rPr>
          <w:rFonts w:ascii="仿宋" w:eastAsia="仿宋" w:hAnsi="仿宋" w:cs="仿宋" w:hint="eastAsia"/>
          <w:color w:val="000000" w:themeColor="text1"/>
          <w:sz w:val="32"/>
        </w:rPr>
        <w:t>7</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5.3.3</w:t>
      </w:r>
      <w:r w:rsidRPr="00B83349">
        <w:rPr>
          <w:rFonts w:ascii="仿宋" w:eastAsia="仿宋" w:hAnsi="仿宋" w:cs="仿宋" w:hint="eastAsia"/>
          <w:color w:val="000000" w:themeColor="text1"/>
          <w:sz w:val="32"/>
        </w:rPr>
        <w:t>建设要求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）两条通道：出于安全原因，减少因洪水或道路问题使安置场所与外面隔绝的危险，安置点至少应具备两条进出道路。</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）八米间隔：安置点之间应有</w:t>
      </w:r>
      <w:r w:rsidRPr="00B83349">
        <w:rPr>
          <w:rFonts w:ascii="仿宋" w:eastAsia="仿宋" w:hAnsi="仿宋" w:cs="仿宋" w:hint="eastAsia"/>
          <w:color w:val="000000" w:themeColor="text1"/>
          <w:sz w:val="32"/>
        </w:rPr>
        <w:t>8m</w:t>
      </w:r>
      <w:r w:rsidRPr="00B83349">
        <w:rPr>
          <w:rFonts w:ascii="仿宋" w:eastAsia="仿宋" w:hAnsi="仿宋" w:cs="仿宋" w:hint="eastAsia"/>
          <w:color w:val="000000" w:themeColor="text1"/>
          <w:sz w:val="32"/>
        </w:rPr>
        <w:t>的间隔，这样人们可自由通行，不被固定帐篷的桩子和绳索绊倒。这种间隔距离也满足消防要求。如果空地不够，不能满足此要求，居住点的间距至少应两倍于每个居住点的高度，且不能小于</w:t>
      </w:r>
      <w:r w:rsidRPr="00B83349">
        <w:rPr>
          <w:rFonts w:ascii="仿宋" w:eastAsia="仿宋" w:hAnsi="仿宋" w:cs="仿宋" w:hint="eastAsia"/>
          <w:color w:val="000000" w:themeColor="text1"/>
          <w:sz w:val="32"/>
        </w:rPr>
        <w:t>2m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）风雨防护：应有针对恶劣气候条件（如暴雨、暴风等）的基本自然防护能力；建筑材料尽量选用轻质、坚固、防雨、耐热性好的材料，如木板、帆布、帐</w:t>
      </w:r>
      <w:r w:rsidRPr="00B83349">
        <w:rPr>
          <w:rFonts w:ascii="仿宋" w:eastAsia="仿宋" w:hAnsi="仿宋" w:cs="仿宋" w:hint="eastAsia"/>
          <w:color w:val="000000" w:themeColor="text1"/>
          <w:sz w:val="32"/>
        </w:rPr>
        <w:t>篷、油毡、苇席、茅草等，应严防棚舍倒塌压伤。</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）通风照明：棚屋等临时住所要能遮风防雨，同时</w:t>
      </w:r>
      <w:r w:rsidRPr="00B83349">
        <w:rPr>
          <w:rFonts w:ascii="仿宋" w:eastAsia="仿宋" w:hAnsi="仿宋" w:cs="仿宋" w:hint="eastAsia"/>
          <w:color w:val="000000" w:themeColor="text1"/>
          <w:sz w:val="32"/>
        </w:rPr>
        <w:lastRenderedPageBreak/>
        <w:t>应满足通风换气和夜间照明的要求。气温高时要设法降低室温，防止中暑，气温低时应注意保暖防寒。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）防潮保暖：宿地要防潮、去湿、保暖，填平宿地周围的坑洼，清除杂草，排除积水，四周挖排水沟，床下或地面铺一层稻草、干草或草木灰去湿，或撒上一层生石灰吸湿，门口挂帘。</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）排水防虫：安置点周围以及道路两侧挖掘排水沟；要注意把水从避难所、厕所、临时医疗点等处引开。为控制昆虫孳生，对难以排干的死水区可采取回填方式，</w:t>
      </w:r>
      <w:r w:rsidRPr="00B83349">
        <w:rPr>
          <w:rFonts w:ascii="仿宋" w:eastAsia="仿宋" w:hAnsi="仿宋" w:cs="仿宋" w:hint="eastAsia"/>
          <w:color w:val="000000" w:themeColor="text1"/>
          <w:sz w:val="32"/>
        </w:rPr>
        <w:t>对面积较小的水体也应排水，以免形成水洼。</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消毒工作原则与技术要求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6.1</w:t>
      </w:r>
      <w:r w:rsidRPr="00B83349">
        <w:rPr>
          <w:rFonts w:ascii="仿宋" w:eastAsia="仿宋" w:hAnsi="仿宋" w:cs="仿宋" w:hint="eastAsia"/>
          <w:color w:val="000000" w:themeColor="text1"/>
          <w:sz w:val="32"/>
        </w:rPr>
        <w:t>预防性消毒原则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应根据灾情及当地传染病发生风险制定方案，有针对性地及时开展清洁卫生与预防性消毒工作。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消毒工作应在消毒专业人员指导下进行，所用消毒产品应符合国家相关规定。</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一般情况下，灾区的环境和物品等以清洁为主，重点区域的环境和物品可采用消毒剂定期消毒；室内空气以自然通风为主，必要时对室内空气采用空气消毒器进行消毒；不必对无消毒指征的灾区外环境、交通道路、路面、室外空气等进行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加强重点区域消毒工作，受灾</w:t>
      </w:r>
      <w:r w:rsidRPr="00B83349">
        <w:rPr>
          <w:rFonts w:ascii="仿宋" w:eastAsia="仿宋" w:hAnsi="仿宋" w:cs="仿宋" w:hint="eastAsia"/>
          <w:color w:val="000000" w:themeColor="text1"/>
          <w:sz w:val="32"/>
        </w:rPr>
        <w:t>群众安置点、医院、学校、</w:t>
      </w:r>
      <w:r w:rsidRPr="00B83349">
        <w:rPr>
          <w:rFonts w:ascii="仿宋" w:eastAsia="仿宋" w:hAnsi="仿宋" w:cs="仿宋" w:hint="eastAsia"/>
          <w:color w:val="000000" w:themeColor="text1"/>
          <w:sz w:val="32"/>
        </w:rPr>
        <w:lastRenderedPageBreak/>
        <w:t>幼儿园等与人们生活工作密切相关的场所是环境卫生工作与消毒工作的重点区域。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加强灾区发热、皮肤出疹、咳嗽、腹泻、呕吐</w:t>
      </w:r>
      <w:proofErr w:type="gramStart"/>
      <w:r w:rsidRPr="00B83349">
        <w:rPr>
          <w:rFonts w:ascii="仿宋" w:eastAsia="仿宋" w:hAnsi="仿宋" w:cs="仿宋" w:hint="eastAsia"/>
          <w:color w:val="000000" w:themeColor="text1"/>
          <w:sz w:val="32"/>
        </w:rPr>
        <w:t>等症状等症状</w:t>
      </w:r>
      <w:proofErr w:type="gramEnd"/>
      <w:r w:rsidRPr="00B83349">
        <w:rPr>
          <w:rFonts w:ascii="仿宋" w:eastAsia="仿宋" w:hAnsi="仿宋" w:cs="仿宋" w:hint="eastAsia"/>
          <w:color w:val="000000" w:themeColor="text1"/>
          <w:sz w:val="32"/>
        </w:rPr>
        <w:t>监测，如发现疫情应及时做好</w:t>
      </w:r>
      <w:proofErr w:type="gramStart"/>
      <w:r w:rsidRPr="00B83349">
        <w:rPr>
          <w:rFonts w:ascii="仿宋" w:eastAsia="仿宋" w:hAnsi="仿宋" w:cs="仿宋" w:hint="eastAsia"/>
          <w:color w:val="000000" w:themeColor="text1"/>
          <w:sz w:val="32"/>
        </w:rPr>
        <w:t>疫</w:t>
      </w:r>
      <w:proofErr w:type="gramEnd"/>
      <w:r w:rsidRPr="00B83349">
        <w:rPr>
          <w:rFonts w:ascii="仿宋" w:eastAsia="仿宋" w:hAnsi="仿宋" w:cs="仿宋" w:hint="eastAsia"/>
          <w:color w:val="000000" w:themeColor="text1"/>
          <w:sz w:val="32"/>
        </w:rPr>
        <w:t>点消毒工作。</w:t>
      </w:r>
      <w:proofErr w:type="gramStart"/>
      <w:r w:rsidRPr="00B83349">
        <w:rPr>
          <w:rFonts w:ascii="仿宋" w:eastAsia="仿宋" w:hAnsi="仿宋" w:cs="仿宋" w:hint="eastAsia"/>
          <w:color w:val="000000" w:themeColor="text1"/>
          <w:sz w:val="32"/>
        </w:rPr>
        <w:t>疫</w:t>
      </w:r>
      <w:proofErr w:type="gramEnd"/>
      <w:r w:rsidRPr="00B83349">
        <w:rPr>
          <w:rFonts w:ascii="仿宋" w:eastAsia="仿宋" w:hAnsi="仿宋" w:cs="仿宋" w:hint="eastAsia"/>
          <w:color w:val="000000" w:themeColor="text1"/>
          <w:sz w:val="32"/>
        </w:rPr>
        <w:t>点消毒按照《疫源地消毒剂卫生要求》（</w:t>
      </w:r>
      <w:r w:rsidRPr="00B83349">
        <w:rPr>
          <w:rFonts w:ascii="仿宋" w:eastAsia="仿宋" w:hAnsi="仿宋" w:cs="仿宋" w:hint="eastAsia"/>
          <w:color w:val="000000" w:themeColor="text1"/>
          <w:sz w:val="32"/>
        </w:rPr>
        <w:t>GB27953-2011</w:t>
      </w:r>
      <w:r w:rsidRPr="00B83349">
        <w:rPr>
          <w:rFonts w:ascii="仿宋" w:eastAsia="仿宋" w:hAnsi="仿宋" w:cs="仿宋" w:hint="eastAsia"/>
          <w:color w:val="000000" w:themeColor="text1"/>
          <w:sz w:val="32"/>
        </w:rPr>
        <w:t>）和《疫源地消毒总则》（</w:t>
      </w:r>
      <w:r w:rsidRPr="00B83349">
        <w:rPr>
          <w:rFonts w:ascii="仿宋" w:eastAsia="仿宋" w:hAnsi="仿宋" w:cs="仿宋" w:hint="eastAsia"/>
          <w:color w:val="000000" w:themeColor="text1"/>
          <w:sz w:val="32"/>
        </w:rPr>
        <w:t>GB19193-2015</w:t>
      </w:r>
      <w:r w:rsidRPr="00B83349">
        <w:rPr>
          <w:rFonts w:ascii="仿宋" w:eastAsia="仿宋" w:hAnsi="仿宋" w:cs="仿宋" w:hint="eastAsia"/>
          <w:color w:val="000000" w:themeColor="text1"/>
          <w:sz w:val="32"/>
        </w:rPr>
        <w:t>）相关要求进行。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待灾后恢复常态或通过预防性消毒确定消除健康影响方可终止预防性消毒工作。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预防性消毒工作程序详见附录</w:t>
      </w:r>
      <w:r w:rsidRPr="00B83349">
        <w:rPr>
          <w:rFonts w:ascii="仿宋" w:eastAsia="仿宋" w:hAnsi="仿宋" w:cs="仿宋" w:hint="eastAsia"/>
          <w:color w:val="000000" w:themeColor="text1"/>
          <w:sz w:val="32"/>
        </w:rPr>
        <w:t>A</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w:t>
      </w:r>
      <w:r w:rsidRPr="00B83349">
        <w:rPr>
          <w:rFonts w:ascii="仿宋" w:eastAsia="仿宋" w:hAnsi="仿宋" w:cs="仿宋" w:hint="eastAsia"/>
          <w:color w:val="000000" w:themeColor="text1"/>
          <w:sz w:val="32"/>
        </w:rPr>
        <w:t>预防性消毒技术要求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6.2.1</w:t>
      </w:r>
      <w:r w:rsidRPr="00B83349">
        <w:rPr>
          <w:rFonts w:ascii="仿宋" w:eastAsia="仿宋" w:hAnsi="仿宋" w:cs="仿宋" w:hint="eastAsia"/>
          <w:color w:val="000000" w:themeColor="text1"/>
          <w:sz w:val="32"/>
        </w:rPr>
        <w:t>饮用水消毒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未被破坏的自来水厂，消</w:t>
      </w:r>
      <w:r w:rsidRPr="00B83349">
        <w:rPr>
          <w:rFonts w:ascii="仿宋" w:eastAsia="仿宋" w:hAnsi="仿宋" w:cs="仿宋" w:hint="eastAsia"/>
          <w:color w:val="000000" w:themeColor="text1"/>
          <w:sz w:val="32"/>
        </w:rPr>
        <w:t>毒按照《生活饮用水卫生标准》（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）执行，并加强水源水和末梢水的监测。在洪涝灾害期间，水厂应根据源水水质变化情况，及时使用或加大混凝剂和消毒剂的使用量，保证出厂水水质符合《生活饮用水卫生标准》（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）的要求。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  集中供水点有条件的首选净水消毒设备进行生活饮用水消毒，对临时集中供水设施、设备，应添加饮用水消毒剂。使用含氯消毒剂处理时，作用</w:t>
      </w:r>
      <w:r w:rsidRPr="00B83349">
        <w:rPr>
          <w:rFonts w:ascii="仿宋" w:eastAsia="仿宋" w:hAnsi="仿宋" w:cs="仿宋" w:hint="eastAsia"/>
          <w:color w:val="000000" w:themeColor="text1"/>
          <w:sz w:val="32"/>
        </w:rPr>
        <w:t>30</w:t>
      </w:r>
      <w:r w:rsidRPr="00B83349">
        <w:rPr>
          <w:rFonts w:ascii="仿宋" w:eastAsia="仿宋" w:hAnsi="仿宋" w:cs="仿宋" w:hint="eastAsia"/>
          <w:color w:val="000000" w:themeColor="text1"/>
          <w:sz w:val="32"/>
        </w:rPr>
        <w:t>分钟后，出水游离余氯量不应低于</w:t>
      </w:r>
      <w:r w:rsidRPr="00B83349">
        <w:rPr>
          <w:rFonts w:ascii="仿宋" w:eastAsia="仿宋" w:hAnsi="仿宋" w:cs="仿宋" w:hint="eastAsia"/>
          <w:color w:val="000000" w:themeColor="text1"/>
          <w:sz w:val="32"/>
        </w:rPr>
        <w:t>0.3mg/L</w:t>
      </w:r>
      <w:r w:rsidRPr="00B83349">
        <w:rPr>
          <w:rFonts w:ascii="仿宋" w:eastAsia="仿宋" w:hAnsi="仿宋" w:cs="仿宋" w:hint="eastAsia"/>
          <w:color w:val="000000" w:themeColor="text1"/>
          <w:sz w:val="32"/>
        </w:rPr>
        <w:t>，使用二氧化氯处理时出水余留二氧化氯不应低于</w:t>
      </w:r>
      <w:r w:rsidRPr="00B83349">
        <w:rPr>
          <w:rFonts w:ascii="仿宋" w:eastAsia="仿宋" w:hAnsi="仿宋" w:cs="仿宋" w:hint="eastAsia"/>
          <w:color w:val="000000" w:themeColor="text1"/>
          <w:sz w:val="32"/>
        </w:rPr>
        <w:t>0.1mg/L</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使用槽车（如消防车、绿</w:t>
      </w:r>
      <w:r w:rsidRPr="00B83349">
        <w:rPr>
          <w:rFonts w:ascii="仿宋" w:eastAsia="仿宋" w:hAnsi="仿宋" w:cs="仿宋" w:hint="eastAsia"/>
          <w:color w:val="000000" w:themeColor="text1"/>
          <w:sz w:val="32"/>
        </w:rPr>
        <w:t>化工程用水车、洒水车等）临</w:t>
      </w:r>
      <w:r w:rsidRPr="00B83349">
        <w:rPr>
          <w:rFonts w:ascii="仿宋" w:eastAsia="仿宋" w:hAnsi="仿宋" w:cs="仿宋" w:hint="eastAsia"/>
          <w:color w:val="000000" w:themeColor="text1"/>
          <w:sz w:val="32"/>
        </w:rPr>
        <w:lastRenderedPageBreak/>
        <w:t>时供水的，应灌装符合《生活饮用水卫生标准》（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）要求的水，在灌装饮用水前，槽车罐体内应进行清洗消毒。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分散式供水，如直接从江、河、渠、溪、塘、井、涌泉等水源取用水者，应在盛器内加入饮用水消毒剂进行消毒处理。采用含氯消毒剂消毒时，在作用</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后，游离氯含量应符合《生活饮用水卫生标准》（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）的规定。</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具体消毒方法见附录</w:t>
      </w:r>
      <w:r w:rsidRPr="00B83349">
        <w:rPr>
          <w:rFonts w:ascii="仿宋" w:eastAsia="仿宋" w:hAnsi="仿宋" w:cs="仿宋" w:hint="eastAsia"/>
          <w:color w:val="000000" w:themeColor="text1"/>
          <w:sz w:val="32"/>
        </w:rPr>
        <w:t>B</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6.2.2</w:t>
      </w:r>
      <w:r w:rsidRPr="00B83349">
        <w:rPr>
          <w:rFonts w:ascii="仿宋" w:eastAsia="仿宋" w:hAnsi="仿宋" w:cs="仿宋" w:hint="eastAsia"/>
          <w:color w:val="000000" w:themeColor="text1"/>
          <w:sz w:val="32"/>
        </w:rPr>
        <w:t>临时安置点的消毒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临时安置点启用期间每天定时消毒</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次；在无呼吸道传染病疫情情况下，不用对室内空</w:t>
      </w:r>
      <w:r w:rsidRPr="00B83349">
        <w:rPr>
          <w:rFonts w:ascii="仿宋" w:eastAsia="仿宋" w:hAnsi="仿宋" w:cs="仿宋" w:hint="eastAsia"/>
          <w:color w:val="000000" w:themeColor="text1"/>
          <w:sz w:val="32"/>
        </w:rPr>
        <w:t>气进行消毒剂喷雾消毒，应保持室内空气流通，以自然通风为主，对于无法通风或通风不良的室内空气宜采用机械通风。</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居家、街道、社区、安置点等场所物体表面、墙壁、地面可采用</w:t>
      </w:r>
      <w:r w:rsidRPr="00B83349">
        <w:rPr>
          <w:rFonts w:ascii="仿宋" w:eastAsia="仿宋" w:hAnsi="仿宋" w:cs="仿宋" w:hint="eastAsia"/>
          <w:color w:val="000000" w:themeColor="text1"/>
          <w:sz w:val="32"/>
        </w:rPr>
        <w:t>500mg/L</w:t>
      </w:r>
      <w:r w:rsidRPr="00B83349">
        <w:rPr>
          <w:rFonts w:ascii="仿宋" w:eastAsia="仿宋" w:hAnsi="仿宋" w:cs="仿宋" w:hint="eastAsia"/>
          <w:color w:val="000000" w:themeColor="text1"/>
          <w:sz w:val="32"/>
        </w:rPr>
        <w:t>有效氯消毒液，或</w:t>
      </w:r>
      <w:r w:rsidRPr="00B83349">
        <w:rPr>
          <w:rFonts w:ascii="仿宋" w:eastAsia="仿宋" w:hAnsi="仿宋" w:cs="仿宋" w:hint="eastAsia"/>
          <w:color w:val="000000" w:themeColor="text1"/>
          <w:sz w:val="32"/>
        </w:rPr>
        <w:t>200mg/L</w:t>
      </w:r>
      <w:r w:rsidRPr="00B83349">
        <w:rPr>
          <w:rFonts w:ascii="仿宋" w:eastAsia="仿宋" w:hAnsi="仿宋" w:cs="仿宋" w:hint="eastAsia"/>
          <w:color w:val="000000" w:themeColor="text1"/>
          <w:sz w:val="32"/>
        </w:rPr>
        <w:t>二氧化氯，或</w:t>
      </w:r>
      <w:r w:rsidRPr="00B83349">
        <w:rPr>
          <w:rFonts w:ascii="仿宋" w:eastAsia="仿宋" w:hAnsi="仿宋" w:cs="仿宋" w:hint="eastAsia"/>
          <w:color w:val="000000" w:themeColor="text1"/>
          <w:sz w:val="32"/>
        </w:rPr>
        <w:t>200mg/L</w:t>
      </w:r>
      <w:r w:rsidRPr="00B83349">
        <w:rPr>
          <w:rFonts w:ascii="仿宋" w:eastAsia="仿宋" w:hAnsi="仿宋" w:cs="仿宋" w:hint="eastAsia"/>
          <w:color w:val="000000" w:themeColor="text1"/>
          <w:sz w:val="32"/>
        </w:rPr>
        <w:t>过氧乙酸（</w:t>
      </w:r>
      <w:r w:rsidRPr="00B83349">
        <w:rPr>
          <w:rFonts w:ascii="仿宋" w:eastAsia="仿宋" w:hAnsi="仿宋" w:cs="仿宋" w:hint="eastAsia"/>
          <w:color w:val="000000" w:themeColor="text1"/>
          <w:sz w:val="32"/>
        </w:rPr>
        <w:t>CH3COOOH</w:t>
      </w:r>
      <w:r w:rsidRPr="00B83349">
        <w:rPr>
          <w:rFonts w:ascii="仿宋" w:eastAsia="仿宋" w:hAnsi="仿宋" w:cs="仿宋" w:hint="eastAsia"/>
          <w:color w:val="000000" w:themeColor="text1"/>
          <w:sz w:val="32"/>
        </w:rPr>
        <w:t>）进行喷洒、擦拭消毒，作用</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；如选用其它消毒剂可参照《普通物体表面消毒剂的卫生要求》（</w:t>
      </w:r>
      <w:r w:rsidRPr="00B83349">
        <w:rPr>
          <w:rFonts w:ascii="仿宋" w:eastAsia="仿宋" w:hAnsi="仿宋" w:cs="仿宋" w:hint="eastAsia"/>
          <w:color w:val="000000" w:themeColor="text1"/>
          <w:sz w:val="32"/>
        </w:rPr>
        <w:t>GB27952-2011</w:t>
      </w:r>
      <w:r w:rsidRPr="00B83349">
        <w:rPr>
          <w:rFonts w:ascii="仿宋" w:eastAsia="仿宋" w:hAnsi="仿宋" w:cs="仿宋" w:hint="eastAsia"/>
          <w:color w:val="000000" w:themeColor="text1"/>
          <w:sz w:val="32"/>
        </w:rPr>
        <w:t>）进行。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洪涝灾害时，对室内外进行彻底的环境清污，改善环境卫生。对遭受灾害的室内外环境进行清理消毒，做到先清理、后消毒、再回迁，尽</w:t>
      </w:r>
      <w:r w:rsidRPr="00B83349">
        <w:rPr>
          <w:rFonts w:ascii="仿宋" w:eastAsia="仿宋" w:hAnsi="仿宋" w:cs="仿宋" w:hint="eastAsia"/>
          <w:color w:val="000000" w:themeColor="text1"/>
          <w:sz w:val="32"/>
        </w:rPr>
        <w:t>可能消除导致疫病发生的各种隐患。</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6.2.3</w:t>
      </w:r>
      <w:r w:rsidRPr="00B83349">
        <w:rPr>
          <w:rFonts w:ascii="仿宋" w:eastAsia="仿宋" w:hAnsi="仿宋" w:cs="仿宋" w:hint="eastAsia"/>
          <w:color w:val="000000" w:themeColor="text1"/>
          <w:sz w:val="32"/>
        </w:rPr>
        <w:t>餐、饮具的消毒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使用后的餐、饮具清洗后首选煮沸消毒，煮沸时间应在</w:t>
      </w:r>
      <w:r w:rsidRPr="00B83349">
        <w:rPr>
          <w:rFonts w:ascii="仿宋" w:eastAsia="仿宋" w:hAnsi="仿宋" w:cs="仿宋" w:hint="eastAsia"/>
          <w:color w:val="000000" w:themeColor="text1"/>
          <w:sz w:val="32"/>
        </w:rPr>
        <w:t>15min</w:t>
      </w:r>
      <w:r w:rsidRPr="00B83349">
        <w:rPr>
          <w:rFonts w:ascii="仿宋" w:eastAsia="仿宋" w:hAnsi="仿宋" w:cs="仿宋" w:hint="eastAsia"/>
          <w:color w:val="000000" w:themeColor="text1"/>
          <w:sz w:val="32"/>
        </w:rPr>
        <w:t>以上。也可使用消毒剂进行浸泡消毒（如用</w:t>
      </w:r>
      <w:r w:rsidRPr="00B83349">
        <w:rPr>
          <w:rFonts w:ascii="仿宋" w:eastAsia="仿宋" w:hAnsi="仿宋" w:cs="仿宋" w:hint="eastAsia"/>
          <w:color w:val="000000" w:themeColor="text1"/>
          <w:sz w:val="32"/>
        </w:rPr>
        <w:t>250-500mg/L</w:t>
      </w:r>
      <w:r w:rsidRPr="00B83349">
        <w:rPr>
          <w:rFonts w:ascii="仿宋" w:eastAsia="仿宋" w:hAnsi="仿宋" w:cs="仿宋" w:hint="eastAsia"/>
          <w:color w:val="000000" w:themeColor="text1"/>
          <w:sz w:val="32"/>
        </w:rPr>
        <w:t>有效氯消毒液浸泡</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），消毒剂浸泡后应用清洁水冲洗干净。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临时避难所、临时安置点公共使用的餐、饮具每次使用前均应消毒。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6.2.4</w:t>
      </w:r>
      <w:r w:rsidRPr="00B83349">
        <w:rPr>
          <w:rFonts w:ascii="仿宋" w:eastAsia="仿宋" w:hAnsi="仿宋" w:cs="仿宋" w:hint="eastAsia"/>
          <w:color w:val="000000" w:themeColor="text1"/>
          <w:sz w:val="32"/>
        </w:rPr>
        <w:t>运送外伤性伤员、遇难者遗体的车辆和工具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运送外伤性伤员、遇难者遗体的车辆和工具被血液、体液等污染的部位可采用</w:t>
      </w:r>
      <w:r w:rsidRPr="00B83349">
        <w:rPr>
          <w:rFonts w:ascii="仿宋" w:eastAsia="仿宋" w:hAnsi="仿宋" w:cs="仿宋" w:hint="eastAsia"/>
          <w:color w:val="000000" w:themeColor="text1"/>
          <w:sz w:val="32"/>
        </w:rPr>
        <w:t>1000-2000mg/L</w:t>
      </w:r>
      <w:r w:rsidRPr="00B83349">
        <w:rPr>
          <w:rFonts w:ascii="仿宋" w:eastAsia="仿宋" w:hAnsi="仿宋" w:cs="仿宋" w:hint="eastAsia"/>
          <w:color w:val="000000" w:themeColor="text1"/>
          <w:sz w:val="32"/>
        </w:rPr>
        <w:t>有效氯消毒液喷洒，作用</w:t>
      </w:r>
      <w:r w:rsidRPr="00B83349">
        <w:rPr>
          <w:rFonts w:ascii="仿宋" w:eastAsia="仿宋" w:hAnsi="仿宋" w:cs="仿宋" w:hint="eastAsia"/>
          <w:color w:val="000000" w:themeColor="text1"/>
          <w:sz w:val="32"/>
        </w:rPr>
        <w:t>30-60min</w:t>
      </w:r>
      <w:r w:rsidRPr="00B83349">
        <w:rPr>
          <w:rFonts w:ascii="仿宋" w:eastAsia="仿宋" w:hAnsi="仿宋" w:cs="仿宋" w:hint="eastAsia"/>
          <w:color w:val="000000" w:themeColor="text1"/>
          <w:sz w:val="32"/>
        </w:rPr>
        <w:t>。如遇较大</w:t>
      </w:r>
      <w:r w:rsidRPr="00B83349">
        <w:rPr>
          <w:rFonts w:ascii="仿宋" w:eastAsia="仿宋" w:hAnsi="仿宋" w:cs="仿宋" w:hint="eastAsia"/>
          <w:color w:val="000000" w:themeColor="text1"/>
          <w:sz w:val="32"/>
        </w:rPr>
        <w:t>量血液、体液等污染的情况，应先采用</w:t>
      </w:r>
      <w:r w:rsidRPr="00B83349">
        <w:rPr>
          <w:rFonts w:ascii="仿宋" w:eastAsia="仿宋" w:hAnsi="仿宋" w:cs="仿宋" w:hint="eastAsia"/>
          <w:color w:val="000000" w:themeColor="text1"/>
          <w:sz w:val="32"/>
        </w:rPr>
        <w:t>5000mg/L</w:t>
      </w:r>
      <w:r w:rsidRPr="00B83349">
        <w:rPr>
          <w:rFonts w:ascii="仿宋" w:eastAsia="仿宋" w:hAnsi="仿宋" w:cs="仿宋" w:hint="eastAsia"/>
          <w:color w:val="000000" w:themeColor="text1"/>
          <w:sz w:val="32"/>
        </w:rPr>
        <w:t>有效氯消毒剂去除污染后再用前法处理。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6.2.5</w:t>
      </w:r>
      <w:r w:rsidRPr="00B83349">
        <w:rPr>
          <w:rFonts w:ascii="仿宋" w:eastAsia="仿宋" w:hAnsi="仿宋" w:cs="仿宋" w:hint="eastAsia"/>
          <w:color w:val="000000" w:themeColor="text1"/>
          <w:sz w:val="32"/>
        </w:rPr>
        <w:t>手卫生</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进入灾区的工作人员在工作时应穿戴防护手套，工作完毕后或手套破损时应脱下手套，手部有明显污物时应先清洗双手，干燥后用速干型手消毒剂揉搓双手，无明显污物时可直接用速干型手消毒剂揉搓双手，也可使用符合法定要求的其它手消毒剂进行手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洪涝灾害时，因长时间洪水浸泡造成皮肤红肿、损伤者应及时就医，也可用</w:t>
      </w:r>
      <w:r w:rsidRPr="00B83349">
        <w:rPr>
          <w:rFonts w:ascii="仿宋" w:eastAsia="仿宋" w:hAnsi="仿宋" w:cs="仿宋" w:hint="eastAsia"/>
          <w:color w:val="000000" w:themeColor="text1"/>
          <w:sz w:val="32"/>
        </w:rPr>
        <w:t>1000mg/L</w:t>
      </w:r>
      <w:r w:rsidRPr="00B83349">
        <w:rPr>
          <w:rFonts w:ascii="仿宋" w:eastAsia="仿宋" w:hAnsi="仿宋" w:cs="仿宋" w:hint="eastAsia"/>
          <w:color w:val="000000" w:themeColor="text1"/>
          <w:sz w:val="32"/>
        </w:rPr>
        <w:t>碘伏（或称“碘附”，是由表面活性剂与</w:t>
      </w:r>
      <w:proofErr w:type="gramStart"/>
      <w:r w:rsidRPr="00B83349">
        <w:rPr>
          <w:rFonts w:ascii="仿宋" w:eastAsia="仿宋" w:hAnsi="仿宋" w:cs="仿宋" w:hint="eastAsia"/>
          <w:color w:val="000000" w:themeColor="text1"/>
          <w:sz w:val="32"/>
        </w:rPr>
        <w:t>碘形成</w:t>
      </w:r>
      <w:proofErr w:type="gramEnd"/>
      <w:r w:rsidRPr="00B83349">
        <w:rPr>
          <w:rFonts w:ascii="仿宋" w:eastAsia="仿宋" w:hAnsi="仿宋" w:cs="仿宋" w:hint="eastAsia"/>
          <w:color w:val="000000" w:themeColor="text1"/>
          <w:sz w:val="32"/>
        </w:rPr>
        <w:t>的不稳定化合物）或其它皮肤消毒剂进行涂抹</w:t>
      </w:r>
      <w:r w:rsidRPr="00B83349">
        <w:rPr>
          <w:rFonts w:ascii="仿宋" w:eastAsia="仿宋" w:hAnsi="仿宋" w:cs="仿宋" w:hint="eastAsia"/>
          <w:color w:val="000000" w:themeColor="text1"/>
          <w:sz w:val="32"/>
        </w:rPr>
        <w:t>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6.2.6</w:t>
      </w:r>
      <w:r w:rsidRPr="00B83349">
        <w:rPr>
          <w:rFonts w:ascii="仿宋" w:eastAsia="仿宋" w:hAnsi="仿宋" w:cs="仿宋" w:hint="eastAsia"/>
          <w:color w:val="000000" w:themeColor="text1"/>
          <w:sz w:val="32"/>
        </w:rPr>
        <w:t>生活用品</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家具、卫生洁具、办公用品等清洁后，用浓度为</w:t>
      </w:r>
      <w:r w:rsidRPr="00B83349">
        <w:rPr>
          <w:rFonts w:ascii="仿宋" w:eastAsia="仿宋" w:hAnsi="仿宋" w:cs="仿宋" w:hint="eastAsia"/>
          <w:color w:val="000000" w:themeColor="text1"/>
          <w:sz w:val="32"/>
        </w:rPr>
        <w:t>500mg/L</w:t>
      </w:r>
      <w:r w:rsidRPr="00B83349">
        <w:rPr>
          <w:rFonts w:ascii="仿宋" w:eastAsia="仿宋" w:hAnsi="仿宋" w:cs="仿宋" w:hint="eastAsia"/>
          <w:color w:val="000000" w:themeColor="text1"/>
          <w:sz w:val="32"/>
        </w:rPr>
        <w:t>的有效氯溶液采用冲洗、擦拭、浸泡方式，作用</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，或采用</w:t>
      </w:r>
      <w:r w:rsidRPr="00B83349">
        <w:rPr>
          <w:rFonts w:ascii="仿宋" w:eastAsia="仿宋" w:hAnsi="仿宋" w:cs="仿宋" w:hint="eastAsia"/>
          <w:color w:val="000000" w:themeColor="text1"/>
          <w:sz w:val="32"/>
        </w:rPr>
        <w:t>200mg/L</w:t>
      </w:r>
      <w:r w:rsidRPr="00B83349">
        <w:rPr>
          <w:rFonts w:ascii="仿宋" w:eastAsia="仿宋" w:hAnsi="仿宋" w:cs="仿宋" w:hint="eastAsia"/>
          <w:color w:val="000000" w:themeColor="text1"/>
          <w:sz w:val="32"/>
        </w:rPr>
        <w:t>二氧化氯、</w:t>
      </w:r>
      <w:r w:rsidRPr="00B83349">
        <w:rPr>
          <w:rFonts w:ascii="仿宋" w:eastAsia="仿宋" w:hAnsi="仿宋" w:cs="仿宋" w:hint="eastAsia"/>
          <w:color w:val="000000" w:themeColor="text1"/>
          <w:sz w:val="32"/>
        </w:rPr>
        <w:t>200mg/L</w:t>
      </w:r>
      <w:r w:rsidRPr="00B83349">
        <w:rPr>
          <w:rFonts w:ascii="仿宋" w:eastAsia="仿宋" w:hAnsi="仿宋" w:cs="仿宋" w:hint="eastAsia"/>
          <w:color w:val="000000" w:themeColor="text1"/>
          <w:sz w:val="32"/>
        </w:rPr>
        <w:t>过氧乙酸、</w:t>
      </w:r>
      <w:r w:rsidRPr="00B83349">
        <w:rPr>
          <w:rFonts w:ascii="仿宋" w:eastAsia="仿宋" w:hAnsi="仿宋" w:cs="仿宋" w:hint="eastAsia"/>
          <w:color w:val="000000" w:themeColor="text1"/>
          <w:sz w:val="32"/>
        </w:rPr>
        <w:t>1000mg/L</w:t>
      </w:r>
      <w:r w:rsidRPr="00B83349">
        <w:rPr>
          <w:rFonts w:ascii="仿宋" w:eastAsia="仿宋" w:hAnsi="仿宋" w:cs="仿宋" w:hint="eastAsia"/>
          <w:color w:val="000000" w:themeColor="text1"/>
          <w:sz w:val="32"/>
        </w:rPr>
        <w:t>季铵盐类消毒剂作消毒处理，消毒时间</w:t>
      </w:r>
      <w:r w:rsidRPr="00B83349">
        <w:rPr>
          <w:rFonts w:ascii="仿宋" w:eastAsia="仿宋" w:hAnsi="仿宋" w:cs="仿宋" w:hint="eastAsia"/>
          <w:color w:val="000000" w:themeColor="text1"/>
          <w:sz w:val="32"/>
        </w:rPr>
        <w:t>15-30min</w:t>
      </w:r>
      <w:r w:rsidRPr="00B83349">
        <w:rPr>
          <w:rFonts w:ascii="仿宋" w:eastAsia="仿宋" w:hAnsi="仿宋" w:cs="仿宋" w:hint="eastAsia"/>
          <w:color w:val="000000" w:themeColor="text1"/>
          <w:sz w:val="32"/>
        </w:rPr>
        <w:t>。消毒后再用清水擦拭干净。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6.2.7</w:t>
      </w:r>
      <w:r w:rsidRPr="00B83349">
        <w:rPr>
          <w:rFonts w:ascii="仿宋" w:eastAsia="仿宋" w:hAnsi="仿宋" w:cs="仿宋" w:hint="eastAsia"/>
          <w:color w:val="000000" w:themeColor="text1"/>
          <w:sz w:val="32"/>
        </w:rPr>
        <w:t>垃圾、粪便</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对于一般生活垃圾无需进行消毒处理，要求做好卫生管理工作，日产日清。含有腐败物品的垃圾喷洒含有效氯</w:t>
      </w:r>
      <w:r w:rsidRPr="00B83349">
        <w:rPr>
          <w:rFonts w:ascii="仿宋" w:eastAsia="仿宋" w:hAnsi="仿宋" w:cs="仿宋" w:hint="eastAsia"/>
          <w:color w:val="000000" w:themeColor="text1"/>
          <w:sz w:val="32"/>
        </w:rPr>
        <w:t>5000-10000mg/L</w:t>
      </w:r>
      <w:r w:rsidRPr="00B83349">
        <w:rPr>
          <w:rFonts w:ascii="仿宋" w:eastAsia="仿宋" w:hAnsi="仿宋" w:cs="仿宋" w:hint="eastAsia"/>
          <w:color w:val="000000" w:themeColor="text1"/>
          <w:sz w:val="32"/>
        </w:rPr>
        <w:t>消毒剂溶液，作用</w:t>
      </w:r>
      <w:r w:rsidRPr="00B83349">
        <w:rPr>
          <w:rFonts w:ascii="仿宋" w:eastAsia="仿宋" w:hAnsi="仿宋" w:cs="仿宋" w:hint="eastAsia"/>
          <w:color w:val="000000" w:themeColor="text1"/>
          <w:sz w:val="32"/>
        </w:rPr>
        <w:t>60min</w:t>
      </w:r>
      <w:r w:rsidRPr="00B83349">
        <w:rPr>
          <w:rFonts w:ascii="仿宋" w:eastAsia="仿宋" w:hAnsi="仿宋" w:cs="仿宋" w:hint="eastAsia"/>
          <w:color w:val="000000" w:themeColor="text1"/>
          <w:sz w:val="32"/>
        </w:rPr>
        <w:t>后收集并进行无害化处理。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对于选择</w:t>
      </w:r>
      <w:r w:rsidRPr="00B83349">
        <w:rPr>
          <w:rFonts w:ascii="仿宋" w:eastAsia="仿宋" w:hAnsi="仿宋" w:cs="仿宋" w:hint="eastAsia"/>
          <w:color w:val="000000" w:themeColor="text1"/>
          <w:sz w:val="32"/>
        </w:rPr>
        <w:t>合适地点挖建的简易厕所，厕所应建有围栏和顶盖，避免雨水漫溢粪便污染环境，厕所内可定时泼洒</w:t>
      </w:r>
      <w:r w:rsidRPr="00B83349">
        <w:rPr>
          <w:rFonts w:ascii="仿宋" w:eastAsia="仿宋" w:hAnsi="仿宋" w:cs="仿宋" w:hint="eastAsia"/>
          <w:color w:val="000000" w:themeColor="text1"/>
          <w:sz w:val="32"/>
        </w:rPr>
        <w:t>20%</w:t>
      </w:r>
      <w:r w:rsidRPr="00B83349">
        <w:rPr>
          <w:rFonts w:ascii="仿宋" w:eastAsia="仿宋" w:hAnsi="仿宋" w:cs="仿宋" w:hint="eastAsia"/>
          <w:color w:val="000000" w:themeColor="text1"/>
          <w:sz w:val="32"/>
        </w:rPr>
        <w:t>漂白粉乳液以除臭并消毒。对于较为分散、野外随地排便情况，可按粪便量的</w:t>
      </w:r>
      <w:r w:rsidRPr="00B83349">
        <w:rPr>
          <w:rFonts w:ascii="仿宋" w:eastAsia="仿宋" w:hAnsi="仿宋" w:cs="仿宋" w:hint="eastAsia"/>
          <w:color w:val="000000" w:themeColor="text1"/>
          <w:sz w:val="32"/>
        </w:rPr>
        <w:t>1:10</w:t>
      </w:r>
      <w:r w:rsidRPr="00B83349">
        <w:rPr>
          <w:rFonts w:ascii="仿宋" w:eastAsia="仿宋" w:hAnsi="仿宋" w:cs="仿宋" w:hint="eastAsia"/>
          <w:color w:val="000000" w:themeColor="text1"/>
          <w:sz w:val="32"/>
        </w:rPr>
        <w:t>加入漂白粉，作用</w:t>
      </w:r>
      <w:r w:rsidRPr="00B83349">
        <w:rPr>
          <w:rFonts w:ascii="仿宋" w:eastAsia="仿宋" w:hAnsi="仿宋" w:cs="仿宋" w:hint="eastAsia"/>
          <w:color w:val="000000" w:themeColor="text1"/>
          <w:sz w:val="32"/>
        </w:rPr>
        <w:t>24h</w:t>
      </w:r>
      <w:r w:rsidRPr="00B83349">
        <w:rPr>
          <w:rFonts w:ascii="仿宋" w:eastAsia="仿宋" w:hAnsi="仿宋" w:cs="仿宋" w:hint="eastAsia"/>
          <w:color w:val="000000" w:themeColor="text1"/>
          <w:sz w:val="32"/>
        </w:rPr>
        <w:t>后再清除。</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6.2.8</w:t>
      </w:r>
      <w:r w:rsidRPr="00B83349">
        <w:rPr>
          <w:rFonts w:ascii="仿宋" w:eastAsia="仿宋" w:hAnsi="仿宋" w:cs="仿宋" w:hint="eastAsia"/>
          <w:color w:val="000000" w:themeColor="text1"/>
          <w:sz w:val="32"/>
        </w:rPr>
        <w:t>尸体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对环境中清理的动物尸体应尽快火化或深埋，对已发臭的动物尸体，可用</w:t>
      </w:r>
      <w:r w:rsidRPr="00B83349">
        <w:rPr>
          <w:rFonts w:ascii="仿宋" w:eastAsia="仿宋" w:hAnsi="仿宋" w:cs="仿宋" w:hint="eastAsia"/>
          <w:color w:val="000000" w:themeColor="text1"/>
          <w:sz w:val="32"/>
        </w:rPr>
        <w:t>5000-10000mg/L</w:t>
      </w:r>
      <w:r w:rsidRPr="00B83349">
        <w:rPr>
          <w:rFonts w:ascii="仿宋" w:eastAsia="仿宋" w:hAnsi="仿宋" w:cs="仿宋" w:hint="eastAsia"/>
          <w:color w:val="000000" w:themeColor="text1"/>
          <w:sz w:val="32"/>
        </w:rPr>
        <w:t>有效氯消毒剂或</w:t>
      </w:r>
      <w:r w:rsidRPr="00B83349">
        <w:rPr>
          <w:rFonts w:ascii="仿宋" w:eastAsia="仿宋" w:hAnsi="仿宋" w:cs="仿宋" w:hint="eastAsia"/>
          <w:color w:val="000000" w:themeColor="text1"/>
          <w:sz w:val="32"/>
        </w:rPr>
        <w:t>2000mg/L</w:t>
      </w:r>
      <w:r w:rsidRPr="00B83349">
        <w:rPr>
          <w:rFonts w:ascii="仿宋" w:eastAsia="仿宋" w:hAnsi="仿宋" w:cs="仿宋" w:hint="eastAsia"/>
          <w:color w:val="000000" w:themeColor="text1"/>
          <w:sz w:val="32"/>
        </w:rPr>
        <w:t>二氧化氯喷洒尸体及周围环境，去除臭味并消毒，然后再深埋处理。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尸体埋葬的场所应由当地政府指定，不得随意乱埋。地点应选择远离水源及居民点的地方，选择人口密集区的</w:t>
      </w:r>
      <w:r w:rsidRPr="00B83349">
        <w:rPr>
          <w:rFonts w:ascii="仿宋" w:eastAsia="仿宋" w:hAnsi="仿宋" w:cs="仿宋" w:hint="eastAsia"/>
          <w:color w:val="000000" w:themeColor="text1"/>
          <w:sz w:val="32"/>
        </w:rPr>
        <w:t>下风向。挖土坑深</w:t>
      </w:r>
      <w:r w:rsidRPr="00B83349">
        <w:rPr>
          <w:rFonts w:ascii="仿宋" w:eastAsia="仿宋" w:hAnsi="仿宋" w:cs="仿宋" w:hint="eastAsia"/>
          <w:color w:val="000000" w:themeColor="text1"/>
          <w:sz w:val="32"/>
        </w:rPr>
        <w:t>2m</w:t>
      </w:r>
      <w:r w:rsidRPr="00B83349">
        <w:rPr>
          <w:rFonts w:ascii="仿宋" w:eastAsia="仿宋" w:hAnsi="仿宋" w:cs="仿宋" w:hint="eastAsia"/>
          <w:color w:val="000000" w:themeColor="text1"/>
          <w:sz w:val="32"/>
        </w:rPr>
        <w:t>以上，在坑底撒漂白粉或生石灰，把动物</w:t>
      </w:r>
      <w:r w:rsidRPr="00B83349">
        <w:rPr>
          <w:rFonts w:ascii="仿宋" w:eastAsia="仿宋" w:hAnsi="仿宋" w:cs="仿宋" w:hint="eastAsia"/>
          <w:color w:val="000000" w:themeColor="text1"/>
          <w:sz w:val="32"/>
        </w:rPr>
        <w:lastRenderedPageBreak/>
        <w:t>尸体投入坑内，再用干漂白粉按</w:t>
      </w:r>
      <w:r w:rsidRPr="00B83349">
        <w:rPr>
          <w:rFonts w:ascii="仿宋" w:eastAsia="仿宋" w:hAnsi="仿宋" w:cs="仿宋" w:hint="eastAsia"/>
          <w:color w:val="000000" w:themeColor="text1"/>
          <w:sz w:val="32"/>
        </w:rPr>
        <w:t>20-40g/m2</w:t>
      </w:r>
      <w:proofErr w:type="gramStart"/>
      <w:r w:rsidRPr="00B83349">
        <w:rPr>
          <w:rFonts w:ascii="仿宋" w:eastAsia="仿宋" w:hAnsi="仿宋" w:cs="仿宋" w:hint="eastAsia"/>
          <w:color w:val="000000" w:themeColor="text1"/>
          <w:sz w:val="32"/>
        </w:rPr>
        <w:t>洒盖于</w:t>
      </w:r>
      <w:proofErr w:type="gramEnd"/>
      <w:r w:rsidRPr="00B83349">
        <w:rPr>
          <w:rFonts w:ascii="仿宋" w:eastAsia="仿宋" w:hAnsi="仿宋" w:cs="仿宋" w:hint="eastAsia"/>
          <w:color w:val="000000" w:themeColor="text1"/>
          <w:sz w:val="32"/>
        </w:rPr>
        <w:t>尸体上，一层尸体一层漂白粉，然后覆土掩埋压实。</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遇难者的尸体一般不会引起传染病的流行，或对公共卫生构成威胁。但对于已腐烂发臭的尸体，在裹尸袋内要适当喷洒漂白粉或其他消毒除臭剂，尸体的包裹要尽量严紧结实，在移运和处理过程中应遵循既要防止传播传染病、又要防止污染环境的卫生原则。要求对尸体用裹尸袋包裹严密，不漏异味，</w:t>
      </w:r>
      <w:proofErr w:type="gramStart"/>
      <w:r w:rsidRPr="00B83349">
        <w:rPr>
          <w:rFonts w:ascii="仿宋" w:eastAsia="仿宋" w:hAnsi="仿宋" w:cs="仿宋" w:hint="eastAsia"/>
          <w:color w:val="000000" w:themeColor="text1"/>
          <w:sz w:val="32"/>
        </w:rPr>
        <w:t>不</w:t>
      </w:r>
      <w:proofErr w:type="gramEnd"/>
      <w:r w:rsidRPr="00B83349">
        <w:rPr>
          <w:rFonts w:ascii="仿宋" w:eastAsia="仿宋" w:hAnsi="仿宋" w:cs="仿宋" w:hint="eastAsia"/>
          <w:color w:val="000000" w:themeColor="text1"/>
          <w:sz w:val="32"/>
        </w:rPr>
        <w:t>渗出腐败液体，及时送往火化场处理。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尸体清理后需要对其场所进行消毒处理，可选用</w:t>
      </w:r>
      <w:r w:rsidRPr="00B83349">
        <w:rPr>
          <w:rFonts w:ascii="仿宋" w:eastAsia="仿宋" w:hAnsi="仿宋" w:cs="仿宋" w:hint="eastAsia"/>
          <w:color w:val="000000" w:themeColor="text1"/>
          <w:sz w:val="32"/>
        </w:rPr>
        <w:t>10</w:t>
      </w:r>
      <w:r w:rsidRPr="00B83349">
        <w:rPr>
          <w:rFonts w:ascii="仿宋" w:eastAsia="仿宋" w:hAnsi="仿宋" w:cs="仿宋" w:hint="eastAsia"/>
          <w:color w:val="000000" w:themeColor="text1"/>
          <w:sz w:val="32"/>
        </w:rPr>
        <w:t>00-2000mg/L</w:t>
      </w:r>
      <w:r w:rsidRPr="00B83349">
        <w:rPr>
          <w:rFonts w:ascii="仿宋" w:eastAsia="仿宋" w:hAnsi="仿宋" w:cs="仿宋" w:hint="eastAsia"/>
          <w:color w:val="000000" w:themeColor="text1"/>
          <w:sz w:val="32"/>
        </w:rPr>
        <w:t>有效氯消毒液喷洒，作用</w:t>
      </w:r>
      <w:r w:rsidRPr="00B83349">
        <w:rPr>
          <w:rFonts w:ascii="仿宋" w:eastAsia="仿宋" w:hAnsi="仿宋" w:cs="仿宋" w:hint="eastAsia"/>
          <w:color w:val="000000" w:themeColor="text1"/>
          <w:sz w:val="32"/>
        </w:rPr>
        <w:t>30-60min</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运送尸体的交通工具可采用</w:t>
      </w:r>
      <w:r w:rsidRPr="00B83349">
        <w:rPr>
          <w:rFonts w:ascii="仿宋" w:eastAsia="仿宋" w:hAnsi="仿宋" w:cs="仿宋" w:hint="eastAsia"/>
          <w:color w:val="000000" w:themeColor="text1"/>
          <w:sz w:val="32"/>
        </w:rPr>
        <w:t>1000-2000mg/L</w:t>
      </w:r>
      <w:r w:rsidRPr="00B83349">
        <w:rPr>
          <w:rFonts w:ascii="仿宋" w:eastAsia="仿宋" w:hAnsi="仿宋" w:cs="仿宋" w:hint="eastAsia"/>
          <w:color w:val="000000" w:themeColor="text1"/>
          <w:sz w:val="32"/>
        </w:rPr>
        <w:t>有效氯消毒液，或其他有效的消毒剂溶液喷洒，作用</w:t>
      </w:r>
      <w:r w:rsidRPr="00B83349">
        <w:rPr>
          <w:rFonts w:ascii="仿宋" w:eastAsia="仿宋" w:hAnsi="仿宋" w:cs="仿宋" w:hint="eastAsia"/>
          <w:color w:val="000000" w:themeColor="text1"/>
          <w:sz w:val="32"/>
        </w:rPr>
        <w:t>30-60min</w:t>
      </w:r>
      <w:r w:rsidRPr="00B83349">
        <w:rPr>
          <w:rFonts w:ascii="仿宋" w:eastAsia="仿宋" w:hAnsi="仿宋" w:cs="仿宋" w:hint="eastAsia"/>
          <w:color w:val="000000" w:themeColor="text1"/>
          <w:sz w:val="32"/>
        </w:rPr>
        <w:t>。如遇较大量体液等污染的情况，应先采用</w:t>
      </w:r>
      <w:r w:rsidRPr="00B83349">
        <w:rPr>
          <w:rFonts w:ascii="仿宋" w:eastAsia="仿宋" w:hAnsi="仿宋" w:cs="仿宋" w:hint="eastAsia"/>
          <w:color w:val="000000" w:themeColor="text1"/>
          <w:sz w:val="32"/>
        </w:rPr>
        <w:t>5000-10000mg/L</w:t>
      </w:r>
      <w:r w:rsidRPr="00B83349">
        <w:rPr>
          <w:rFonts w:ascii="仿宋" w:eastAsia="仿宋" w:hAnsi="仿宋" w:cs="仿宋" w:hint="eastAsia"/>
          <w:color w:val="000000" w:themeColor="text1"/>
          <w:sz w:val="32"/>
        </w:rPr>
        <w:t>有效氯消毒剂去污染后再用前法处理。车辆、工具每次使用后消毒。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6.3</w:t>
      </w:r>
      <w:r w:rsidRPr="00B83349">
        <w:rPr>
          <w:rFonts w:ascii="仿宋" w:eastAsia="仿宋" w:hAnsi="仿宋" w:cs="仿宋" w:hint="eastAsia"/>
          <w:color w:val="000000" w:themeColor="text1"/>
          <w:sz w:val="32"/>
        </w:rPr>
        <w:t>消毒过程质量控制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使用的消毒产品应符合我国卫生部《消毒管理办法》、《消毒技术规范》（</w:t>
      </w:r>
      <w:r w:rsidRPr="00B83349">
        <w:rPr>
          <w:rFonts w:ascii="仿宋" w:eastAsia="仿宋" w:hAnsi="仿宋" w:cs="仿宋" w:hint="eastAsia"/>
          <w:color w:val="000000" w:themeColor="text1"/>
          <w:sz w:val="32"/>
        </w:rPr>
        <w:t>2002</w:t>
      </w:r>
      <w:r w:rsidRPr="00B83349">
        <w:rPr>
          <w:rFonts w:ascii="仿宋" w:eastAsia="仿宋" w:hAnsi="仿宋" w:cs="仿宋" w:hint="eastAsia"/>
          <w:color w:val="000000" w:themeColor="text1"/>
          <w:sz w:val="32"/>
        </w:rPr>
        <w:t>）规定要求，并在产品有效期内按照说明书规定的方法使用。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消毒剂应有专人管理，做好消毒剂的集中储</w:t>
      </w:r>
      <w:r w:rsidRPr="00B83349">
        <w:rPr>
          <w:rFonts w:ascii="仿宋" w:eastAsia="仿宋" w:hAnsi="仿宋" w:cs="仿宋" w:hint="eastAsia"/>
          <w:color w:val="000000" w:themeColor="text1"/>
          <w:sz w:val="32"/>
        </w:rPr>
        <w:t>存、供应、分发工作，并做好相应记录。消毒工作应按附录</w:t>
      </w:r>
      <w:r w:rsidRPr="00B83349">
        <w:rPr>
          <w:rFonts w:ascii="仿宋" w:eastAsia="仿宋" w:hAnsi="仿宋" w:cs="仿宋" w:hint="eastAsia"/>
          <w:color w:val="000000" w:themeColor="text1"/>
          <w:sz w:val="32"/>
        </w:rPr>
        <w:t>A</w:t>
      </w:r>
      <w:r w:rsidRPr="00B83349">
        <w:rPr>
          <w:rFonts w:ascii="仿宋" w:eastAsia="仿宋" w:hAnsi="仿宋" w:cs="仿宋" w:hint="eastAsia"/>
          <w:color w:val="000000" w:themeColor="text1"/>
          <w:sz w:val="32"/>
        </w:rPr>
        <w:t>规定的程序开展，消毒剂的配制、使用均应按产品使用说明书要求进行，并做好消毒剂的配制、消毒工作及消毒效果检测相关记</w:t>
      </w:r>
      <w:r w:rsidRPr="00B83349">
        <w:rPr>
          <w:rFonts w:ascii="仿宋" w:eastAsia="仿宋" w:hAnsi="仿宋" w:cs="仿宋" w:hint="eastAsia"/>
          <w:color w:val="000000" w:themeColor="text1"/>
          <w:sz w:val="32"/>
        </w:rPr>
        <w:lastRenderedPageBreak/>
        <w:t>录，记录格式可参照附表</w:t>
      </w:r>
      <w:r w:rsidRPr="00B83349">
        <w:rPr>
          <w:rFonts w:ascii="仿宋" w:eastAsia="仿宋" w:hAnsi="仿宋" w:cs="仿宋" w:hint="eastAsia"/>
          <w:color w:val="000000" w:themeColor="text1"/>
          <w:sz w:val="32"/>
        </w:rPr>
        <w:t>8</w:t>
      </w:r>
      <w:r w:rsidRPr="00B83349">
        <w:rPr>
          <w:rFonts w:ascii="仿宋" w:eastAsia="仿宋" w:hAnsi="仿宋" w:cs="仿宋" w:hint="eastAsia"/>
          <w:color w:val="000000" w:themeColor="text1"/>
          <w:sz w:val="32"/>
        </w:rPr>
        <w:t>和附表</w:t>
      </w:r>
      <w:r w:rsidRPr="00B83349">
        <w:rPr>
          <w:rFonts w:ascii="仿宋" w:eastAsia="仿宋" w:hAnsi="仿宋" w:cs="仿宋" w:hint="eastAsia"/>
          <w:color w:val="000000" w:themeColor="text1"/>
          <w:sz w:val="32"/>
        </w:rPr>
        <w:t>9</w:t>
      </w:r>
      <w:r w:rsidRPr="00B83349">
        <w:rPr>
          <w:rFonts w:ascii="仿宋" w:eastAsia="仿宋" w:hAnsi="仿宋" w:cs="仿宋" w:hint="eastAsia"/>
          <w:color w:val="000000" w:themeColor="text1"/>
          <w:sz w:val="32"/>
        </w:rPr>
        <w:t>进行。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6.4</w:t>
      </w:r>
      <w:r w:rsidRPr="00B83349">
        <w:rPr>
          <w:rFonts w:ascii="仿宋" w:eastAsia="仿宋" w:hAnsi="仿宋" w:cs="仿宋" w:hint="eastAsia"/>
          <w:color w:val="000000" w:themeColor="text1"/>
          <w:sz w:val="32"/>
        </w:rPr>
        <w:t>消毒效果监测与评价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必要时应及时对消毒效果进行评价，由具备检验检测资质的实验室相关人员进行。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6.4.1</w:t>
      </w:r>
      <w:r w:rsidRPr="00B83349">
        <w:rPr>
          <w:rFonts w:ascii="仿宋" w:eastAsia="仿宋" w:hAnsi="仿宋" w:cs="仿宋" w:hint="eastAsia"/>
          <w:color w:val="000000" w:themeColor="text1"/>
          <w:sz w:val="32"/>
        </w:rPr>
        <w:t>物体表面</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）检测方法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消毒前采样：将无菌</w:t>
      </w:r>
      <w:proofErr w:type="gramStart"/>
      <w:r w:rsidRPr="00B83349">
        <w:rPr>
          <w:rFonts w:ascii="仿宋" w:eastAsia="仿宋" w:hAnsi="仿宋" w:cs="仿宋" w:hint="eastAsia"/>
          <w:color w:val="000000" w:themeColor="text1"/>
          <w:sz w:val="32"/>
        </w:rPr>
        <w:t>棉拭在含</w:t>
      </w:r>
      <w:proofErr w:type="gramEnd"/>
      <w:r w:rsidRPr="00B83349">
        <w:rPr>
          <w:rFonts w:ascii="仿宋" w:eastAsia="仿宋" w:hAnsi="仿宋" w:cs="仿宋" w:hint="eastAsia"/>
          <w:color w:val="000000" w:themeColor="text1"/>
          <w:sz w:val="32"/>
        </w:rPr>
        <w:t>10mL</w:t>
      </w:r>
      <w:r w:rsidRPr="00B83349">
        <w:rPr>
          <w:rFonts w:ascii="仿宋" w:eastAsia="仿宋" w:hAnsi="仿宋" w:cs="仿宋" w:hint="eastAsia"/>
          <w:color w:val="000000" w:themeColor="text1"/>
          <w:sz w:val="32"/>
        </w:rPr>
        <w:t>磷酸盐缓冲液（</w:t>
      </w:r>
      <w:r w:rsidRPr="00B83349">
        <w:rPr>
          <w:rFonts w:ascii="仿宋" w:eastAsia="仿宋" w:hAnsi="仿宋" w:cs="仿宋" w:hint="eastAsia"/>
          <w:color w:val="000000" w:themeColor="text1"/>
          <w:sz w:val="32"/>
        </w:rPr>
        <w:t>PBS</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pH</w:t>
      </w:r>
      <w:r w:rsidRPr="00B83349">
        <w:rPr>
          <w:rFonts w:ascii="仿宋" w:eastAsia="仿宋" w:hAnsi="仿宋" w:cs="仿宋" w:hint="eastAsia"/>
          <w:color w:val="000000" w:themeColor="text1"/>
          <w:sz w:val="32"/>
        </w:rPr>
        <w:t>值为</w:t>
      </w:r>
      <w:r w:rsidRPr="00B83349">
        <w:rPr>
          <w:rFonts w:ascii="仿宋" w:eastAsia="仿宋" w:hAnsi="仿宋" w:cs="仿宋" w:hint="eastAsia"/>
          <w:color w:val="000000" w:themeColor="text1"/>
          <w:sz w:val="32"/>
        </w:rPr>
        <w:t>7.2</w:t>
      </w:r>
      <w:r w:rsidRPr="00B83349">
        <w:rPr>
          <w:rFonts w:ascii="仿宋" w:eastAsia="仿宋" w:hAnsi="仿宋" w:cs="仿宋" w:hint="eastAsia"/>
          <w:color w:val="000000" w:themeColor="text1"/>
          <w:sz w:val="32"/>
        </w:rPr>
        <w:t>）试管中浸湿，并于管壁上挤压至</w:t>
      </w:r>
      <w:proofErr w:type="gramStart"/>
      <w:r w:rsidRPr="00B83349">
        <w:rPr>
          <w:rFonts w:ascii="仿宋" w:eastAsia="仿宋" w:hAnsi="仿宋" w:cs="仿宋" w:hint="eastAsia"/>
          <w:color w:val="000000" w:themeColor="text1"/>
          <w:sz w:val="32"/>
        </w:rPr>
        <w:t>不</w:t>
      </w:r>
      <w:proofErr w:type="gramEnd"/>
      <w:r w:rsidRPr="00B83349">
        <w:rPr>
          <w:rFonts w:ascii="仿宋" w:eastAsia="仿宋" w:hAnsi="仿宋" w:cs="仿宋" w:hint="eastAsia"/>
          <w:color w:val="000000" w:themeColor="text1"/>
          <w:sz w:val="32"/>
        </w:rPr>
        <w:t>出水后，对无菌规格板框定的被检物体表面涂抹采样</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采样面积为</w:t>
      </w:r>
      <w:r w:rsidRPr="00B83349">
        <w:rPr>
          <w:rFonts w:ascii="仿宋" w:eastAsia="仿宋" w:hAnsi="仿宋" w:cs="仿宋" w:hint="eastAsia"/>
          <w:color w:val="000000" w:themeColor="text1"/>
          <w:sz w:val="32"/>
        </w:rPr>
        <w:t>5cm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5cm)</w:t>
      </w:r>
      <w:r w:rsidRPr="00B83349">
        <w:rPr>
          <w:rFonts w:ascii="仿宋" w:eastAsia="仿宋" w:hAnsi="仿宋" w:cs="仿宋" w:hint="eastAsia"/>
          <w:color w:val="000000" w:themeColor="text1"/>
          <w:sz w:val="32"/>
        </w:rPr>
        <w:t>，横竖往返各</w:t>
      </w:r>
      <w:r w:rsidRPr="00B83349">
        <w:rPr>
          <w:rFonts w:ascii="仿宋" w:eastAsia="仿宋" w:hAnsi="仿宋" w:cs="仿宋" w:hint="eastAsia"/>
          <w:color w:val="000000" w:themeColor="text1"/>
          <w:sz w:val="32"/>
        </w:rPr>
        <w:t>8</w:t>
      </w:r>
      <w:r w:rsidRPr="00B83349">
        <w:rPr>
          <w:rFonts w:ascii="仿宋" w:eastAsia="仿宋" w:hAnsi="仿宋" w:cs="仿宋" w:hint="eastAsia"/>
          <w:color w:val="000000" w:themeColor="text1"/>
          <w:sz w:val="32"/>
        </w:rPr>
        <w:t>次，并随之转动棉拭子使棉拭四周都接触到物体表面。以无菌操作方式将棉拭采样</w:t>
      </w:r>
      <w:proofErr w:type="gramStart"/>
      <w:r w:rsidRPr="00B83349">
        <w:rPr>
          <w:rFonts w:ascii="仿宋" w:eastAsia="仿宋" w:hAnsi="仿宋" w:cs="仿宋" w:hint="eastAsia"/>
          <w:color w:val="000000" w:themeColor="text1"/>
          <w:sz w:val="32"/>
        </w:rPr>
        <w:t>端剪入</w:t>
      </w:r>
      <w:proofErr w:type="gramEnd"/>
      <w:r w:rsidRPr="00B83349">
        <w:rPr>
          <w:rFonts w:ascii="仿宋" w:eastAsia="仿宋" w:hAnsi="仿宋" w:cs="仿宋" w:hint="eastAsia"/>
          <w:color w:val="000000" w:themeColor="text1"/>
          <w:sz w:val="32"/>
        </w:rPr>
        <w:t>原磷酸盐缓冲液试管内，充分振打，进行活菌培养计数。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消毒后采样：消毒至规定的时间后，在消毒前采样点附近的类似部位进行棉拭涂抹采样。除用采样液（</w:t>
      </w:r>
      <w:proofErr w:type="gramStart"/>
      <w:r w:rsidRPr="00B83349">
        <w:rPr>
          <w:rFonts w:ascii="仿宋" w:eastAsia="仿宋" w:hAnsi="仿宋" w:cs="仿宋" w:hint="eastAsia"/>
          <w:color w:val="000000" w:themeColor="text1"/>
          <w:sz w:val="32"/>
        </w:rPr>
        <w:t>含相应</w:t>
      </w:r>
      <w:proofErr w:type="gramEnd"/>
      <w:r w:rsidRPr="00B83349">
        <w:rPr>
          <w:rFonts w:ascii="仿宋" w:eastAsia="仿宋" w:hAnsi="仿宋" w:cs="仿宋" w:hint="eastAsia"/>
          <w:color w:val="000000" w:themeColor="text1"/>
          <w:sz w:val="32"/>
        </w:rPr>
        <w:t>中和剂）代替磷酸盐缓冲液外，其余步骤和方法与消毒前采样相同。将消毒前、后的样本在</w:t>
      </w:r>
      <w:r w:rsidRPr="00B83349">
        <w:rPr>
          <w:rFonts w:ascii="仿宋" w:eastAsia="仿宋" w:hAnsi="仿宋" w:cs="仿宋" w:hint="eastAsia"/>
          <w:color w:val="000000" w:themeColor="text1"/>
          <w:sz w:val="32"/>
        </w:rPr>
        <w:t>4h</w:t>
      </w:r>
      <w:r w:rsidRPr="00B83349">
        <w:rPr>
          <w:rFonts w:ascii="仿宋" w:eastAsia="仿宋" w:hAnsi="仿宋" w:cs="仿宋" w:hint="eastAsia"/>
          <w:color w:val="000000" w:themeColor="text1"/>
          <w:sz w:val="32"/>
        </w:rPr>
        <w:t>内送实验室进行活菌培养计数。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）评价指标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消毒效果评价以自然菌为指标时，消毒后消毒对象中自然菌的杀灭率≥</w:t>
      </w:r>
      <w:r w:rsidRPr="00B83349">
        <w:rPr>
          <w:rFonts w:ascii="仿宋" w:eastAsia="仿宋" w:hAnsi="仿宋" w:cs="仿宋" w:hint="eastAsia"/>
          <w:color w:val="000000" w:themeColor="text1"/>
          <w:sz w:val="32"/>
        </w:rPr>
        <w:t>90%</w:t>
      </w:r>
      <w:r w:rsidRPr="00B83349">
        <w:rPr>
          <w:rFonts w:ascii="仿宋" w:eastAsia="仿宋" w:hAnsi="仿宋" w:cs="仿宋" w:hint="eastAsia"/>
          <w:color w:val="000000" w:themeColor="text1"/>
          <w:sz w:val="32"/>
        </w:rPr>
        <w:t>，可判为消毒合格。</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6.4.2</w:t>
      </w:r>
      <w:r w:rsidRPr="00B83349">
        <w:rPr>
          <w:rFonts w:ascii="仿宋" w:eastAsia="仿宋" w:hAnsi="仿宋" w:cs="仿宋" w:hint="eastAsia"/>
          <w:color w:val="000000" w:themeColor="text1"/>
          <w:sz w:val="32"/>
        </w:rPr>
        <w:t>室内空气</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消毒后对自然菌的消亡率≥</w:t>
      </w:r>
      <w:r w:rsidRPr="00B83349">
        <w:rPr>
          <w:rFonts w:ascii="仿宋" w:eastAsia="仿宋" w:hAnsi="仿宋" w:cs="仿宋" w:hint="eastAsia"/>
          <w:color w:val="000000" w:themeColor="text1"/>
          <w:sz w:val="32"/>
        </w:rPr>
        <w:t>90.00%</w:t>
      </w:r>
      <w:r w:rsidRPr="00B83349">
        <w:rPr>
          <w:rFonts w:ascii="仿宋" w:eastAsia="仿宋" w:hAnsi="仿宋" w:cs="仿宋" w:hint="eastAsia"/>
          <w:color w:val="000000" w:themeColor="text1"/>
          <w:sz w:val="32"/>
        </w:rPr>
        <w:t>，可判为消毒合格。</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6.4.3</w:t>
      </w:r>
      <w:r w:rsidRPr="00B83349">
        <w:rPr>
          <w:rFonts w:ascii="仿宋" w:eastAsia="仿宋" w:hAnsi="仿宋" w:cs="仿宋" w:hint="eastAsia"/>
          <w:color w:val="000000" w:themeColor="text1"/>
          <w:sz w:val="32"/>
        </w:rPr>
        <w:t>医疗机构消毒效果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按照《医院消毒卫生标准》（</w:t>
      </w:r>
      <w:r w:rsidRPr="00B83349">
        <w:rPr>
          <w:rFonts w:ascii="仿宋" w:eastAsia="仿宋" w:hAnsi="仿宋" w:cs="仿宋" w:hint="eastAsia"/>
          <w:color w:val="000000" w:themeColor="text1"/>
          <w:sz w:val="32"/>
        </w:rPr>
        <w:t>GB15982-2012</w:t>
      </w:r>
      <w:r w:rsidRPr="00B83349">
        <w:rPr>
          <w:rFonts w:ascii="仿宋" w:eastAsia="仿宋" w:hAnsi="仿宋" w:cs="仿宋" w:hint="eastAsia"/>
          <w:color w:val="000000" w:themeColor="text1"/>
          <w:sz w:val="32"/>
        </w:rPr>
        <w:t>）相关规定进行评价。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6.4.4</w:t>
      </w:r>
      <w:r w:rsidRPr="00B83349">
        <w:rPr>
          <w:rFonts w:ascii="仿宋" w:eastAsia="仿宋" w:hAnsi="仿宋" w:cs="仿宋" w:hint="eastAsia"/>
          <w:color w:val="000000" w:themeColor="text1"/>
          <w:sz w:val="32"/>
        </w:rPr>
        <w:t>饮用水消毒效果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按照《生活饮用水卫生标准》（</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）相关规定进行评价。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6.4.5</w:t>
      </w:r>
      <w:r w:rsidRPr="00B83349">
        <w:rPr>
          <w:rFonts w:ascii="仿宋" w:eastAsia="仿宋" w:hAnsi="仿宋" w:cs="仿宋" w:hint="eastAsia"/>
          <w:color w:val="000000" w:themeColor="text1"/>
          <w:sz w:val="32"/>
        </w:rPr>
        <w:t>医院污水消毒效果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按照《医疗机构水污染物排放标准》（</w:t>
      </w:r>
      <w:r w:rsidRPr="00B83349">
        <w:rPr>
          <w:rFonts w:ascii="仿宋" w:eastAsia="仿宋" w:hAnsi="仿宋" w:cs="仿宋" w:hint="eastAsia"/>
          <w:color w:val="000000" w:themeColor="text1"/>
          <w:sz w:val="32"/>
        </w:rPr>
        <w:t>GB18466-2005</w:t>
      </w:r>
      <w:r w:rsidRPr="00B83349">
        <w:rPr>
          <w:rFonts w:ascii="仿宋" w:eastAsia="仿宋" w:hAnsi="仿宋" w:cs="仿宋" w:hint="eastAsia"/>
          <w:color w:val="000000" w:themeColor="text1"/>
          <w:sz w:val="32"/>
        </w:rPr>
        <w:t>）相关规定进行评价。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w:t>
      </w:r>
      <w:r w:rsidRPr="00B83349">
        <w:rPr>
          <w:rFonts w:ascii="仿宋" w:eastAsia="仿宋" w:hAnsi="仿宋" w:cs="仿宋" w:hint="eastAsia"/>
          <w:color w:val="000000" w:themeColor="text1"/>
          <w:sz w:val="32"/>
        </w:rPr>
        <w:t>病媒生物应急监测与控制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7.1</w:t>
      </w:r>
      <w:r w:rsidRPr="00B83349">
        <w:rPr>
          <w:rFonts w:ascii="仿宋" w:eastAsia="仿宋" w:hAnsi="仿宋" w:cs="仿宋" w:hint="eastAsia"/>
          <w:color w:val="000000" w:themeColor="text1"/>
          <w:sz w:val="32"/>
        </w:rPr>
        <w:t>病媒生物应急监测与控制工作原则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7.1.1</w:t>
      </w:r>
      <w:r w:rsidRPr="00B83349">
        <w:rPr>
          <w:rFonts w:ascii="仿宋" w:eastAsia="仿宋" w:hAnsi="仿宋" w:cs="仿宋" w:hint="eastAsia"/>
          <w:color w:val="000000" w:themeColor="text1"/>
          <w:sz w:val="32"/>
        </w:rPr>
        <w:t>监测原则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坚持病媒生物</w:t>
      </w:r>
      <w:r w:rsidRPr="00B83349">
        <w:rPr>
          <w:rFonts w:ascii="仿宋" w:eastAsia="仿宋" w:hAnsi="仿宋" w:cs="仿宋" w:hint="eastAsia"/>
          <w:color w:val="000000" w:themeColor="text1"/>
          <w:sz w:val="32"/>
        </w:rPr>
        <w:t>应急监测工作。根据现场情况，因地制宜选择合适的监测方法。实施杀虫灭鼠的区域，在实施前后需进行病媒生物应急监测，评价杀灭控制效果。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7.1.2</w:t>
      </w:r>
      <w:r w:rsidRPr="00B83349">
        <w:rPr>
          <w:rFonts w:ascii="仿宋" w:eastAsia="仿宋" w:hAnsi="仿宋" w:cs="仿宋" w:hint="eastAsia"/>
          <w:color w:val="000000" w:themeColor="text1"/>
          <w:sz w:val="32"/>
        </w:rPr>
        <w:t>控制原则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当病媒生物密度不高且未发生媒介生物性疾病时，以环境治理为主，辅以个人防护和药物杀灭；当病媒生物密度过高或媒介生物性疾病流行时，应以化学方法防治为主，辅以个人防护和环境治理措施。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7.1.3</w:t>
      </w:r>
      <w:r w:rsidRPr="00B83349">
        <w:rPr>
          <w:rFonts w:ascii="仿宋" w:eastAsia="仿宋" w:hAnsi="仿宋" w:cs="仿宋" w:hint="eastAsia"/>
          <w:color w:val="000000" w:themeColor="text1"/>
          <w:sz w:val="32"/>
        </w:rPr>
        <w:t>基本规定</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灾区现场病媒生物应急监测与控制应符合《病媒生物应</w:t>
      </w:r>
      <w:r w:rsidRPr="00B83349">
        <w:rPr>
          <w:rFonts w:ascii="仿宋" w:eastAsia="仿宋" w:hAnsi="仿宋" w:cs="仿宋" w:hint="eastAsia"/>
          <w:color w:val="000000" w:themeColor="text1"/>
          <w:sz w:val="32"/>
        </w:rPr>
        <w:lastRenderedPageBreak/>
        <w:t>急监测与控制　通则》（</w:t>
      </w:r>
      <w:r w:rsidRPr="00B83349">
        <w:rPr>
          <w:rFonts w:ascii="仿宋" w:eastAsia="仿宋" w:hAnsi="仿宋" w:cs="仿宋" w:hint="eastAsia"/>
          <w:color w:val="000000" w:themeColor="text1"/>
          <w:sz w:val="32"/>
        </w:rPr>
        <w:t>GB/T27774-2011</w:t>
      </w:r>
      <w:r w:rsidRPr="00B83349">
        <w:rPr>
          <w:rFonts w:ascii="仿宋" w:eastAsia="仿宋" w:hAnsi="仿宋" w:cs="仿宋" w:hint="eastAsia"/>
          <w:color w:val="000000" w:themeColor="text1"/>
          <w:sz w:val="32"/>
        </w:rPr>
        <w:t>）的基本规定。</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7.2</w:t>
      </w:r>
      <w:r w:rsidRPr="00B83349">
        <w:rPr>
          <w:rFonts w:ascii="仿宋" w:eastAsia="仿宋" w:hAnsi="仿宋" w:cs="仿宋" w:hint="eastAsia"/>
          <w:color w:val="000000" w:themeColor="text1"/>
          <w:sz w:val="32"/>
        </w:rPr>
        <w:t>灾区现场病媒生物发生危害</w:t>
      </w:r>
      <w:r w:rsidRPr="00B83349">
        <w:rPr>
          <w:rFonts w:ascii="仿宋" w:eastAsia="仿宋" w:hAnsi="仿宋" w:cs="仿宋" w:hint="eastAsia"/>
          <w:color w:val="000000" w:themeColor="text1"/>
          <w:sz w:val="32"/>
        </w:rPr>
        <w:t>的风险评估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7.2.1</w:t>
      </w:r>
      <w:r w:rsidRPr="00B83349">
        <w:rPr>
          <w:rFonts w:ascii="仿宋" w:eastAsia="仿宋" w:hAnsi="仿宋" w:cs="仿宋" w:hint="eastAsia"/>
          <w:color w:val="000000" w:themeColor="text1"/>
          <w:sz w:val="32"/>
        </w:rPr>
        <w:t>评估内容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害发生时，由病媒生物专业人员通过对灾害灾情、传染病疫情和灾区现场病媒生物发生情况的了解，结合当地本底资料，分析病媒生物种类、发生范围、发生强度，以及媒介生物性传染病发生趋势进行风险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7.2.2</w:t>
      </w:r>
      <w:r w:rsidRPr="00B83349">
        <w:rPr>
          <w:rFonts w:ascii="仿宋" w:eastAsia="仿宋" w:hAnsi="仿宋" w:cs="仿宋" w:hint="eastAsia"/>
          <w:color w:val="000000" w:themeColor="text1"/>
          <w:sz w:val="32"/>
        </w:rPr>
        <w:t>分析会商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在灾区现场病媒生物应急监测控制工作时，灾区现场病媒生物情况分析、会商每天至少一次。</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7.2.3</w:t>
      </w:r>
      <w:r w:rsidRPr="00B83349">
        <w:rPr>
          <w:rFonts w:ascii="仿宋" w:eastAsia="仿宋" w:hAnsi="仿宋" w:cs="仿宋" w:hint="eastAsia"/>
          <w:color w:val="000000" w:themeColor="text1"/>
          <w:sz w:val="32"/>
        </w:rPr>
        <w:t>评估报告</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编写灾区现场病媒生物情况分析与灾后趋势判定评估报告</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w:t>
      </w:r>
      <w:r w:rsidRPr="00B83349">
        <w:rPr>
          <w:rFonts w:ascii="仿宋" w:eastAsia="仿宋" w:hAnsi="仿宋" w:cs="仿宋" w:hint="eastAsia"/>
          <w:color w:val="000000" w:themeColor="text1"/>
          <w:sz w:val="32"/>
        </w:rPr>
        <w:t>病媒生物应急监测与控制技术要求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7.3.1</w:t>
      </w:r>
      <w:r w:rsidRPr="00B83349">
        <w:rPr>
          <w:rFonts w:ascii="仿宋" w:eastAsia="仿宋" w:hAnsi="仿宋" w:cs="仿宋" w:hint="eastAsia"/>
          <w:color w:val="000000" w:themeColor="text1"/>
          <w:sz w:val="32"/>
        </w:rPr>
        <w:t>灾区现场病媒生物应急监测</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w:t>
      </w:r>
      <w:r w:rsidRPr="00B83349">
        <w:rPr>
          <w:rFonts w:ascii="仿宋" w:eastAsia="仿宋" w:hAnsi="仿宋" w:cs="仿宋" w:hint="eastAsia"/>
          <w:color w:val="000000" w:themeColor="text1"/>
          <w:sz w:val="32"/>
        </w:rPr>
        <w:t>3.1.1</w:t>
      </w:r>
      <w:r w:rsidRPr="00B83349">
        <w:rPr>
          <w:rFonts w:ascii="仿宋" w:eastAsia="仿宋" w:hAnsi="仿宋" w:cs="仿宋" w:hint="eastAsia"/>
          <w:color w:val="000000" w:themeColor="text1"/>
          <w:sz w:val="32"/>
        </w:rPr>
        <w:t>监测范围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灾区需进行病媒生物应急监测，监测的重点区域是受灾群众安置点及其周围环境。</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7.3.1.2</w:t>
      </w:r>
      <w:r w:rsidRPr="00B83349">
        <w:rPr>
          <w:rFonts w:ascii="仿宋" w:eastAsia="仿宋" w:hAnsi="仿宋" w:cs="仿宋" w:hint="eastAsia"/>
          <w:color w:val="000000" w:themeColor="text1"/>
          <w:sz w:val="32"/>
        </w:rPr>
        <w:t>监测方法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蚊虫密度监测方法：按照《病媒生物密度监测方法蚊虫》（</w:t>
      </w:r>
      <w:r w:rsidRPr="00B83349">
        <w:rPr>
          <w:rFonts w:ascii="仿宋" w:eastAsia="仿宋" w:hAnsi="仿宋" w:cs="仿宋" w:hint="eastAsia"/>
          <w:color w:val="000000" w:themeColor="text1"/>
          <w:sz w:val="32"/>
        </w:rPr>
        <w:t>GB/T23797-2009</w:t>
      </w:r>
      <w:r w:rsidRPr="00B83349">
        <w:rPr>
          <w:rFonts w:ascii="仿宋" w:eastAsia="仿宋" w:hAnsi="仿宋" w:cs="仿宋" w:hint="eastAsia"/>
          <w:color w:val="000000" w:themeColor="text1"/>
          <w:sz w:val="32"/>
        </w:rPr>
        <w:t>）选择适当方法进行蚊虫密度调查。受灾群众安置点成</w:t>
      </w:r>
      <w:proofErr w:type="gramStart"/>
      <w:r w:rsidRPr="00B83349">
        <w:rPr>
          <w:rFonts w:ascii="仿宋" w:eastAsia="仿宋" w:hAnsi="仿宋" w:cs="仿宋" w:hint="eastAsia"/>
          <w:color w:val="000000" w:themeColor="text1"/>
          <w:sz w:val="32"/>
        </w:rPr>
        <w:t>蚊</w:t>
      </w:r>
      <w:proofErr w:type="gramEnd"/>
      <w:r w:rsidRPr="00B83349">
        <w:rPr>
          <w:rFonts w:ascii="仿宋" w:eastAsia="仿宋" w:hAnsi="仿宋" w:cs="仿宋" w:hint="eastAsia"/>
          <w:color w:val="000000" w:themeColor="text1"/>
          <w:sz w:val="32"/>
        </w:rPr>
        <w:t>密度监测可用人</w:t>
      </w:r>
      <w:proofErr w:type="gramStart"/>
      <w:r w:rsidRPr="00B83349">
        <w:rPr>
          <w:rFonts w:ascii="仿宋" w:eastAsia="仿宋" w:hAnsi="仿宋" w:cs="仿宋" w:hint="eastAsia"/>
          <w:color w:val="000000" w:themeColor="text1"/>
          <w:sz w:val="32"/>
        </w:rPr>
        <w:t>诱</w:t>
      </w:r>
      <w:proofErr w:type="gramEnd"/>
      <w:r w:rsidRPr="00B83349">
        <w:rPr>
          <w:rFonts w:ascii="仿宋" w:eastAsia="仿宋" w:hAnsi="仿宋" w:cs="仿宋" w:hint="eastAsia"/>
          <w:color w:val="000000" w:themeColor="text1"/>
          <w:sz w:val="32"/>
        </w:rPr>
        <w:t>停落法、</w:t>
      </w:r>
      <w:proofErr w:type="gramStart"/>
      <w:r w:rsidRPr="00B83349">
        <w:rPr>
          <w:rFonts w:ascii="仿宋" w:eastAsia="仿宋" w:hAnsi="仿宋" w:cs="仿宋" w:hint="eastAsia"/>
          <w:color w:val="000000" w:themeColor="text1"/>
          <w:sz w:val="32"/>
        </w:rPr>
        <w:t>诱</w:t>
      </w:r>
      <w:proofErr w:type="gramEnd"/>
      <w:r w:rsidRPr="00B83349">
        <w:rPr>
          <w:rFonts w:ascii="仿宋" w:eastAsia="仿宋" w:hAnsi="仿宋" w:cs="仿宋" w:hint="eastAsia"/>
          <w:color w:val="000000" w:themeColor="text1"/>
          <w:sz w:val="32"/>
        </w:rPr>
        <w:t>蚊灯法、栖息</w:t>
      </w:r>
      <w:r w:rsidRPr="00B83349">
        <w:rPr>
          <w:rFonts w:ascii="仿宋" w:eastAsia="仿宋" w:hAnsi="仿宋" w:cs="仿宋" w:hint="eastAsia"/>
          <w:color w:val="000000" w:themeColor="text1"/>
          <w:sz w:val="32"/>
        </w:rPr>
        <w:lastRenderedPageBreak/>
        <w:t>蚊虫捕捉法，蚊幼虫密度监测可用路径指数法。灾区现场成蚊密度监测可用人</w:t>
      </w:r>
      <w:proofErr w:type="gramStart"/>
      <w:r w:rsidRPr="00B83349">
        <w:rPr>
          <w:rFonts w:ascii="仿宋" w:eastAsia="仿宋" w:hAnsi="仿宋" w:cs="仿宋" w:hint="eastAsia"/>
          <w:color w:val="000000" w:themeColor="text1"/>
          <w:sz w:val="32"/>
        </w:rPr>
        <w:t>诱</w:t>
      </w:r>
      <w:proofErr w:type="gramEnd"/>
      <w:r w:rsidRPr="00B83349">
        <w:rPr>
          <w:rFonts w:ascii="仿宋" w:eastAsia="仿宋" w:hAnsi="仿宋" w:cs="仿宋" w:hint="eastAsia"/>
          <w:color w:val="000000" w:themeColor="text1"/>
          <w:sz w:val="32"/>
        </w:rPr>
        <w:t>停落法，蚊幼虫密度监测可用路径指数法。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蝇类的密度监测方法：按照《病媒生物密度监测方法蝇类》（</w:t>
      </w:r>
      <w:r w:rsidRPr="00B83349">
        <w:rPr>
          <w:rFonts w:ascii="仿宋" w:eastAsia="仿宋" w:hAnsi="仿宋" w:cs="仿宋" w:hint="eastAsia"/>
          <w:color w:val="000000" w:themeColor="text1"/>
          <w:sz w:val="32"/>
        </w:rPr>
        <w:t>GB/T23796-2009</w:t>
      </w:r>
      <w:r w:rsidRPr="00B83349">
        <w:rPr>
          <w:rFonts w:ascii="仿宋" w:eastAsia="仿宋" w:hAnsi="仿宋" w:cs="仿宋" w:hint="eastAsia"/>
          <w:color w:val="000000" w:themeColor="text1"/>
          <w:sz w:val="32"/>
        </w:rPr>
        <w:t>）选择适当方法进行</w:t>
      </w:r>
      <w:r w:rsidRPr="00B83349">
        <w:rPr>
          <w:rFonts w:ascii="仿宋" w:eastAsia="仿宋" w:hAnsi="仿宋" w:cs="仿宋" w:hint="eastAsia"/>
          <w:color w:val="000000" w:themeColor="text1"/>
          <w:sz w:val="32"/>
        </w:rPr>
        <w:t>蝇类密度调查。蝇类外环境密度监测可用目测法：每天定人定时定点在监测点</w:t>
      </w:r>
      <w:proofErr w:type="gramStart"/>
      <w:r w:rsidRPr="00B83349">
        <w:rPr>
          <w:rFonts w:ascii="仿宋" w:eastAsia="仿宋" w:hAnsi="仿宋" w:cs="仿宋" w:hint="eastAsia"/>
          <w:color w:val="000000" w:themeColor="text1"/>
          <w:sz w:val="32"/>
        </w:rPr>
        <w:t>一</w:t>
      </w:r>
      <w:proofErr w:type="gramEnd"/>
      <w:r w:rsidRPr="00B83349">
        <w:rPr>
          <w:rFonts w:ascii="仿宋" w:eastAsia="仿宋" w:hAnsi="仿宋" w:cs="仿宋" w:hint="eastAsia"/>
          <w:color w:val="000000" w:themeColor="text1"/>
          <w:sz w:val="32"/>
        </w:rPr>
        <w:t>视野内</w:t>
      </w:r>
      <w:r w:rsidRPr="00B83349">
        <w:rPr>
          <w:rFonts w:ascii="仿宋" w:eastAsia="仿宋" w:hAnsi="仿宋" w:cs="仿宋" w:hint="eastAsia"/>
          <w:color w:val="000000" w:themeColor="text1"/>
          <w:sz w:val="32"/>
        </w:rPr>
        <w:t>1m2</w:t>
      </w:r>
      <w:r w:rsidRPr="00B83349">
        <w:rPr>
          <w:rFonts w:ascii="仿宋" w:eastAsia="仿宋" w:hAnsi="仿宋" w:cs="仿宋" w:hint="eastAsia"/>
          <w:color w:val="000000" w:themeColor="text1"/>
          <w:sz w:val="32"/>
        </w:rPr>
        <w:t>靶标环境停留的蝇类数，密度为：只</w:t>
      </w:r>
      <w:r w:rsidRPr="00B83349">
        <w:rPr>
          <w:rFonts w:ascii="仿宋" w:eastAsia="仿宋" w:hAnsi="仿宋" w:cs="仿宋" w:hint="eastAsia"/>
          <w:color w:val="000000" w:themeColor="text1"/>
          <w:sz w:val="32"/>
        </w:rPr>
        <w:t>/m</w:t>
      </w:r>
      <w:r w:rsidRPr="00B83349">
        <w:rPr>
          <w:rFonts w:ascii="微软雅黑" w:eastAsia="微软雅黑" w:hAnsi="微软雅黑" w:cs="微软雅黑" w:hint="eastAsia"/>
          <w:color w:val="000000" w:themeColor="text1"/>
          <w:sz w:val="32"/>
          <w:vertAlign w:val="superscript"/>
        </w:rPr>
        <w:t>2</w:t>
      </w:r>
      <w:r w:rsidRPr="00B83349">
        <w:rPr>
          <w:rFonts w:ascii="仿宋" w:eastAsia="仿宋" w:hAnsi="仿宋" w:cs="仿宋" w:hint="eastAsia"/>
          <w:color w:val="000000" w:themeColor="text1"/>
          <w:sz w:val="32"/>
        </w:rPr>
        <w:t>。受灾群众安置点成</w:t>
      </w:r>
      <w:proofErr w:type="gramStart"/>
      <w:r w:rsidRPr="00B83349">
        <w:rPr>
          <w:rFonts w:ascii="仿宋" w:eastAsia="仿宋" w:hAnsi="仿宋" w:cs="仿宋" w:hint="eastAsia"/>
          <w:color w:val="000000" w:themeColor="text1"/>
          <w:sz w:val="32"/>
        </w:rPr>
        <w:t>蝇</w:t>
      </w:r>
      <w:proofErr w:type="gramEnd"/>
      <w:r w:rsidRPr="00B83349">
        <w:rPr>
          <w:rFonts w:ascii="仿宋" w:eastAsia="仿宋" w:hAnsi="仿宋" w:cs="仿宋" w:hint="eastAsia"/>
          <w:color w:val="000000" w:themeColor="text1"/>
          <w:sz w:val="32"/>
        </w:rPr>
        <w:t>密度监测可用粘捕法或目测法，蝇类幼虫密度监测可用幼虫目测法。灾区现场废墟成蝇密度监测可用目测法，蝇类幼虫密度监测可用幼虫目测法。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鼠类的密度监测方法：按照《病媒生物密度监测方法鼠类》（</w:t>
      </w:r>
      <w:r w:rsidRPr="00B83349">
        <w:rPr>
          <w:rFonts w:ascii="仿宋" w:eastAsia="仿宋" w:hAnsi="仿宋" w:cs="仿宋" w:hint="eastAsia"/>
          <w:color w:val="000000" w:themeColor="text1"/>
          <w:sz w:val="32"/>
        </w:rPr>
        <w:t>GB/T23798-2009</w:t>
      </w:r>
      <w:r w:rsidRPr="00B83349">
        <w:rPr>
          <w:rFonts w:ascii="仿宋" w:eastAsia="仿宋" w:hAnsi="仿宋" w:cs="仿宋" w:hint="eastAsia"/>
          <w:color w:val="000000" w:themeColor="text1"/>
          <w:sz w:val="32"/>
        </w:rPr>
        <w:t>）选择适当方法进行鼠类密度调查。受灾群众安置点和灾区现场的鼠类密度监测，可用鼠迹法。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7.3.1.3</w:t>
      </w:r>
      <w:r w:rsidRPr="00B83349">
        <w:rPr>
          <w:rFonts w:ascii="仿宋" w:eastAsia="仿宋" w:hAnsi="仿宋" w:cs="仿宋" w:hint="eastAsia"/>
          <w:color w:val="000000" w:themeColor="text1"/>
          <w:sz w:val="32"/>
        </w:rPr>
        <w:t>实施杀虫灭鼠工作的参考指标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）蚊虫的停落指数</w:t>
      </w:r>
      <w:r w:rsidRPr="00B83349">
        <w:rPr>
          <w:rFonts w:ascii="仿宋" w:eastAsia="仿宋" w:hAnsi="仿宋" w:cs="仿宋" w:hint="eastAsia"/>
          <w:color w:val="000000" w:themeColor="text1"/>
          <w:sz w:val="32"/>
        </w:rPr>
        <w:t>大于</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停</w:t>
      </w:r>
      <w:proofErr w:type="gramStart"/>
      <w:r w:rsidRPr="00B83349">
        <w:rPr>
          <w:rFonts w:ascii="仿宋" w:eastAsia="仿宋" w:hAnsi="仿宋" w:cs="仿宋" w:hint="eastAsia"/>
          <w:color w:val="000000" w:themeColor="text1"/>
          <w:sz w:val="32"/>
        </w:rPr>
        <w:t>落蚊数</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人次或</w:t>
      </w:r>
      <w:proofErr w:type="gramEnd"/>
      <w:r w:rsidRPr="00B83349">
        <w:rPr>
          <w:rFonts w:ascii="仿宋" w:eastAsia="仿宋" w:hAnsi="仿宋" w:cs="仿宋" w:hint="eastAsia"/>
          <w:color w:val="000000" w:themeColor="text1"/>
          <w:sz w:val="32"/>
        </w:rPr>
        <w:t>蚊虫路径指数大于</w:t>
      </w:r>
      <w:r w:rsidRPr="00B83349">
        <w:rPr>
          <w:rFonts w:ascii="仿宋" w:eastAsia="仿宋" w:hAnsi="仿宋" w:cs="仿宋" w:hint="eastAsia"/>
          <w:color w:val="000000" w:themeColor="text1"/>
          <w:sz w:val="32"/>
        </w:rPr>
        <w:t>0.5</w:t>
      </w:r>
      <w:r w:rsidRPr="00B83349">
        <w:rPr>
          <w:rFonts w:ascii="仿宋" w:eastAsia="仿宋" w:hAnsi="仿宋" w:cs="仿宋" w:hint="eastAsia"/>
          <w:color w:val="000000" w:themeColor="text1"/>
          <w:sz w:val="32"/>
        </w:rPr>
        <w:t>处</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千米，可实施灭蚊工作。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）粘</w:t>
      </w:r>
      <w:proofErr w:type="gramStart"/>
      <w:r w:rsidRPr="00B83349">
        <w:rPr>
          <w:rFonts w:ascii="仿宋" w:eastAsia="仿宋" w:hAnsi="仿宋" w:cs="仿宋" w:hint="eastAsia"/>
          <w:color w:val="000000" w:themeColor="text1"/>
          <w:sz w:val="32"/>
        </w:rPr>
        <w:t>蝇条法蝇</w:t>
      </w:r>
      <w:proofErr w:type="gramEnd"/>
      <w:r w:rsidRPr="00B83349">
        <w:rPr>
          <w:rFonts w:ascii="仿宋" w:eastAsia="仿宋" w:hAnsi="仿宋" w:cs="仿宋" w:hint="eastAsia"/>
          <w:color w:val="000000" w:themeColor="text1"/>
          <w:sz w:val="32"/>
        </w:rPr>
        <w:t>密度超过</w:t>
      </w:r>
      <w:r w:rsidRPr="00B83349">
        <w:rPr>
          <w:rFonts w:ascii="仿宋" w:eastAsia="仿宋" w:hAnsi="仿宋" w:cs="仿宋" w:hint="eastAsia"/>
          <w:color w:val="000000" w:themeColor="text1"/>
          <w:sz w:val="32"/>
        </w:rPr>
        <w:t>10</w:t>
      </w:r>
      <w:r w:rsidRPr="00B83349">
        <w:rPr>
          <w:rFonts w:ascii="仿宋" w:eastAsia="仿宋" w:hAnsi="仿宋" w:cs="仿宋" w:hint="eastAsia"/>
          <w:color w:val="000000" w:themeColor="text1"/>
          <w:sz w:val="32"/>
        </w:rPr>
        <w:t>只</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条·</w:t>
      </w:r>
      <w:r w:rsidRPr="00B83349">
        <w:rPr>
          <w:rFonts w:ascii="仿宋" w:eastAsia="仿宋" w:hAnsi="仿宋" w:cs="仿宋" w:hint="eastAsia"/>
          <w:color w:val="000000" w:themeColor="text1"/>
          <w:sz w:val="32"/>
        </w:rPr>
        <w:t>d)</w:t>
      </w:r>
      <w:r w:rsidRPr="00B83349">
        <w:rPr>
          <w:rFonts w:ascii="仿宋" w:eastAsia="仿宋" w:hAnsi="仿宋" w:cs="仿宋" w:hint="eastAsia"/>
          <w:color w:val="000000" w:themeColor="text1"/>
          <w:sz w:val="32"/>
        </w:rPr>
        <w:t>或</w:t>
      </w:r>
      <w:proofErr w:type="gramStart"/>
      <w:r w:rsidRPr="00B83349">
        <w:rPr>
          <w:rFonts w:ascii="仿宋" w:eastAsia="仿宋" w:hAnsi="仿宋" w:cs="仿宋" w:hint="eastAsia"/>
          <w:color w:val="000000" w:themeColor="text1"/>
          <w:sz w:val="32"/>
        </w:rPr>
        <w:t>目测法蝇密度</w:t>
      </w:r>
      <w:proofErr w:type="gramEnd"/>
      <w:r w:rsidRPr="00B83349">
        <w:rPr>
          <w:rFonts w:ascii="仿宋" w:eastAsia="仿宋" w:hAnsi="仿宋" w:cs="仿宋" w:hint="eastAsia"/>
          <w:color w:val="000000" w:themeColor="text1"/>
          <w:sz w:val="32"/>
        </w:rPr>
        <w:t>超过</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只</w:t>
      </w:r>
      <w:r w:rsidRPr="00B83349">
        <w:rPr>
          <w:rFonts w:ascii="仿宋" w:eastAsia="仿宋" w:hAnsi="仿宋" w:cs="仿宋" w:hint="eastAsia"/>
          <w:color w:val="000000" w:themeColor="text1"/>
          <w:sz w:val="32"/>
        </w:rPr>
        <w:t>/m</w:t>
      </w:r>
      <w:r w:rsidRPr="00B83349">
        <w:rPr>
          <w:rFonts w:ascii="微软雅黑" w:eastAsia="微软雅黑" w:hAnsi="微软雅黑" w:cs="微软雅黑" w:hint="eastAsia"/>
          <w:color w:val="000000" w:themeColor="text1"/>
          <w:sz w:val="32"/>
          <w:vertAlign w:val="superscript"/>
        </w:rPr>
        <w:t>2</w:t>
      </w:r>
      <w:r w:rsidRPr="00B83349">
        <w:rPr>
          <w:rFonts w:ascii="仿宋" w:eastAsia="仿宋" w:hAnsi="仿宋" w:cs="仿宋" w:hint="eastAsia"/>
          <w:color w:val="000000" w:themeColor="text1"/>
          <w:sz w:val="32"/>
        </w:rPr>
        <w:t>，可实施灭蝇工作。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）鼠迹法检查路径指数大于</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，可实施灭鼠工作。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）群众对病媒生物投诉增多或有媒介生物性传染病发生时，应实施杀虫灭鼠工作。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）当蚊、蝇、鼠密度监测结果大于参考指标</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倍时，</w:t>
      </w:r>
      <w:r w:rsidRPr="00B83349">
        <w:rPr>
          <w:rFonts w:ascii="仿宋" w:eastAsia="仿宋" w:hAnsi="仿宋" w:cs="仿宋" w:hint="eastAsia"/>
          <w:color w:val="000000" w:themeColor="text1"/>
          <w:sz w:val="32"/>
        </w:rPr>
        <w:lastRenderedPageBreak/>
        <w:t>应启动病媒生物应急控制工作。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7.3.2</w:t>
      </w:r>
      <w:r w:rsidRPr="00B83349">
        <w:rPr>
          <w:rFonts w:ascii="仿宋" w:eastAsia="仿宋" w:hAnsi="仿宋" w:cs="仿宋" w:hint="eastAsia"/>
          <w:color w:val="000000" w:themeColor="text1"/>
          <w:sz w:val="32"/>
        </w:rPr>
        <w:t>灾区现场病媒生物应急控制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7.3.2.1</w:t>
      </w:r>
      <w:r w:rsidRPr="00B83349">
        <w:rPr>
          <w:rFonts w:ascii="仿宋" w:eastAsia="仿宋" w:hAnsi="仿宋" w:cs="仿宋" w:hint="eastAsia"/>
          <w:color w:val="000000" w:themeColor="text1"/>
          <w:sz w:val="32"/>
        </w:rPr>
        <w:t>灾区居民安置点的蚊蝇应急控制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）蚊蝇防制：在帐篷、简易房或其</w:t>
      </w:r>
      <w:r w:rsidRPr="00B83349">
        <w:rPr>
          <w:rFonts w:ascii="仿宋" w:eastAsia="仿宋" w:hAnsi="仿宋" w:cs="仿宋" w:hint="eastAsia"/>
          <w:color w:val="000000" w:themeColor="text1"/>
          <w:sz w:val="32"/>
        </w:rPr>
        <w:t>它临时住所装置纱门、纱窗等防蚊、蝇设施，在帐篷、简易房、临时房等住所内，可使用蚊香，尽量使用蚊帐、药物浸泡蚊帐或长效药物蚊帐防蚊。</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）药物喷洒或浸泡处理蚊帐常用药物及剂量为：溴氰菊酯浸泡蚊帐</w:t>
      </w:r>
      <w:r w:rsidRPr="00B83349">
        <w:rPr>
          <w:rFonts w:ascii="仿宋" w:eastAsia="仿宋" w:hAnsi="仿宋" w:cs="仿宋" w:hint="eastAsia"/>
          <w:color w:val="000000" w:themeColor="text1"/>
          <w:sz w:val="32"/>
        </w:rPr>
        <w:t>15-25mg/m</w:t>
      </w:r>
      <w:r w:rsidRPr="00B83349">
        <w:rPr>
          <w:rFonts w:ascii="微软雅黑" w:eastAsia="微软雅黑" w:hAnsi="微软雅黑" w:cs="微软雅黑" w:hint="eastAsia"/>
          <w:color w:val="000000" w:themeColor="text1"/>
          <w:sz w:val="32"/>
          <w:vertAlign w:val="superscript"/>
        </w:rPr>
        <w:t>2</w:t>
      </w:r>
      <w:r w:rsidRPr="00B83349">
        <w:rPr>
          <w:rFonts w:ascii="仿宋" w:eastAsia="仿宋" w:hAnsi="仿宋" w:cs="仿宋" w:hint="eastAsia"/>
          <w:color w:val="000000" w:themeColor="text1"/>
          <w:sz w:val="32"/>
        </w:rPr>
        <w:t>，</w:t>
      </w:r>
      <w:proofErr w:type="gramStart"/>
      <w:r w:rsidRPr="00B83349">
        <w:rPr>
          <w:rFonts w:ascii="仿宋" w:eastAsia="仿宋" w:hAnsi="仿宋" w:cs="仿宋" w:hint="eastAsia"/>
          <w:color w:val="000000" w:themeColor="text1"/>
          <w:sz w:val="32"/>
        </w:rPr>
        <w:t>顺式氯氰</w:t>
      </w:r>
      <w:proofErr w:type="gramEnd"/>
      <w:r w:rsidRPr="00B83349">
        <w:rPr>
          <w:rFonts w:ascii="仿宋" w:eastAsia="仿宋" w:hAnsi="仿宋" w:cs="仿宋" w:hint="eastAsia"/>
          <w:color w:val="000000" w:themeColor="text1"/>
          <w:sz w:val="32"/>
        </w:rPr>
        <w:t>菊酯浸泡蚊帐</w:t>
      </w:r>
      <w:r w:rsidRPr="00B83349">
        <w:rPr>
          <w:rFonts w:ascii="仿宋" w:eastAsia="仿宋" w:hAnsi="仿宋" w:cs="仿宋" w:hint="eastAsia"/>
          <w:color w:val="000000" w:themeColor="text1"/>
          <w:sz w:val="32"/>
        </w:rPr>
        <w:t>25-40mg/m</w:t>
      </w:r>
      <w:r w:rsidRPr="00B83349">
        <w:rPr>
          <w:rFonts w:ascii="微软雅黑" w:eastAsia="微软雅黑" w:hAnsi="微软雅黑" w:cs="微软雅黑" w:hint="eastAsia"/>
          <w:color w:val="000000" w:themeColor="text1"/>
          <w:sz w:val="32"/>
          <w:vertAlign w:val="superscript"/>
        </w:rPr>
        <w:t>2</w:t>
      </w:r>
      <w:r w:rsidRPr="00B83349">
        <w:rPr>
          <w:rFonts w:ascii="仿宋" w:eastAsia="仿宋" w:hAnsi="仿宋" w:cs="仿宋" w:hint="eastAsia"/>
          <w:color w:val="000000" w:themeColor="text1"/>
          <w:sz w:val="32"/>
        </w:rPr>
        <w:t>。其持效可达</w:t>
      </w:r>
      <w:r w:rsidRPr="00B83349">
        <w:rPr>
          <w:rFonts w:ascii="仿宋" w:eastAsia="仿宋" w:hAnsi="仿宋" w:cs="仿宋" w:hint="eastAsia"/>
          <w:color w:val="000000" w:themeColor="text1"/>
          <w:sz w:val="32"/>
        </w:rPr>
        <w:t>3-6</w:t>
      </w:r>
      <w:r w:rsidRPr="00B83349">
        <w:rPr>
          <w:rFonts w:ascii="仿宋" w:eastAsia="仿宋" w:hAnsi="仿宋" w:cs="仿宋" w:hint="eastAsia"/>
          <w:color w:val="000000" w:themeColor="text1"/>
          <w:sz w:val="32"/>
        </w:rPr>
        <w:t>个月。对门帘、纱窗也可做类似的处理。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）在临时居住帐篷或住所内与周围</w:t>
      </w:r>
      <w:r w:rsidRPr="00B83349">
        <w:rPr>
          <w:rFonts w:ascii="仿宋" w:eastAsia="仿宋" w:hAnsi="仿宋" w:cs="仿宋" w:hint="eastAsia"/>
          <w:color w:val="000000" w:themeColor="text1"/>
          <w:sz w:val="32"/>
        </w:rPr>
        <w:t>5-10m</w:t>
      </w:r>
      <w:r w:rsidRPr="00B83349">
        <w:rPr>
          <w:rFonts w:ascii="仿宋" w:eastAsia="仿宋" w:hAnsi="仿宋" w:cs="仿宋" w:hint="eastAsia"/>
          <w:color w:val="000000" w:themeColor="text1"/>
          <w:sz w:val="32"/>
        </w:rPr>
        <w:t>范围外环境，可使用</w:t>
      </w:r>
      <w:r w:rsidRPr="00B83349">
        <w:rPr>
          <w:rFonts w:ascii="仿宋" w:eastAsia="仿宋" w:hAnsi="仿宋" w:cs="仿宋" w:hint="eastAsia"/>
          <w:color w:val="000000" w:themeColor="text1"/>
          <w:sz w:val="32"/>
        </w:rPr>
        <w:t>0.05%</w:t>
      </w:r>
      <w:proofErr w:type="gramStart"/>
      <w:r w:rsidRPr="00B83349">
        <w:rPr>
          <w:rFonts w:ascii="仿宋" w:eastAsia="仿宋" w:hAnsi="仿宋" w:cs="仿宋" w:hint="eastAsia"/>
          <w:color w:val="000000" w:themeColor="text1"/>
          <w:sz w:val="32"/>
        </w:rPr>
        <w:t>顺式氯氰</w:t>
      </w:r>
      <w:proofErr w:type="gramEnd"/>
      <w:r w:rsidRPr="00B83349">
        <w:rPr>
          <w:rFonts w:ascii="仿宋" w:eastAsia="仿宋" w:hAnsi="仿宋" w:cs="仿宋" w:hint="eastAsia"/>
          <w:color w:val="000000" w:themeColor="text1"/>
          <w:sz w:val="32"/>
        </w:rPr>
        <w:t>菊酯进行滞留喷洒，防止蚊、蝇、</w:t>
      </w:r>
      <w:proofErr w:type="gramStart"/>
      <w:r w:rsidRPr="00B83349">
        <w:rPr>
          <w:rFonts w:ascii="仿宋" w:eastAsia="仿宋" w:hAnsi="仿宋" w:cs="仿宋" w:hint="eastAsia"/>
          <w:color w:val="000000" w:themeColor="text1"/>
          <w:sz w:val="32"/>
        </w:rPr>
        <w:t>蚤</w:t>
      </w:r>
      <w:proofErr w:type="gramEnd"/>
      <w:r w:rsidRPr="00B83349">
        <w:rPr>
          <w:rFonts w:ascii="仿宋" w:eastAsia="仿宋" w:hAnsi="仿宋" w:cs="仿宋" w:hint="eastAsia"/>
          <w:color w:val="000000" w:themeColor="text1"/>
          <w:sz w:val="32"/>
        </w:rPr>
        <w:t>等病媒生物的侵害。外环境施药，雨后应补喷。</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）蝇类孳生地控制：对垃圾点、</w:t>
      </w:r>
      <w:r w:rsidRPr="00B83349">
        <w:rPr>
          <w:rFonts w:ascii="仿宋" w:eastAsia="仿宋" w:hAnsi="仿宋" w:cs="仿宋" w:hint="eastAsia"/>
          <w:color w:val="000000" w:themeColor="text1"/>
          <w:sz w:val="32"/>
        </w:rPr>
        <w:t>简易厕所粪坑等场所，可使用</w:t>
      </w:r>
      <w:r w:rsidRPr="00B83349">
        <w:rPr>
          <w:rFonts w:ascii="仿宋" w:eastAsia="仿宋" w:hAnsi="仿宋" w:cs="仿宋" w:hint="eastAsia"/>
          <w:color w:val="000000" w:themeColor="text1"/>
          <w:sz w:val="32"/>
        </w:rPr>
        <w:t>0.5%</w:t>
      </w:r>
      <w:proofErr w:type="gramStart"/>
      <w:r w:rsidRPr="00B83349">
        <w:rPr>
          <w:rFonts w:ascii="仿宋" w:eastAsia="仿宋" w:hAnsi="仿宋" w:cs="仿宋" w:hint="eastAsia"/>
          <w:color w:val="000000" w:themeColor="text1"/>
          <w:sz w:val="32"/>
        </w:rPr>
        <w:t>吡</w:t>
      </w:r>
      <w:proofErr w:type="gramEnd"/>
      <w:r w:rsidRPr="00B83349">
        <w:rPr>
          <w:rFonts w:ascii="仿宋" w:eastAsia="仿宋" w:hAnsi="仿宋" w:cs="仿宋" w:hint="eastAsia"/>
          <w:color w:val="000000" w:themeColor="text1"/>
          <w:sz w:val="32"/>
        </w:rPr>
        <w:t>丙醚颗粒剂进行孳生地处理。厕所内墙壁及其周围可用</w:t>
      </w:r>
      <w:r w:rsidRPr="00B83349">
        <w:rPr>
          <w:rFonts w:ascii="仿宋" w:eastAsia="仿宋" w:hAnsi="仿宋" w:cs="仿宋" w:hint="eastAsia"/>
          <w:color w:val="000000" w:themeColor="text1"/>
          <w:sz w:val="32"/>
        </w:rPr>
        <w:t>0.025%</w:t>
      </w:r>
      <w:r w:rsidRPr="00B83349">
        <w:rPr>
          <w:rFonts w:ascii="仿宋" w:eastAsia="仿宋" w:hAnsi="仿宋" w:cs="仿宋" w:hint="eastAsia"/>
          <w:color w:val="000000" w:themeColor="text1"/>
          <w:sz w:val="32"/>
        </w:rPr>
        <w:t>溴氰菊酯或</w:t>
      </w:r>
      <w:r w:rsidRPr="00B83349">
        <w:rPr>
          <w:rFonts w:ascii="仿宋" w:eastAsia="仿宋" w:hAnsi="仿宋" w:cs="仿宋" w:hint="eastAsia"/>
          <w:color w:val="000000" w:themeColor="text1"/>
          <w:sz w:val="32"/>
        </w:rPr>
        <w:t>0.05%</w:t>
      </w:r>
      <w:proofErr w:type="gramStart"/>
      <w:r w:rsidRPr="00B83349">
        <w:rPr>
          <w:rFonts w:ascii="仿宋" w:eastAsia="仿宋" w:hAnsi="仿宋" w:cs="仿宋" w:hint="eastAsia"/>
          <w:color w:val="000000" w:themeColor="text1"/>
          <w:sz w:val="32"/>
        </w:rPr>
        <w:t>顺式氯氰</w:t>
      </w:r>
      <w:proofErr w:type="gramEnd"/>
      <w:r w:rsidRPr="00B83349">
        <w:rPr>
          <w:rFonts w:ascii="仿宋" w:eastAsia="仿宋" w:hAnsi="仿宋" w:cs="仿宋" w:hint="eastAsia"/>
          <w:color w:val="000000" w:themeColor="text1"/>
          <w:sz w:val="32"/>
        </w:rPr>
        <w:t>菊酯滞留喷洒。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）蚊类孳生地控制：对蚊</w:t>
      </w:r>
      <w:proofErr w:type="gramStart"/>
      <w:r w:rsidRPr="00B83349">
        <w:rPr>
          <w:rFonts w:ascii="仿宋" w:eastAsia="仿宋" w:hAnsi="仿宋" w:cs="仿宋" w:hint="eastAsia"/>
          <w:color w:val="000000" w:themeColor="text1"/>
          <w:sz w:val="32"/>
        </w:rPr>
        <w:t>蚴</w:t>
      </w:r>
      <w:proofErr w:type="gramEnd"/>
      <w:r w:rsidRPr="00B83349">
        <w:rPr>
          <w:rFonts w:ascii="仿宋" w:eastAsia="仿宋" w:hAnsi="仿宋" w:cs="仿宋" w:hint="eastAsia"/>
          <w:color w:val="000000" w:themeColor="text1"/>
          <w:sz w:val="32"/>
        </w:rPr>
        <w:t>的孳生地，要及时清除生活区周围的小型积水，将废弃陶瓷容器（盆、碗、罐、缸等）倒置，减少蚊虫孳生地。对有大量蚊虫孳生的水坑或池塘可喷洒生物农药或昆虫生长调节剂。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）集中供餐点、厨房及其周围环境，使用拟除虫菊酯类杀虫剂进行滞留喷洒，</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周开展</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次。若蚊蝇密度仍较高，可采用含氯菊酯和</w:t>
      </w:r>
      <w:r w:rsidRPr="00B83349">
        <w:rPr>
          <w:rFonts w:ascii="仿宋" w:eastAsia="仿宋" w:hAnsi="仿宋" w:cs="仿宋" w:hint="eastAsia"/>
          <w:color w:val="000000" w:themeColor="text1"/>
          <w:sz w:val="32"/>
        </w:rPr>
        <w:t>S-</w:t>
      </w:r>
      <w:proofErr w:type="gramStart"/>
      <w:r w:rsidRPr="00B83349">
        <w:rPr>
          <w:rFonts w:ascii="仿宋" w:eastAsia="仿宋" w:hAnsi="仿宋" w:cs="仿宋" w:hint="eastAsia"/>
          <w:color w:val="000000" w:themeColor="text1"/>
          <w:sz w:val="32"/>
        </w:rPr>
        <w:t>生物烯丙菊酯</w:t>
      </w:r>
      <w:proofErr w:type="gramEnd"/>
      <w:r w:rsidRPr="00B83349">
        <w:rPr>
          <w:rFonts w:ascii="仿宋" w:eastAsia="仿宋" w:hAnsi="仿宋" w:cs="仿宋" w:hint="eastAsia"/>
          <w:color w:val="000000" w:themeColor="text1"/>
          <w:sz w:val="32"/>
        </w:rPr>
        <w:t>的杀虫水乳剂超低容量空间喷雾快速杀灭蚊蝇</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天开展</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次。</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w:t>
      </w:r>
      <w:r w:rsidRPr="00B83349">
        <w:rPr>
          <w:rFonts w:ascii="仿宋" w:eastAsia="仿宋" w:hAnsi="仿宋" w:cs="仿宋" w:hint="eastAsia"/>
          <w:color w:val="000000" w:themeColor="text1"/>
          <w:sz w:val="32"/>
        </w:rPr>
        <w:t>）通过宣传画、手册、广播、电视等方式，开展病媒生物及其相关传染病的危害、预防控制及个人防护的科普教育，全民动员防制病媒生物。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7.3.2.2</w:t>
      </w:r>
      <w:r w:rsidRPr="00B83349">
        <w:rPr>
          <w:rFonts w:ascii="仿宋" w:eastAsia="仿宋" w:hAnsi="仿宋" w:cs="仿宋" w:hint="eastAsia"/>
          <w:color w:val="000000" w:themeColor="text1"/>
          <w:sz w:val="32"/>
        </w:rPr>
        <w:t>灾区居民安置点的鼠类防制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鼠类密度不高时，根据鼠密度监测结果，对居民安置点有鼠的部位进行定点处理；对垃圾收集点、厕所等重点部位定期投放灭鼠毒饵。</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当居民安置点的鼠类密度达到灭鼠的参考指标时，可对受灾群众安置点进行全面灭鼠处理。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灾区现场灭鼠，应注意以下事项：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）应使用高效、安全的抗凝血灭鼠剂，在潮湿环境中应使用蜡块毒</w:t>
      </w:r>
      <w:r w:rsidRPr="00B83349">
        <w:rPr>
          <w:rFonts w:ascii="仿宋" w:eastAsia="仿宋" w:hAnsi="仿宋" w:cs="仿宋" w:hint="eastAsia"/>
          <w:color w:val="000000" w:themeColor="text1"/>
          <w:sz w:val="32"/>
        </w:rPr>
        <w:t>饵。如果情况紧急，经相关管理部门批准，可以使用急性鼠药；</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）灭鼠前做好宣传、告知。若需当地配制毒饵，应由专业技术人员统一配制。根据鼠情决定毒饵投放量。投饵工作由受过培训的</w:t>
      </w:r>
      <w:proofErr w:type="gramStart"/>
      <w:r w:rsidRPr="00B83349">
        <w:rPr>
          <w:rFonts w:ascii="仿宋" w:eastAsia="仿宋" w:hAnsi="仿宋" w:cs="仿宋" w:hint="eastAsia"/>
          <w:color w:val="000000" w:themeColor="text1"/>
          <w:sz w:val="32"/>
        </w:rPr>
        <w:t>灭鼠员</w:t>
      </w:r>
      <w:proofErr w:type="gramEnd"/>
      <w:r w:rsidRPr="00B83349">
        <w:rPr>
          <w:rFonts w:ascii="仿宋" w:eastAsia="仿宋" w:hAnsi="仿宋" w:cs="仿宋" w:hint="eastAsia"/>
          <w:color w:val="000000" w:themeColor="text1"/>
          <w:sz w:val="32"/>
        </w:rPr>
        <w:t>承担。诱饵放置在儿童不易接触到的位置，投饵点应有醒目标记和警示标示，以防误食。投毒后及时搜寻死鼠，集中深埋或焚烧。投饵结束应收集剩余毒</w:t>
      </w:r>
      <w:r w:rsidRPr="00B83349">
        <w:rPr>
          <w:rFonts w:ascii="仿宋" w:eastAsia="仿宋" w:hAnsi="仿宋" w:cs="仿宋" w:hint="eastAsia"/>
          <w:color w:val="000000" w:themeColor="text1"/>
          <w:sz w:val="32"/>
        </w:rPr>
        <w:lastRenderedPageBreak/>
        <w:t>饵。卫生部门要做好群众意外中毒进行急救的准备；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）灭鼠时，应在居民安置点喷洒杀虫剂，消灭离开鼠体的游离</w:t>
      </w:r>
      <w:proofErr w:type="gramStart"/>
      <w:r w:rsidRPr="00B83349">
        <w:rPr>
          <w:rFonts w:ascii="仿宋" w:eastAsia="仿宋" w:hAnsi="仿宋" w:cs="仿宋" w:hint="eastAsia"/>
          <w:color w:val="000000" w:themeColor="text1"/>
          <w:sz w:val="32"/>
        </w:rPr>
        <w:t>蚤</w:t>
      </w:r>
      <w:proofErr w:type="gramEnd"/>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7.3.3</w:t>
      </w:r>
      <w:r w:rsidRPr="00B83349">
        <w:rPr>
          <w:rFonts w:ascii="仿宋" w:eastAsia="仿宋" w:hAnsi="仿宋" w:cs="仿宋" w:hint="eastAsia"/>
          <w:color w:val="000000" w:themeColor="text1"/>
          <w:sz w:val="32"/>
        </w:rPr>
        <w:t>灾区现场废墟的病媒生物应急控制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7.3.3.1</w:t>
      </w:r>
      <w:r w:rsidRPr="00B83349">
        <w:rPr>
          <w:rFonts w:ascii="仿宋" w:eastAsia="仿宋" w:hAnsi="仿宋" w:cs="仿宋" w:hint="eastAsia"/>
          <w:color w:val="000000" w:themeColor="text1"/>
          <w:sz w:val="32"/>
        </w:rPr>
        <w:t>灾区现场废墟尸</w:t>
      </w:r>
      <w:r w:rsidRPr="00B83349">
        <w:rPr>
          <w:rFonts w:ascii="仿宋" w:eastAsia="仿宋" w:hAnsi="仿宋" w:cs="仿宋" w:hint="eastAsia"/>
          <w:color w:val="000000" w:themeColor="text1"/>
          <w:sz w:val="32"/>
        </w:rPr>
        <w:t>体掩埋点和动物尸体，防止尸体腐败产生蝇蛆，可使用昆虫生长调节剂或有机磷杀虫剂或拟除虫菊酯对尸体周围局部环境进行喷洒灭蝇蛆。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7.3.3.2</w:t>
      </w:r>
      <w:r w:rsidRPr="00B83349">
        <w:rPr>
          <w:rFonts w:ascii="仿宋" w:eastAsia="仿宋" w:hAnsi="仿宋" w:cs="仿宋" w:hint="eastAsia"/>
          <w:color w:val="000000" w:themeColor="text1"/>
          <w:sz w:val="32"/>
        </w:rPr>
        <w:t>灾区现场废墟监测蚊蝇密度增高时，可用含有氯菊酯和</w:t>
      </w:r>
      <w:r w:rsidRPr="00B83349">
        <w:rPr>
          <w:rFonts w:ascii="仿宋" w:eastAsia="仿宋" w:hAnsi="仿宋" w:cs="仿宋" w:hint="eastAsia"/>
          <w:color w:val="000000" w:themeColor="text1"/>
          <w:sz w:val="32"/>
        </w:rPr>
        <w:t>S-</w:t>
      </w:r>
      <w:proofErr w:type="gramStart"/>
      <w:r w:rsidRPr="00B83349">
        <w:rPr>
          <w:rFonts w:ascii="仿宋" w:eastAsia="仿宋" w:hAnsi="仿宋" w:cs="仿宋" w:hint="eastAsia"/>
          <w:color w:val="000000" w:themeColor="text1"/>
          <w:sz w:val="32"/>
        </w:rPr>
        <w:t>生物烯丙菊酯</w:t>
      </w:r>
      <w:proofErr w:type="gramEnd"/>
      <w:r w:rsidRPr="00B83349">
        <w:rPr>
          <w:rFonts w:ascii="仿宋" w:eastAsia="仿宋" w:hAnsi="仿宋" w:cs="仿宋" w:hint="eastAsia"/>
          <w:color w:val="000000" w:themeColor="text1"/>
          <w:sz w:val="32"/>
        </w:rPr>
        <w:t>的杀虫水乳剂超低容量空间喷雾快速杀灭蚊蝇。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7.3.3.3</w:t>
      </w:r>
      <w:r w:rsidRPr="00B83349">
        <w:rPr>
          <w:rFonts w:ascii="仿宋" w:eastAsia="仿宋" w:hAnsi="仿宋" w:cs="仿宋" w:hint="eastAsia"/>
          <w:color w:val="000000" w:themeColor="text1"/>
          <w:sz w:val="32"/>
        </w:rPr>
        <w:t>灾区现场废墟监测鼠密度增高时，可采取灭鼠措施，操作注意事项同</w:t>
      </w:r>
      <w:r w:rsidRPr="00B83349">
        <w:rPr>
          <w:rFonts w:ascii="仿宋" w:eastAsia="仿宋" w:hAnsi="仿宋" w:cs="仿宋" w:hint="eastAsia"/>
          <w:color w:val="000000" w:themeColor="text1"/>
          <w:sz w:val="32"/>
        </w:rPr>
        <w:t>7.3.2.2</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7.3.3.4</w:t>
      </w:r>
      <w:r w:rsidRPr="00B83349">
        <w:rPr>
          <w:rFonts w:ascii="仿宋" w:eastAsia="仿宋" w:hAnsi="仿宋" w:cs="仿宋" w:hint="eastAsia"/>
          <w:color w:val="000000" w:themeColor="text1"/>
          <w:sz w:val="32"/>
        </w:rPr>
        <w:t>灾区现场废墟工作的人员，尽量穿长袖衣裤，使用驱避剂，按照产品说明上的使用剂量、频次涂抹于皮肤外露的部位，或在衣服上喷洒，避免被蚊虫和白蛉叮咬。</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7.4</w:t>
      </w:r>
      <w:r w:rsidRPr="00B83349">
        <w:rPr>
          <w:rFonts w:ascii="仿宋" w:eastAsia="仿宋" w:hAnsi="仿宋" w:cs="仿宋" w:hint="eastAsia"/>
          <w:color w:val="000000" w:themeColor="text1"/>
          <w:sz w:val="32"/>
        </w:rPr>
        <w:t>病媒生物应急监测控制效果评估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7.4.1</w:t>
      </w:r>
      <w:r w:rsidRPr="00B83349">
        <w:rPr>
          <w:rFonts w:ascii="仿宋" w:eastAsia="仿宋" w:hAnsi="仿宋" w:cs="仿宋" w:hint="eastAsia"/>
          <w:color w:val="000000" w:themeColor="text1"/>
          <w:sz w:val="32"/>
        </w:rPr>
        <w:t>过程评估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评估灾区现场病媒生物监测与控制过程的组织、实施是否有序，是否建立起病媒生物监测系统，收集的数据是否完整，杀虫灭鼠方法是否正确使用，是否根据抗药性水平确定用药方案。</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7.4.2</w:t>
      </w:r>
      <w:r w:rsidRPr="00B83349">
        <w:rPr>
          <w:rFonts w:ascii="仿宋" w:eastAsia="仿宋" w:hAnsi="仿宋" w:cs="仿宋" w:hint="eastAsia"/>
          <w:color w:val="000000" w:themeColor="text1"/>
          <w:sz w:val="32"/>
        </w:rPr>
        <w:t>效果评估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病媒生物应急控制实施后，由病媒生物专业人员进行控制效果评估。评估内容应包括现场调查环境整治效果，防护设施完善程度，孳生地清理情况，群众对病媒生物及相关传染病的知晓率，公众对病媒生物骚扰控制的满意度，控制前后病媒生物密度监测结果计算的控制效果，以及媒介生物性</w:t>
      </w:r>
      <w:r w:rsidRPr="00B83349">
        <w:rPr>
          <w:rFonts w:ascii="仿宋" w:eastAsia="仿宋" w:hAnsi="仿宋" w:cs="仿宋" w:hint="eastAsia"/>
          <w:color w:val="000000" w:themeColor="text1"/>
          <w:sz w:val="32"/>
        </w:rPr>
        <w:t>疾病的发病情况，综合判定是否达到预期目标。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病媒生物密度控制效果计算，见下式：</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微软雅黑" w:eastAsia="微软雅黑" w:hAnsi="微软雅黑" w:cs="微软雅黑" w:hint="eastAsia"/>
          <w:noProof/>
          <w:color w:val="000000" w:themeColor="text1"/>
          <w:sz w:val="32"/>
        </w:rPr>
        <w:drawing>
          <wp:inline distT="0" distB="0" distL="114300" distR="114300">
            <wp:extent cx="1000125" cy="390525"/>
            <wp:effectExtent l="0" t="0" r="0" b="889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1000125" cy="390525"/>
                    </a:xfrm>
                    <a:prstGeom prst="rect">
                      <a:avLst/>
                    </a:prstGeom>
                    <a:noFill/>
                    <a:ln w="9525">
                      <a:noFill/>
                    </a:ln>
                  </pic:spPr>
                </pic:pic>
              </a:graphicData>
            </a:graphic>
          </wp:inline>
        </w:drawing>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式中，</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P</w:t>
      </w:r>
      <w:r w:rsidRPr="00B83349">
        <w:rPr>
          <w:rFonts w:ascii="仿宋" w:eastAsia="仿宋" w:hAnsi="仿宋" w:cs="仿宋" w:hint="eastAsia"/>
          <w:color w:val="000000" w:themeColor="text1"/>
          <w:sz w:val="32"/>
        </w:rPr>
        <w:t>杀灭率，单位为百分率，</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D0</w:t>
      </w:r>
      <w:r w:rsidRPr="00B83349">
        <w:rPr>
          <w:rFonts w:ascii="仿宋" w:eastAsia="仿宋" w:hAnsi="仿宋" w:cs="仿宋" w:hint="eastAsia"/>
          <w:color w:val="000000" w:themeColor="text1"/>
          <w:sz w:val="32"/>
        </w:rPr>
        <w:t>处理前病媒生物密度；</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D1</w:t>
      </w:r>
      <w:r w:rsidRPr="00B83349">
        <w:rPr>
          <w:rFonts w:ascii="仿宋" w:eastAsia="仿宋" w:hAnsi="仿宋" w:cs="仿宋" w:hint="eastAsia"/>
          <w:color w:val="000000" w:themeColor="text1"/>
          <w:sz w:val="32"/>
        </w:rPr>
        <w:t>处理后病媒生物密度。</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w:t>
      </w:r>
      <w:r w:rsidRPr="00B83349">
        <w:rPr>
          <w:rFonts w:ascii="仿宋" w:eastAsia="仿宋" w:hAnsi="仿宋" w:cs="仿宋" w:hint="eastAsia"/>
          <w:color w:val="000000" w:themeColor="text1"/>
          <w:sz w:val="32"/>
        </w:rPr>
        <w:t>自然灾害健康教育</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8.1</w:t>
      </w:r>
      <w:r w:rsidRPr="00B83349">
        <w:rPr>
          <w:rFonts w:ascii="仿宋" w:eastAsia="仿宋" w:hAnsi="仿宋" w:cs="仿宋" w:hint="eastAsia"/>
          <w:color w:val="000000" w:themeColor="text1"/>
          <w:sz w:val="32"/>
        </w:rPr>
        <w:t>灾后健康教育工作的作用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通过各种教育传播手段，发动受灾群众配合采取环境卫生措施，提升灾区环境卫生质量，促进受灾群众个人卫生习惯的改善，加强心理干预和疏导，降低灾后出现腹泻等传染性疾病的风险。</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8.2</w:t>
      </w:r>
      <w:r w:rsidRPr="00B83349">
        <w:rPr>
          <w:rFonts w:ascii="仿宋" w:eastAsia="仿宋" w:hAnsi="仿宋" w:cs="仿宋" w:hint="eastAsia"/>
          <w:color w:val="000000" w:themeColor="text1"/>
          <w:sz w:val="32"/>
        </w:rPr>
        <w:t>灾后健康教育工作的形式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主要考虑采用简便易行的综合形式开展灾后健康教育工作，如标语、海报、宣传册；广播、电视和专题片；微信、网络等新媒体。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8.3</w:t>
      </w:r>
      <w:r w:rsidRPr="00B83349">
        <w:rPr>
          <w:rFonts w:ascii="仿宋" w:eastAsia="仿宋" w:hAnsi="仿宋" w:cs="仿宋" w:hint="eastAsia"/>
          <w:color w:val="000000" w:themeColor="text1"/>
          <w:sz w:val="32"/>
        </w:rPr>
        <w:t>灾后环境卫生与健康教育要点</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1</w:t>
      </w:r>
      <w:r w:rsidRPr="00B83349">
        <w:rPr>
          <w:rStyle w:val="a6"/>
          <w:rFonts w:ascii="微软雅黑" w:eastAsia="微软雅黑" w:hAnsi="微软雅黑" w:cs="微软雅黑" w:hint="eastAsia"/>
          <w:color w:val="000000" w:themeColor="text1"/>
          <w:sz w:val="44"/>
          <w:szCs w:val="44"/>
        </w:rPr>
        <w:t xml:space="preserve">　生活饮用水卫生健康教育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trHeight w:val="374"/>
          <w:jc w:val="center"/>
        </w:trPr>
        <w:tc>
          <w:tcPr>
            <w:tcW w:w="2234"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饮用安全水</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开水（保证煮沸</w:t>
            </w:r>
            <w:r w:rsidRPr="00B83349">
              <w:rPr>
                <w:rFonts w:ascii="宋体" w:eastAsia="宋体" w:hAnsi="宋体" w:cs="宋体" w:hint="eastAsia"/>
                <w:color w:val="000000" w:themeColor="text1"/>
                <w:sz w:val="21"/>
                <w:szCs w:val="21"/>
              </w:rPr>
              <w:t>2-3min</w:t>
            </w:r>
            <w:r w:rsidRPr="00B83349">
              <w:rPr>
                <w:rFonts w:ascii="宋体" w:eastAsia="宋体" w:hAnsi="宋体" w:cs="宋体" w:hint="eastAsia"/>
                <w:color w:val="000000" w:themeColor="text1"/>
                <w:sz w:val="21"/>
                <w:szCs w:val="21"/>
              </w:rPr>
              <w:t>）</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使用含氯消毒剂进行消毒</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使用干净的带有盖子的装水容器</w:t>
            </w:r>
          </w:p>
        </w:tc>
      </w:tr>
      <w:tr w:rsidR="00B83349" w:rsidRPr="00B83349">
        <w:trPr>
          <w:jc w:val="center"/>
        </w:trPr>
        <w:tc>
          <w:tcPr>
            <w:tcW w:w="2234" w:type="dxa"/>
            <w:tcBorders>
              <w:top w:val="nil"/>
              <w:left w:val="nil"/>
              <w:bottom w:val="single" w:sz="8" w:space="0" w:color="auto"/>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保护水源</w:t>
            </w:r>
          </w:p>
        </w:tc>
        <w:tc>
          <w:tcPr>
            <w:tcW w:w="6288" w:type="dxa"/>
            <w:tcBorders>
              <w:top w:val="nil"/>
              <w:left w:val="nil"/>
              <w:bottom w:val="single" w:sz="8" w:space="0" w:color="auto"/>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水源中应避免出现粪便、动物尸体等</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有专门垃圾处理站负责垃圾处理</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供水系统出现问题立即报告并修理</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保证水源附近有废水排泄通道</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2</w:t>
      </w:r>
      <w:r w:rsidRPr="00B83349">
        <w:rPr>
          <w:rStyle w:val="a6"/>
          <w:rFonts w:ascii="微软雅黑" w:eastAsia="微软雅黑" w:hAnsi="微软雅黑" w:cs="微软雅黑" w:hint="eastAsia"/>
          <w:color w:val="000000" w:themeColor="text1"/>
          <w:sz w:val="44"/>
          <w:szCs w:val="44"/>
        </w:rPr>
        <w:t xml:space="preserve">　饮食安全健康教育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注意饮食安全，防止病从口入</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食物来源不清谨慎吃</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食物放置较长避免吃</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食物发馊不能吃</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食物正确烹调消毒后再吃</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水果要洗干净再吃</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时刻保证食物和饮水不被污染</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3</w:t>
      </w:r>
      <w:r w:rsidRPr="00B83349">
        <w:rPr>
          <w:rStyle w:val="a6"/>
          <w:rFonts w:ascii="微软雅黑" w:eastAsia="微软雅黑" w:hAnsi="微软雅黑" w:cs="微软雅黑" w:hint="eastAsia"/>
          <w:color w:val="000000" w:themeColor="text1"/>
          <w:sz w:val="44"/>
          <w:szCs w:val="44"/>
        </w:rPr>
        <w:t xml:space="preserve">　厕所卫生健康教育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粪便的处置</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使用厕所进行大小便</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保证厕所远离水源（</w:t>
            </w:r>
            <w:r w:rsidRPr="00B83349">
              <w:rPr>
                <w:rFonts w:ascii="宋体" w:eastAsia="宋体" w:hAnsi="宋体" w:cs="宋体" w:hint="eastAsia"/>
                <w:color w:val="000000" w:themeColor="text1"/>
                <w:sz w:val="21"/>
                <w:szCs w:val="21"/>
              </w:rPr>
              <w:t>&gt;30m</w:t>
            </w:r>
            <w:r w:rsidRPr="00B83349">
              <w:rPr>
                <w:rFonts w:ascii="宋体" w:eastAsia="宋体" w:hAnsi="宋体" w:cs="宋体" w:hint="eastAsia"/>
                <w:color w:val="000000" w:themeColor="text1"/>
                <w:sz w:val="21"/>
                <w:szCs w:val="21"/>
              </w:rPr>
              <w:t>）</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不要露天大小便</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lastRenderedPageBreak/>
              <w:t>在规定地点大小便</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lastRenderedPageBreak/>
              <w:t>保证厕所干净</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及时冲洗</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如厕后讲究个人卫生</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如厕后用肥皂洗手</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4</w:t>
      </w:r>
      <w:r w:rsidRPr="00B83349">
        <w:rPr>
          <w:rStyle w:val="a6"/>
          <w:rFonts w:ascii="微软雅黑" w:eastAsia="微软雅黑" w:hAnsi="微软雅黑" w:cs="微软雅黑" w:hint="eastAsia"/>
          <w:color w:val="000000" w:themeColor="text1"/>
          <w:sz w:val="44"/>
          <w:szCs w:val="44"/>
        </w:rPr>
        <w:t xml:space="preserve">　个人卫生健康教育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正确洗手</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使用肥皂水洗手</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正确的洗手顺序：先用清水淋湿手和手腕，擦上肥皂；右手掌搓洗左手，左手掌搓洗右手；掌心相对，双手交叉相互摩擦；手指背对手指交叉；一手掌握另一手大拇指旋转搓擦，交换进行；一手手指与大拇指在另外一手中旋转搓擦，交换进行</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讲究个人卫生</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保持洁净</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勤洗澡</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饭前饭后洗手</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经常剪手脚指甲</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睡觉时穿干净衣服</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流鼻涕或咳嗽时捂嘴</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用餐后刷牙</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如厕后用肥皂水洗手</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5</w:t>
      </w:r>
      <w:r w:rsidRPr="00B83349">
        <w:rPr>
          <w:rStyle w:val="a6"/>
          <w:rFonts w:ascii="微软雅黑" w:eastAsia="微软雅黑" w:hAnsi="微软雅黑" w:cs="微软雅黑" w:hint="eastAsia"/>
          <w:color w:val="000000" w:themeColor="text1"/>
          <w:sz w:val="44"/>
          <w:szCs w:val="44"/>
        </w:rPr>
        <w:t xml:space="preserve">　垃圾处理健康教育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48"/>
        <w:gridCol w:w="6274"/>
      </w:tblGrid>
      <w:tr w:rsidR="00B83349" w:rsidRPr="00B83349">
        <w:trPr>
          <w:jc w:val="center"/>
        </w:trPr>
        <w:tc>
          <w:tcPr>
            <w:tcW w:w="224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7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4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正确处置垃圾</w:t>
            </w:r>
          </w:p>
        </w:tc>
        <w:tc>
          <w:tcPr>
            <w:tcW w:w="627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不要乱扔垃圾，要将垃圾放入废物桶或临时集中堆放点</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不要随意焚烧垃圾，包括塑料垃圾，要将废弃物放入垃圾桶或回收桶</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不要随意处理医疗垃圾，要请专业部门帮助处理医疗垃圾</w:t>
            </w:r>
          </w:p>
        </w:tc>
      </w:tr>
      <w:tr w:rsidR="00B83349" w:rsidRPr="00B83349">
        <w:trPr>
          <w:trHeight w:val="80"/>
          <w:jc w:val="center"/>
        </w:trPr>
        <w:tc>
          <w:tcPr>
            <w:tcW w:w="224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 </w:t>
            </w:r>
          </w:p>
        </w:tc>
        <w:tc>
          <w:tcPr>
            <w:tcW w:w="6274" w:type="dxa"/>
            <w:tcBorders>
              <w:top w:val="nil"/>
              <w:left w:val="nil"/>
              <w:bottom w:val="single" w:sz="8" w:space="0" w:color="000000"/>
              <w:right w:val="nil"/>
            </w:tcBorders>
            <w:shd w:val="clear" w:color="auto" w:fill="auto"/>
            <w:tcMar>
              <w:left w:w="108" w:type="dxa"/>
              <w:right w:w="108" w:type="dxa"/>
            </w:tcMar>
          </w:tcPr>
          <w:p w:rsidR="00405E81" w:rsidRPr="00B83349" w:rsidRDefault="00405E81">
            <w:pPr>
              <w:rPr>
                <w:rFonts w:ascii="微软雅黑" w:eastAsia="微软雅黑" w:hAnsi="微软雅黑" w:cs="微软雅黑"/>
                <w:color w:val="000000" w:themeColor="text1"/>
                <w:sz w:val="24"/>
                <w:szCs w:val="24"/>
              </w:rPr>
            </w:pP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lastRenderedPageBreak/>
        <w:br/>
      </w: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6</w:t>
      </w:r>
      <w:r w:rsidRPr="00B83349">
        <w:rPr>
          <w:rStyle w:val="a6"/>
          <w:rFonts w:ascii="微软雅黑" w:eastAsia="微软雅黑" w:hAnsi="微软雅黑" w:cs="微软雅黑" w:hint="eastAsia"/>
          <w:color w:val="000000" w:themeColor="text1"/>
          <w:sz w:val="44"/>
          <w:szCs w:val="44"/>
        </w:rPr>
        <w:t xml:space="preserve">　病媒生物控制与排水健康教育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保持住所或避难所卫生</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保持周围环境卫生</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发现并破坏可能的蚊虫、老鼠繁殖地</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保证用水管道干净</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不要向用水管道处随便扔垃圾</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用水管道要封闭以防止蚊虫繁殖</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7</w:t>
      </w:r>
      <w:r w:rsidRPr="00B83349">
        <w:rPr>
          <w:rStyle w:val="a6"/>
          <w:rFonts w:ascii="微软雅黑" w:eastAsia="微软雅黑" w:hAnsi="微软雅黑" w:cs="微软雅黑" w:hint="eastAsia"/>
          <w:color w:val="000000" w:themeColor="text1"/>
          <w:sz w:val="44"/>
          <w:szCs w:val="44"/>
        </w:rPr>
        <w:t xml:space="preserve">　心理疏导健康教育</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困难是暂时的</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天灾难免，没有过不去的坎</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困难是可以战胜</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众志成城，战胜灾害</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8.4</w:t>
      </w:r>
      <w:r w:rsidRPr="00B83349">
        <w:rPr>
          <w:rFonts w:ascii="仿宋" w:eastAsia="仿宋" w:hAnsi="仿宋" w:cs="仿宋" w:hint="eastAsia"/>
          <w:color w:val="000000" w:themeColor="text1"/>
          <w:sz w:val="32"/>
        </w:rPr>
        <w:t>自然灾害安全防护要点</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8</w:t>
      </w:r>
      <w:r w:rsidRPr="00B83349">
        <w:rPr>
          <w:rStyle w:val="a6"/>
          <w:rFonts w:ascii="微软雅黑" w:eastAsia="微软雅黑" w:hAnsi="微软雅黑" w:cs="微软雅黑" w:hint="eastAsia"/>
          <w:color w:val="000000" w:themeColor="text1"/>
          <w:sz w:val="44"/>
          <w:szCs w:val="44"/>
        </w:rPr>
        <w:t xml:space="preserve">　洪涝灾害防护</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5"/>
        <w:gridCol w:w="6287"/>
      </w:tblGrid>
      <w:tr w:rsidR="00B83349" w:rsidRPr="00B83349">
        <w:trPr>
          <w:jc w:val="center"/>
        </w:trPr>
        <w:tc>
          <w:tcPr>
            <w:tcW w:w="2235" w:type="dxa"/>
            <w:tcBorders>
              <w:top w:val="single" w:sz="8" w:space="0" w:color="000000"/>
              <w:left w:val="nil"/>
              <w:bottom w:val="nil"/>
              <w:right w:val="nil"/>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bookmarkStart w:id="1" w:name="_Toc530484317"/>
            <w:r w:rsidRPr="00B83349">
              <w:rPr>
                <w:rFonts w:ascii="微软雅黑" w:eastAsia="微软雅黑" w:hAnsi="微软雅黑" w:cs="微软雅黑" w:hint="eastAsia"/>
                <w:b/>
                <w:color w:val="000000" w:themeColor="text1"/>
                <w:sz w:val="21"/>
                <w:szCs w:val="21"/>
                <w:lang w:bidi="ar"/>
              </w:rPr>
              <w:t>核心信息</w:t>
            </w:r>
            <w:bookmarkEnd w:id="1"/>
          </w:p>
        </w:tc>
        <w:tc>
          <w:tcPr>
            <w:tcW w:w="6287" w:type="dxa"/>
            <w:tcBorders>
              <w:top w:val="single" w:sz="8" w:space="0" w:color="000000"/>
              <w:left w:val="nil"/>
              <w:bottom w:val="nil"/>
              <w:right w:val="nil"/>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bookmarkStart w:id="2" w:name="_Toc530484318"/>
            <w:r w:rsidRPr="00B83349">
              <w:rPr>
                <w:rFonts w:ascii="微软雅黑" w:eastAsia="微软雅黑" w:hAnsi="微软雅黑" w:cs="微软雅黑" w:hint="eastAsia"/>
                <w:b/>
                <w:color w:val="000000" w:themeColor="text1"/>
                <w:sz w:val="21"/>
                <w:szCs w:val="21"/>
                <w:lang w:bidi="ar"/>
              </w:rPr>
              <w:t>要点</w:t>
            </w:r>
            <w:bookmarkEnd w:id="2"/>
          </w:p>
        </w:tc>
      </w:tr>
      <w:tr w:rsidR="00B83349" w:rsidRPr="00B83349">
        <w:trPr>
          <w:jc w:val="center"/>
        </w:trPr>
        <w:tc>
          <w:tcPr>
            <w:tcW w:w="2235" w:type="dxa"/>
            <w:tcBorders>
              <w:top w:val="nil"/>
              <w:left w:val="nil"/>
              <w:bottom w:val="nil"/>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避免到经常发生洪水的地方去</w:t>
            </w:r>
          </w:p>
        </w:tc>
        <w:tc>
          <w:tcPr>
            <w:tcW w:w="6287"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当心被水淹没的路桥，不要试图穿越河流</w:t>
            </w:r>
          </w:p>
        </w:tc>
      </w:tr>
      <w:tr w:rsidR="00B83349" w:rsidRPr="00B83349">
        <w:trPr>
          <w:jc w:val="center"/>
        </w:trPr>
        <w:tc>
          <w:tcPr>
            <w:tcW w:w="2235" w:type="dxa"/>
            <w:tcBorders>
              <w:top w:val="nil"/>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确保家中安全</w:t>
            </w:r>
          </w:p>
        </w:tc>
        <w:tc>
          <w:tcPr>
            <w:tcW w:w="6287"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将物资移至高处</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切断家中电源及燃气</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洪水来袭时勿使用电力设备</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遭受洪水袭击后勿使用燃气设备</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9</w:t>
      </w:r>
      <w:r w:rsidRPr="00B83349">
        <w:rPr>
          <w:rStyle w:val="a6"/>
          <w:rFonts w:ascii="微软雅黑" w:eastAsia="微软雅黑" w:hAnsi="微软雅黑" w:cs="微软雅黑" w:hint="eastAsia"/>
          <w:color w:val="000000" w:themeColor="text1"/>
          <w:sz w:val="44"/>
          <w:szCs w:val="44"/>
        </w:rPr>
        <w:t xml:space="preserve">　台风灾害防护</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lastRenderedPageBreak/>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保持警惕，保护自己</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室内逗留并保持冷静</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关注收听广播信息</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注意观看电视公布的气候变化情况</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如需要，到最近的避难场所</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准备应急物资</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储备一周的食物、水、燃料、电池、蜡烛及急救物资</w:t>
            </w:r>
          </w:p>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准备手电筒与收音机</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10</w:t>
      </w:r>
      <w:r w:rsidRPr="00B83349">
        <w:rPr>
          <w:rStyle w:val="a6"/>
          <w:rFonts w:ascii="微软雅黑" w:eastAsia="微软雅黑" w:hAnsi="微软雅黑" w:cs="微软雅黑" w:hint="eastAsia"/>
          <w:color w:val="000000" w:themeColor="text1"/>
          <w:sz w:val="44"/>
          <w:szCs w:val="44"/>
        </w:rPr>
        <w:t xml:space="preserve">　地震灾害防护</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确保家中安全</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将笨重家具固定至墙上</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检查移动物件是否固定</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将易碎物品放置低处货架上</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保护自己</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如果在室内，到桌椅底下进行躲避并抓紧桌椅</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如果在移动车辆上，勿穿越桥梁</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如果在室外，跑到空旷处</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远离电线、电线杆及其它建筑物</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保持镇静，不要慌乱</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以安全快速的方式有序从容地从建筑物中撤离</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使用楼梯，不要使用电梯</w:t>
            </w:r>
          </w:p>
        </w:tc>
      </w:tr>
      <w:tr w:rsidR="00B83349" w:rsidRPr="00B83349">
        <w:trPr>
          <w:jc w:val="center"/>
        </w:trPr>
        <w:tc>
          <w:tcPr>
            <w:tcW w:w="2234"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受伤后，尽快寻找医疗机构救助</w:t>
            </w:r>
          </w:p>
        </w:tc>
        <w:tc>
          <w:tcPr>
            <w:tcW w:w="6288" w:type="dxa"/>
            <w:tcBorders>
              <w:top w:val="nil"/>
              <w:left w:val="nil"/>
              <w:bottom w:val="nil"/>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尽快至最近的医疗机构救治</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做好余震准备</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不要使用电梯</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如果摇晃停止，请尽快从建筑物中安全撤离</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11</w:t>
      </w:r>
      <w:r w:rsidRPr="00B83349">
        <w:rPr>
          <w:rStyle w:val="a6"/>
          <w:rFonts w:ascii="微软雅黑" w:eastAsia="微软雅黑" w:hAnsi="微软雅黑" w:cs="微软雅黑" w:hint="eastAsia"/>
          <w:color w:val="000000" w:themeColor="text1"/>
          <w:sz w:val="44"/>
          <w:szCs w:val="44"/>
        </w:rPr>
        <w:t xml:space="preserve">　泥石流防护</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180" w:beforeAutospacing="0" w:after="9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180" w:beforeAutospacing="0" w:after="9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注意预警信息</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转移至安全地区</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注意接收相关部门预警信息</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如遇泥石流发生，尽快转移至沟谷两侧山坡或高地</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不要躲在有滚石和大量堆积物的陡峭山坡下面</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不要停留在低洼的地方，也不要攀爬到树上躲避</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逃生时，要抛弃影响奔跑速度的全部物品</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lastRenderedPageBreak/>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表</w:t>
      </w:r>
      <w:r w:rsidRPr="00B83349">
        <w:rPr>
          <w:rStyle w:val="a6"/>
          <w:rFonts w:ascii="微软雅黑" w:eastAsia="微软雅黑" w:hAnsi="微软雅黑" w:cs="微软雅黑" w:hint="eastAsia"/>
          <w:color w:val="000000" w:themeColor="text1"/>
          <w:sz w:val="44"/>
          <w:szCs w:val="44"/>
        </w:rPr>
        <w:t>12</w:t>
      </w:r>
      <w:r w:rsidRPr="00B83349">
        <w:rPr>
          <w:rStyle w:val="a6"/>
          <w:rFonts w:ascii="微软雅黑" w:eastAsia="微软雅黑" w:hAnsi="微软雅黑" w:cs="微软雅黑" w:hint="eastAsia"/>
          <w:color w:val="000000" w:themeColor="text1"/>
          <w:sz w:val="44"/>
          <w:szCs w:val="44"/>
        </w:rPr>
        <w:t xml:space="preserve">　海啸防护</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34"/>
        <w:gridCol w:w="6288"/>
      </w:tblGrid>
      <w:tr w:rsidR="00B83349" w:rsidRPr="00B83349">
        <w:trPr>
          <w:jc w:val="center"/>
        </w:trPr>
        <w:tc>
          <w:tcPr>
            <w:tcW w:w="2234"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180" w:beforeAutospacing="0" w:after="9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核心信息</w:t>
            </w:r>
          </w:p>
        </w:tc>
        <w:tc>
          <w:tcPr>
            <w:tcW w:w="6288" w:type="dxa"/>
            <w:tcBorders>
              <w:top w:val="single" w:sz="8" w:space="0" w:color="000000"/>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180" w:beforeAutospacing="0" w:after="90" w:afterAutospacing="0"/>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rPr>
              <w:t>要点</w:t>
            </w:r>
          </w:p>
        </w:tc>
      </w:tr>
      <w:tr w:rsidR="00B83349" w:rsidRPr="00B83349">
        <w:trPr>
          <w:jc w:val="center"/>
        </w:trPr>
        <w:tc>
          <w:tcPr>
            <w:tcW w:w="2234" w:type="dxa"/>
            <w:tcBorders>
              <w:top w:val="nil"/>
              <w:left w:val="nil"/>
              <w:bottom w:val="single" w:sz="8" w:space="0" w:color="000000"/>
              <w:right w:val="nil"/>
            </w:tcBorders>
            <w:shd w:val="clear" w:color="auto" w:fill="auto"/>
            <w:tcMar>
              <w:left w:w="108" w:type="dxa"/>
              <w:right w:w="108" w:type="dxa"/>
            </w:tcMar>
            <w:vAlign w:val="center"/>
          </w:tcPr>
          <w:p w:rsidR="00405E81" w:rsidRPr="00B83349" w:rsidRDefault="00875CBB">
            <w:pPr>
              <w:pStyle w:val="a5"/>
              <w:widowControl/>
              <w:spacing w:before="180" w:beforeAutospacing="0" w:after="9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海边发生地震后，要注意防备海啸来袭</w:t>
            </w:r>
          </w:p>
        </w:tc>
        <w:tc>
          <w:tcPr>
            <w:tcW w:w="6288" w:type="dxa"/>
            <w:tcBorders>
              <w:top w:val="nil"/>
              <w:left w:val="nil"/>
              <w:bottom w:val="single" w:sz="8" w:space="0" w:color="000000"/>
              <w:right w:val="nil"/>
            </w:tcBorders>
            <w:shd w:val="clear" w:color="auto" w:fill="auto"/>
            <w:tcMar>
              <w:left w:w="108" w:type="dxa"/>
              <w:right w:w="108" w:type="dxa"/>
            </w:tcMar>
          </w:tcPr>
          <w:p w:rsidR="00405E81" w:rsidRPr="00B83349" w:rsidRDefault="00875CBB">
            <w:pPr>
              <w:pStyle w:val="a5"/>
              <w:widowControl/>
              <w:spacing w:beforeAutospacing="0" w:afterAutospacing="0"/>
              <w:jc w:val="both"/>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海边地震发生后注意海水的异常升高或降低</w:t>
            </w:r>
          </w:p>
          <w:p w:rsidR="00405E81" w:rsidRPr="00B83349" w:rsidRDefault="00875CBB">
            <w:pPr>
              <w:pStyle w:val="a5"/>
              <w:widowControl/>
              <w:spacing w:beforeAutospacing="0" w:afterAutospacing="0"/>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rPr>
              <w:t>海边地震发生后不要在地势低或海岸线附近逗留</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9</w:t>
      </w:r>
      <w:r w:rsidRPr="00B83349">
        <w:rPr>
          <w:rFonts w:ascii="仿宋" w:eastAsia="仿宋" w:hAnsi="仿宋" w:cs="仿宋" w:hint="eastAsia"/>
          <w:color w:val="000000" w:themeColor="text1"/>
          <w:sz w:val="32"/>
        </w:rPr>
        <w:t>应急准备与保障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在自然灾害环境卫生事件的应急处置过程中，经费、人员、技术及相应的物资保障有机结合，才能充分发挥应急工作的最大效率。因此，</w:t>
      </w:r>
      <w:proofErr w:type="gramStart"/>
      <w:r w:rsidRPr="00B83349">
        <w:rPr>
          <w:rFonts w:ascii="仿宋" w:eastAsia="仿宋" w:hAnsi="仿宋" w:cs="仿宋" w:hint="eastAsia"/>
          <w:color w:val="000000" w:themeColor="text1"/>
          <w:sz w:val="32"/>
        </w:rPr>
        <w:t>疾控机构</w:t>
      </w:r>
      <w:proofErr w:type="gramEnd"/>
      <w:r w:rsidRPr="00B83349">
        <w:rPr>
          <w:rFonts w:ascii="仿宋" w:eastAsia="仿宋" w:hAnsi="仿宋" w:cs="仿宋" w:hint="eastAsia"/>
          <w:color w:val="000000" w:themeColor="text1"/>
          <w:sz w:val="32"/>
        </w:rPr>
        <w:t>应做好自然灾害环境卫生事件的应急准备与保障工作。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9.1</w:t>
      </w:r>
      <w:r w:rsidRPr="00B83349">
        <w:rPr>
          <w:rFonts w:ascii="仿宋" w:eastAsia="仿宋" w:hAnsi="仿宋" w:cs="仿宋" w:hint="eastAsia"/>
          <w:color w:val="000000" w:themeColor="text1"/>
          <w:sz w:val="32"/>
        </w:rPr>
        <w:t>经费保障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各级</w:t>
      </w:r>
      <w:proofErr w:type="gramStart"/>
      <w:r w:rsidRPr="00B83349">
        <w:rPr>
          <w:rFonts w:ascii="仿宋" w:eastAsia="仿宋" w:hAnsi="仿宋" w:cs="仿宋" w:hint="eastAsia"/>
          <w:color w:val="000000" w:themeColor="text1"/>
          <w:sz w:val="32"/>
        </w:rPr>
        <w:t>疾控机构</w:t>
      </w:r>
      <w:proofErr w:type="gramEnd"/>
      <w:r w:rsidRPr="00B83349">
        <w:rPr>
          <w:rFonts w:ascii="仿宋" w:eastAsia="仿宋" w:hAnsi="仿宋" w:cs="仿宋" w:hint="eastAsia"/>
          <w:color w:val="000000" w:themeColor="text1"/>
          <w:sz w:val="32"/>
        </w:rPr>
        <w:t>应根据工作需要，设立环境卫生应急所需的专项工作经费，用于应急培训演练、物资采购、现场救灾。</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9.2</w:t>
      </w:r>
      <w:r w:rsidRPr="00B83349">
        <w:rPr>
          <w:rFonts w:ascii="仿宋" w:eastAsia="仿宋" w:hAnsi="仿宋" w:cs="仿宋" w:hint="eastAsia"/>
          <w:color w:val="000000" w:themeColor="text1"/>
          <w:sz w:val="32"/>
        </w:rPr>
        <w:t>应急队伍</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为应对自然灾害环境卫生事件，各级</w:t>
      </w:r>
      <w:proofErr w:type="gramStart"/>
      <w:r w:rsidRPr="00B83349">
        <w:rPr>
          <w:rFonts w:ascii="仿宋" w:eastAsia="仿宋" w:hAnsi="仿宋" w:cs="仿宋" w:hint="eastAsia"/>
          <w:color w:val="000000" w:themeColor="text1"/>
          <w:sz w:val="32"/>
        </w:rPr>
        <w:t>疾控机构</w:t>
      </w:r>
      <w:proofErr w:type="gramEnd"/>
      <w:r w:rsidRPr="00B83349">
        <w:rPr>
          <w:rFonts w:ascii="仿宋" w:eastAsia="仿宋" w:hAnsi="仿宋" w:cs="仿宋" w:hint="eastAsia"/>
          <w:color w:val="000000" w:themeColor="text1"/>
          <w:sz w:val="32"/>
        </w:rPr>
        <w:t>内部要加强环境卫生相关专业领域人才队伍建设，建立环境卫生专业应急队伍（专业涵盖环境卫生、卫生检验、流行病学调查和消杀等），定期开展各项专业知识及技能的培训和演练，提高人员实践技能。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9.3</w:t>
      </w:r>
      <w:r w:rsidRPr="00B83349">
        <w:rPr>
          <w:rFonts w:ascii="仿宋" w:eastAsia="仿宋" w:hAnsi="仿宋" w:cs="仿宋" w:hint="eastAsia"/>
          <w:color w:val="000000" w:themeColor="text1"/>
          <w:sz w:val="32"/>
        </w:rPr>
        <w:t>技术储备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各级</w:t>
      </w:r>
      <w:proofErr w:type="gramStart"/>
      <w:r w:rsidRPr="00B83349">
        <w:rPr>
          <w:rFonts w:ascii="仿宋" w:eastAsia="仿宋" w:hAnsi="仿宋" w:cs="仿宋" w:hint="eastAsia"/>
          <w:color w:val="000000" w:themeColor="text1"/>
          <w:sz w:val="32"/>
        </w:rPr>
        <w:t>疾控机构</w:t>
      </w:r>
      <w:proofErr w:type="gramEnd"/>
      <w:r w:rsidRPr="00B83349">
        <w:rPr>
          <w:rFonts w:ascii="仿宋" w:eastAsia="仿宋" w:hAnsi="仿宋" w:cs="仿宋" w:hint="eastAsia"/>
          <w:color w:val="000000" w:themeColor="text1"/>
          <w:sz w:val="32"/>
        </w:rPr>
        <w:t>要针对各类自然灾害环境卫生事件的特点，结合自身机构的能力，建立和完善机构内部的应急机制，制订自然灾害环境卫生应急预案和技术方案，并及时更新和完善。</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9.4</w:t>
      </w:r>
      <w:r w:rsidRPr="00B83349">
        <w:rPr>
          <w:rFonts w:ascii="仿宋" w:eastAsia="仿宋" w:hAnsi="仿宋" w:cs="仿宋" w:hint="eastAsia"/>
          <w:color w:val="000000" w:themeColor="text1"/>
          <w:sz w:val="32"/>
        </w:rPr>
        <w:t>物资储备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加强自然灾害环境卫生事件应急技术储备的同时，也</w:t>
      </w:r>
      <w:proofErr w:type="gramStart"/>
      <w:r w:rsidRPr="00B83349">
        <w:rPr>
          <w:rFonts w:ascii="仿宋" w:eastAsia="仿宋" w:hAnsi="仿宋" w:cs="仿宋" w:hint="eastAsia"/>
          <w:color w:val="000000" w:themeColor="text1"/>
          <w:sz w:val="32"/>
        </w:rPr>
        <w:t>需同样</w:t>
      </w:r>
      <w:proofErr w:type="gramEnd"/>
      <w:r w:rsidRPr="00B83349">
        <w:rPr>
          <w:rFonts w:ascii="仿宋" w:eastAsia="仿宋" w:hAnsi="仿宋" w:cs="仿宋" w:hint="eastAsia"/>
          <w:color w:val="000000" w:themeColor="text1"/>
          <w:sz w:val="32"/>
        </w:rPr>
        <w:t>重视应急物资的储备。根据各</w:t>
      </w:r>
      <w:r w:rsidRPr="00B83349">
        <w:rPr>
          <w:rFonts w:ascii="仿宋" w:eastAsia="仿宋" w:hAnsi="仿宋" w:cs="仿宋" w:hint="eastAsia"/>
          <w:color w:val="000000" w:themeColor="text1"/>
          <w:sz w:val="32"/>
        </w:rPr>
        <w:t>地以往自然灾害发生的情况，评估本单位应对自然灾害的能力，储备适量的卫生应急物资，如检测设备和试剂、样本采集和转运器械、个人防护用品，以及车辆、后勤保障等物资。指定专人管理物资和设备，定期对卫生应急设备进行检测和维修，确保其为有效使用状态，合理调配，以保障应急监测和其它应急工作的顺利开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参考文献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）环球计划人道主义宪章与人道救援响应最低标准</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人民卫生出版社</w:t>
      </w:r>
      <w:r w:rsidRPr="00B83349">
        <w:rPr>
          <w:rFonts w:ascii="仿宋" w:eastAsia="仿宋" w:hAnsi="仿宋" w:cs="仿宋" w:hint="eastAsia"/>
          <w:color w:val="000000" w:themeColor="text1"/>
          <w:sz w:val="32"/>
        </w:rPr>
        <w:t>.2011</w:t>
      </w:r>
      <w:r w:rsidRPr="00B83349">
        <w:rPr>
          <w:rFonts w:ascii="仿宋" w:eastAsia="仿宋" w:hAnsi="仿宋" w:cs="仿宋" w:hint="eastAsia"/>
          <w:color w:val="000000" w:themeColor="text1"/>
          <w:sz w:val="32"/>
        </w:rPr>
        <w:t>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）杨克敌</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环境卫生学</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人民卫生出版社</w:t>
      </w:r>
      <w:r w:rsidRPr="00B83349">
        <w:rPr>
          <w:rFonts w:ascii="仿宋" w:eastAsia="仿宋" w:hAnsi="仿宋" w:cs="仿宋" w:hint="eastAsia"/>
          <w:color w:val="000000" w:themeColor="text1"/>
          <w:sz w:val="32"/>
        </w:rPr>
        <w:t>.2015</w:t>
      </w:r>
      <w:r w:rsidRPr="00B83349">
        <w:rPr>
          <w:rFonts w:ascii="仿宋" w:eastAsia="仿宋" w:hAnsi="仿宋" w:cs="仿宋" w:hint="eastAsia"/>
          <w:color w:val="000000" w:themeColor="text1"/>
          <w:sz w:val="32"/>
        </w:rPr>
        <w:t>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）彼得·哈维</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应急状态粪便处理现场工作手册</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联合国儿童基</w:t>
      </w:r>
      <w:r w:rsidRPr="00B83349">
        <w:rPr>
          <w:rFonts w:ascii="仿宋" w:eastAsia="仿宋" w:hAnsi="仿宋" w:cs="仿宋" w:hint="eastAsia"/>
          <w:color w:val="000000" w:themeColor="text1"/>
          <w:sz w:val="32"/>
        </w:rPr>
        <w:t>金会驻华代表处</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.GB5749-2006</w:t>
      </w:r>
      <w:r w:rsidRPr="00B83349">
        <w:rPr>
          <w:rFonts w:ascii="仿宋" w:eastAsia="仿宋" w:hAnsi="仿宋" w:cs="仿宋" w:hint="eastAsia"/>
          <w:color w:val="000000" w:themeColor="text1"/>
          <w:sz w:val="32"/>
        </w:rPr>
        <w:t>生活饮用水</w:t>
      </w:r>
      <w:r w:rsidRPr="00B83349">
        <w:rPr>
          <w:rFonts w:ascii="仿宋" w:eastAsia="仿宋" w:hAnsi="仿宋" w:cs="仿宋" w:hint="eastAsia"/>
          <w:color w:val="000000" w:themeColor="text1"/>
          <w:sz w:val="32"/>
        </w:rPr>
        <w:lastRenderedPageBreak/>
        <w:t>卫生标准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5</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.GB/T5750-2006</w:t>
      </w:r>
      <w:r w:rsidRPr="00B83349">
        <w:rPr>
          <w:rFonts w:ascii="仿宋" w:eastAsia="仿宋" w:hAnsi="仿宋" w:cs="仿宋" w:hint="eastAsia"/>
          <w:color w:val="000000" w:themeColor="text1"/>
          <w:sz w:val="32"/>
        </w:rPr>
        <w:t>生活饮用水标准检验方法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6</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生活饮用水集中式供水单位卫生规范</w:t>
      </w:r>
      <w:r w:rsidRPr="00B83349">
        <w:rPr>
          <w:rFonts w:ascii="仿宋" w:eastAsia="仿宋" w:hAnsi="仿宋" w:cs="仿宋" w:hint="eastAsia"/>
          <w:color w:val="000000" w:themeColor="text1"/>
          <w:sz w:val="32"/>
        </w:rPr>
        <w:t>.2001</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7</w:t>
      </w:r>
      <w:r w:rsidRPr="00B83349">
        <w:rPr>
          <w:rFonts w:ascii="仿宋" w:eastAsia="仿宋" w:hAnsi="仿宋" w:cs="仿宋" w:hint="eastAsia"/>
          <w:color w:val="000000" w:themeColor="text1"/>
          <w:sz w:val="32"/>
        </w:rPr>
        <w:t>）中华人民共和国国家卫生和计划生育委员会</w:t>
      </w:r>
      <w:r w:rsidRPr="00B83349">
        <w:rPr>
          <w:rFonts w:ascii="仿宋" w:eastAsia="仿宋" w:hAnsi="仿宋" w:cs="仿宋" w:hint="eastAsia"/>
          <w:color w:val="000000" w:themeColor="text1"/>
          <w:sz w:val="32"/>
        </w:rPr>
        <w:t>.WS/T481-2015</w:t>
      </w:r>
      <w:r w:rsidRPr="00B83349">
        <w:rPr>
          <w:rFonts w:ascii="仿宋" w:eastAsia="仿宋" w:hAnsi="仿宋" w:cs="仿宋" w:hint="eastAsia"/>
          <w:color w:val="000000" w:themeColor="text1"/>
          <w:sz w:val="32"/>
        </w:rPr>
        <w:t>地震灾区预防性消毒卫生要求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8</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消毒技术规范</w:t>
      </w:r>
      <w:r w:rsidRPr="00B83349">
        <w:rPr>
          <w:rFonts w:ascii="仿宋" w:eastAsia="仿宋" w:hAnsi="仿宋" w:cs="仿宋" w:hint="eastAsia"/>
          <w:color w:val="000000" w:themeColor="text1"/>
          <w:sz w:val="32"/>
        </w:rPr>
        <w:t>.2002.</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9</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中国国家标准化管理委员会</w:t>
      </w:r>
      <w:r w:rsidRPr="00B83349">
        <w:rPr>
          <w:rFonts w:ascii="仿宋" w:eastAsia="仿宋" w:hAnsi="仿宋" w:cs="仿宋" w:hint="eastAsia"/>
          <w:color w:val="000000" w:themeColor="text1"/>
          <w:sz w:val="32"/>
        </w:rPr>
        <w:t>GB27952-2011.</w:t>
      </w:r>
      <w:r w:rsidRPr="00B83349">
        <w:rPr>
          <w:rFonts w:ascii="仿宋" w:eastAsia="仿宋" w:hAnsi="仿宋" w:cs="仿宋" w:hint="eastAsia"/>
          <w:color w:val="000000" w:themeColor="text1"/>
          <w:sz w:val="32"/>
        </w:rPr>
        <w:t>普通物体表面消毒剂的卫</w:t>
      </w:r>
      <w:r w:rsidRPr="00B83349">
        <w:rPr>
          <w:rFonts w:ascii="仿宋" w:eastAsia="仿宋" w:hAnsi="仿宋" w:cs="仿宋" w:hint="eastAsia"/>
          <w:color w:val="000000" w:themeColor="text1"/>
          <w:sz w:val="32"/>
        </w:rPr>
        <w:t>生要求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10</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.GB27953-2011</w:t>
      </w:r>
      <w:proofErr w:type="gramStart"/>
      <w:r w:rsidRPr="00B83349">
        <w:rPr>
          <w:rFonts w:ascii="仿宋" w:eastAsia="仿宋" w:hAnsi="仿宋" w:cs="仿宋" w:hint="eastAsia"/>
          <w:color w:val="000000" w:themeColor="text1"/>
          <w:sz w:val="32"/>
        </w:rPr>
        <w:t>疫</w:t>
      </w:r>
      <w:proofErr w:type="gramEnd"/>
      <w:r w:rsidRPr="00B83349">
        <w:rPr>
          <w:rFonts w:ascii="仿宋" w:eastAsia="仿宋" w:hAnsi="仿宋" w:cs="仿宋" w:hint="eastAsia"/>
          <w:color w:val="000000" w:themeColor="text1"/>
          <w:sz w:val="32"/>
        </w:rPr>
        <w:t>源地消毒剂卫生要求</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11</w:t>
      </w:r>
      <w:r w:rsidRPr="00B83349">
        <w:rPr>
          <w:rFonts w:ascii="仿宋" w:eastAsia="仿宋" w:hAnsi="仿宋" w:cs="仿宋" w:hint="eastAsia"/>
          <w:color w:val="000000" w:themeColor="text1"/>
          <w:sz w:val="32"/>
        </w:rPr>
        <w:t>）中华人民共和国国家质量监督检验检疫总局</w:t>
      </w:r>
      <w:r w:rsidRPr="00B83349">
        <w:rPr>
          <w:rFonts w:ascii="仿宋" w:eastAsia="仿宋" w:hAnsi="仿宋" w:cs="仿宋" w:hint="eastAsia"/>
          <w:color w:val="000000" w:themeColor="text1"/>
          <w:sz w:val="32"/>
        </w:rPr>
        <w:t>.GB19193-2015</w:t>
      </w:r>
      <w:proofErr w:type="gramStart"/>
      <w:r w:rsidRPr="00B83349">
        <w:rPr>
          <w:rFonts w:ascii="仿宋" w:eastAsia="仿宋" w:hAnsi="仿宋" w:cs="仿宋" w:hint="eastAsia"/>
          <w:color w:val="000000" w:themeColor="text1"/>
          <w:sz w:val="32"/>
        </w:rPr>
        <w:t>疫</w:t>
      </w:r>
      <w:proofErr w:type="gramEnd"/>
      <w:r w:rsidRPr="00B83349">
        <w:rPr>
          <w:rFonts w:ascii="仿宋" w:eastAsia="仿宋" w:hAnsi="仿宋" w:cs="仿宋" w:hint="eastAsia"/>
          <w:color w:val="000000" w:themeColor="text1"/>
          <w:sz w:val="32"/>
        </w:rPr>
        <w:t>源地消毒总则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12</w:t>
      </w:r>
      <w:r w:rsidRPr="00B83349">
        <w:rPr>
          <w:rFonts w:ascii="仿宋" w:eastAsia="仿宋" w:hAnsi="仿宋" w:cs="仿宋" w:hint="eastAsia"/>
          <w:color w:val="000000" w:themeColor="text1"/>
          <w:sz w:val="32"/>
        </w:rPr>
        <w:t>）中华人民共和国国家质量监督检验检疫总局</w:t>
      </w:r>
      <w:r w:rsidRPr="00B83349">
        <w:rPr>
          <w:rFonts w:ascii="仿宋" w:eastAsia="仿宋" w:hAnsi="仿宋" w:cs="仿宋" w:hint="eastAsia"/>
          <w:color w:val="000000" w:themeColor="text1"/>
          <w:sz w:val="32"/>
        </w:rPr>
        <w:t>.GB15982-2012</w:t>
      </w:r>
      <w:r w:rsidRPr="00B83349">
        <w:rPr>
          <w:rFonts w:ascii="仿宋" w:eastAsia="仿宋" w:hAnsi="仿宋" w:cs="仿宋" w:hint="eastAsia"/>
          <w:color w:val="000000" w:themeColor="text1"/>
          <w:sz w:val="32"/>
        </w:rPr>
        <w:t>医院消毒卫生标准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13</w:t>
      </w:r>
      <w:r w:rsidRPr="00B83349">
        <w:rPr>
          <w:rFonts w:ascii="仿宋" w:eastAsia="仿宋" w:hAnsi="仿宋" w:cs="仿宋" w:hint="eastAsia"/>
          <w:color w:val="000000" w:themeColor="text1"/>
          <w:sz w:val="32"/>
        </w:rPr>
        <w:t>）国家环境保护总局</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国家质量监督检验检疫总局</w:t>
      </w:r>
      <w:r w:rsidRPr="00B83349">
        <w:rPr>
          <w:rFonts w:ascii="仿宋" w:eastAsia="仿宋" w:hAnsi="仿宋" w:cs="仿宋" w:hint="eastAsia"/>
          <w:color w:val="000000" w:themeColor="text1"/>
          <w:sz w:val="32"/>
        </w:rPr>
        <w:t>.GB18466-2005</w:t>
      </w:r>
      <w:r w:rsidRPr="00B83349">
        <w:rPr>
          <w:rFonts w:ascii="仿宋" w:eastAsia="仿宋" w:hAnsi="仿宋" w:cs="仿宋" w:hint="eastAsia"/>
          <w:color w:val="000000" w:themeColor="text1"/>
          <w:sz w:val="32"/>
        </w:rPr>
        <w:t>医疗机构水污染物排放标准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14</w:t>
      </w:r>
      <w:r w:rsidRPr="00B83349">
        <w:rPr>
          <w:rFonts w:ascii="仿宋" w:eastAsia="仿宋" w:hAnsi="仿宋" w:cs="仿宋" w:hint="eastAsia"/>
          <w:color w:val="000000" w:themeColor="text1"/>
          <w:sz w:val="32"/>
        </w:rPr>
        <w:t>）中华人民共和国卫生部</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中国国家标准化管理委员会</w:t>
      </w:r>
      <w:r w:rsidRPr="00B83349">
        <w:rPr>
          <w:rFonts w:ascii="仿宋" w:eastAsia="仿宋" w:hAnsi="仿宋" w:cs="仿宋" w:hint="eastAsia"/>
          <w:color w:val="000000" w:themeColor="text1"/>
          <w:sz w:val="32"/>
        </w:rPr>
        <w:t>.GB/T27774-2011</w:t>
      </w:r>
      <w:r w:rsidRPr="00B83349">
        <w:rPr>
          <w:rFonts w:ascii="仿宋" w:eastAsia="仿宋" w:hAnsi="仿宋" w:cs="仿宋" w:hint="eastAsia"/>
          <w:color w:val="000000" w:themeColor="text1"/>
          <w:sz w:val="32"/>
        </w:rPr>
        <w:t>病媒生物应急监测与控制　通则</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15</w:t>
      </w:r>
      <w:r w:rsidRPr="00B83349">
        <w:rPr>
          <w:rFonts w:ascii="仿宋" w:eastAsia="仿宋" w:hAnsi="仿宋" w:cs="仿宋" w:hint="eastAsia"/>
          <w:color w:val="000000" w:themeColor="text1"/>
          <w:sz w:val="32"/>
        </w:rPr>
        <w:t>）中</w:t>
      </w:r>
      <w:r w:rsidRPr="00B83349">
        <w:rPr>
          <w:rFonts w:ascii="仿宋" w:eastAsia="仿宋" w:hAnsi="仿宋" w:cs="仿宋" w:hint="eastAsia"/>
          <w:color w:val="000000" w:themeColor="text1"/>
          <w:sz w:val="32"/>
        </w:rPr>
        <w:t>华人民共和国国家质量监督检验检疫总局</w:t>
      </w:r>
      <w:r w:rsidRPr="00B83349">
        <w:rPr>
          <w:rFonts w:ascii="仿宋" w:eastAsia="仿宋" w:hAnsi="仿宋" w:cs="仿宋" w:hint="eastAsia"/>
          <w:color w:val="000000" w:themeColor="text1"/>
          <w:sz w:val="32"/>
        </w:rPr>
        <w:t>.GB/T23797-2009</w:t>
      </w:r>
      <w:r w:rsidRPr="00B83349">
        <w:rPr>
          <w:rFonts w:ascii="仿宋" w:eastAsia="仿宋" w:hAnsi="仿宋" w:cs="仿宋" w:hint="eastAsia"/>
          <w:color w:val="000000" w:themeColor="text1"/>
          <w:sz w:val="32"/>
        </w:rPr>
        <w:t>病媒生物密度监测方法蚊虫</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w:t>
      </w:r>
      <w:r w:rsidRPr="00B83349">
        <w:rPr>
          <w:rFonts w:ascii="仿宋" w:eastAsia="仿宋" w:hAnsi="仿宋" w:cs="仿宋" w:hint="eastAsia"/>
          <w:color w:val="000000" w:themeColor="text1"/>
          <w:sz w:val="32"/>
        </w:rPr>
        <w:t>16</w:t>
      </w:r>
      <w:r w:rsidRPr="00B83349">
        <w:rPr>
          <w:rFonts w:ascii="仿宋" w:eastAsia="仿宋" w:hAnsi="仿宋" w:cs="仿宋" w:hint="eastAsia"/>
          <w:color w:val="000000" w:themeColor="text1"/>
          <w:sz w:val="32"/>
        </w:rPr>
        <w:t>）中华人民共和国国家质量监督检验检疫总局</w:t>
      </w:r>
      <w:r w:rsidRPr="00B83349">
        <w:rPr>
          <w:rFonts w:ascii="仿宋" w:eastAsia="仿宋" w:hAnsi="仿宋" w:cs="仿宋" w:hint="eastAsia"/>
          <w:color w:val="000000" w:themeColor="text1"/>
          <w:sz w:val="32"/>
        </w:rPr>
        <w:t>.GB/T23796-2009</w:t>
      </w:r>
      <w:r w:rsidRPr="00B83349">
        <w:rPr>
          <w:rFonts w:ascii="仿宋" w:eastAsia="仿宋" w:hAnsi="仿宋" w:cs="仿宋" w:hint="eastAsia"/>
          <w:color w:val="000000" w:themeColor="text1"/>
          <w:sz w:val="32"/>
        </w:rPr>
        <w:t>病媒生物密度监测方法蝇类</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17</w:t>
      </w:r>
      <w:r w:rsidRPr="00B83349">
        <w:rPr>
          <w:rFonts w:ascii="仿宋" w:eastAsia="仿宋" w:hAnsi="仿宋" w:cs="仿宋" w:hint="eastAsia"/>
          <w:color w:val="000000" w:themeColor="text1"/>
          <w:sz w:val="32"/>
        </w:rPr>
        <w:t>）中华人民共和国国家质量监督检验检疫总局</w:t>
      </w:r>
      <w:r w:rsidRPr="00B83349">
        <w:rPr>
          <w:rFonts w:ascii="仿宋" w:eastAsia="仿宋" w:hAnsi="仿宋" w:cs="仿宋" w:hint="eastAsia"/>
          <w:color w:val="000000" w:themeColor="text1"/>
          <w:sz w:val="32"/>
        </w:rPr>
        <w:t>.GB/T23798-2009</w:t>
      </w:r>
      <w:r w:rsidRPr="00B83349">
        <w:rPr>
          <w:rFonts w:ascii="仿宋" w:eastAsia="仿宋" w:hAnsi="仿宋" w:cs="仿宋" w:hint="eastAsia"/>
          <w:color w:val="000000" w:themeColor="text1"/>
          <w:sz w:val="32"/>
        </w:rPr>
        <w:t>病媒生物密度监测方法鼠类</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附表</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1</w:t>
      </w:r>
      <w:r w:rsidRPr="00B83349">
        <w:rPr>
          <w:rStyle w:val="a6"/>
          <w:rFonts w:ascii="微软雅黑" w:eastAsia="微软雅黑" w:hAnsi="微软雅黑" w:cs="微软雅黑" w:hint="eastAsia"/>
          <w:color w:val="000000" w:themeColor="text1"/>
          <w:sz w:val="44"/>
          <w:szCs w:val="44"/>
        </w:rPr>
        <w:t xml:space="preserve">　环境卫生状况快速评估表</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一、生活饮用水卫生</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tbl>
      <w:tblPr>
        <w:tblW w:w="847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72"/>
      </w:tblGrid>
      <w:tr w:rsidR="00B83349" w:rsidRPr="00B83349">
        <w:trPr>
          <w:trHeight w:val="1039"/>
          <w:jc w:val="center"/>
        </w:trPr>
        <w:tc>
          <w:tcPr>
            <w:tcW w:w="847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街道</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镇村</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安置点名称：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调查日期：</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居住家庭数：居住人口数：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调查员：联系方式：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灾后主要临时供水方式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）是否采取市政集中式供水□是□否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）是否采取安置点</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社区集中式供水（如水车供水）□是□否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）是否采取瓶装水□是□否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4</w:t>
            </w:r>
            <w:r w:rsidRPr="00B83349">
              <w:rPr>
                <w:rFonts w:ascii="宋体" w:eastAsia="宋体" w:hAnsi="宋体" w:cs="宋体" w:hint="eastAsia"/>
                <w:color w:val="000000" w:themeColor="text1"/>
                <w:sz w:val="21"/>
                <w:szCs w:val="21"/>
                <w:lang w:bidi="ar"/>
              </w:rPr>
              <w:t>）是否采取自行取水（井水、溪水、河水等）□是□否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水源管理</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）集中式供水水源是否被污染？□是□否□不清楚</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）集中式供水水源是否有专人管理□是□否□不清楚</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水处理设施</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）水厂建筑物是否破坏□是□否□不清楚</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）水厂制水设备是否破坏□是□否□不清楚</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）水厂制水工艺是否正常运行□是□否□不清楚</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4.</w:t>
            </w:r>
            <w:r w:rsidRPr="00B83349">
              <w:rPr>
                <w:rFonts w:ascii="宋体" w:eastAsia="宋体" w:hAnsi="宋体" w:cs="宋体" w:hint="eastAsia"/>
                <w:color w:val="000000" w:themeColor="text1"/>
                <w:sz w:val="21"/>
                <w:szCs w:val="21"/>
                <w:lang w:bidi="ar"/>
              </w:rPr>
              <w:t>输配水设施</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）供水管网是否破坏□是□否□不清楚</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）水箱、水塔是否破坏□是□否□不清楚</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5.</w:t>
            </w:r>
            <w:r w:rsidRPr="00B83349">
              <w:rPr>
                <w:rFonts w:ascii="宋体" w:eastAsia="宋体" w:hAnsi="宋体" w:cs="宋体" w:hint="eastAsia"/>
                <w:color w:val="000000" w:themeColor="text1"/>
                <w:sz w:val="21"/>
                <w:szCs w:val="21"/>
                <w:lang w:bidi="ar"/>
              </w:rPr>
              <w:t>居民储水方式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是否使用带盖的储水容器□是□否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6.</w:t>
            </w:r>
            <w:r w:rsidRPr="00B83349">
              <w:rPr>
                <w:rFonts w:ascii="宋体" w:eastAsia="宋体" w:hAnsi="宋体" w:cs="宋体" w:hint="eastAsia"/>
                <w:color w:val="000000" w:themeColor="text1"/>
                <w:sz w:val="21"/>
                <w:szCs w:val="21"/>
                <w:lang w:bidi="ar"/>
              </w:rPr>
              <w:t>消毒方式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lastRenderedPageBreak/>
              <w:t>是否对饮用水采取消毒措施</w:t>
            </w:r>
            <w:r w:rsidRPr="00B83349">
              <w:rPr>
                <w:rFonts w:ascii="Wingdings 2" w:eastAsia="Wingdings 2" w:hAnsi="Wingdings 2" w:cs="Wingdings 2"/>
                <w:color w:val="000000" w:themeColor="text1"/>
                <w:sz w:val="21"/>
                <w:szCs w:val="21"/>
                <w:lang w:bidi="ar"/>
              </w:rPr>
              <w:t></w:t>
            </w:r>
            <w:r w:rsidRPr="00B83349">
              <w:rPr>
                <w:rFonts w:ascii="宋体" w:eastAsia="宋体" w:hAnsi="宋体" w:cs="宋体" w:hint="eastAsia"/>
                <w:color w:val="000000" w:themeColor="text1"/>
                <w:sz w:val="21"/>
                <w:szCs w:val="21"/>
                <w:lang w:bidi="ar"/>
              </w:rPr>
              <w:t>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7.</w:t>
            </w:r>
            <w:r w:rsidRPr="00B83349">
              <w:rPr>
                <w:rFonts w:ascii="宋体" w:eastAsia="宋体" w:hAnsi="宋体" w:cs="宋体" w:hint="eastAsia"/>
                <w:color w:val="000000" w:themeColor="text1"/>
                <w:sz w:val="21"/>
                <w:szCs w:val="21"/>
                <w:lang w:bidi="ar"/>
              </w:rPr>
              <w:t>灾后居民饮水方式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）直接饮用</w:t>
            </w:r>
            <w:r w:rsidRPr="00B83349">
              <w:rPr>
                <w:rFonts w:ascii="Wingdings 2" w:eastAsia="Wingdings 2" w:hAnsi="Wingdings 2" w:cs="Wingdings 2"/>
                <w:color w:val="000000" w:themeColor="text1"/>
                <w:sz w:val="21"/>
                <w:szCs w:val="21"/>
                <w:lang w:bidi="ar"/>
              </w:rPr>
              <w:t></w:t>
            </w:r>
            <w:r w:rsidRPr="00B83349">
              <w:rPr>
                <w:rFonts w:ascii="宋体" w:eastAsia="宋体" w:hAnsi="宋体" w:cs="宋体" w:hint="eastAsia"/>
                <w:color w:val="000000" w:themeColor="text1"/>
                <w:sz w:val="21"/>
                <w:szCs w:val="21"/>
                <w:lang w:bidi="ar"/>
              </w:rPr>
              <w:t>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）煮沸饮用□是□否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）消毒后饮用□是□否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8.</w:t>
            </w:r>
            <w:r w:rsidRPr="00B83349">
              <w:rPr>
                <w:rFonts w:ascii="宋体" w:eastAsia="宋体" w:hAnsi="宋体" w:cs="宋体" w:hint="eastAsia"/>
                <w:color w:val="000000" w:themeColor="text1"/>
                <w:sz w:val="21"/>
                <w:szCs w:val="21"/>
                <w:lang w:bidi="ar"/>
              </w:rPr>
              <w:t>现场快速检测结果</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评估结果及改进建议</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二、媒介生物控制</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tbl>
      <w:tblPr>
        <w:tblW w:w="847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72"/>
      </w:tblGrid>
      <w:tr w:rsidR="00B83349" w:rsidRPr="00B83349">
        <w:trPr>
          <w:trHeight w:val="1039"/>
          <w:jc w:val="center"/>
        </w:trPr>
        <w:tc>
          <w:tcPr>
            <w:tcW w:w="847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街道</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镇村</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安置点名称：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调查日期：</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居住家庭数：居住人口数：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调查员：联系方式：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媒介生物监测</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）是否对媒介生物的密度进行监测□是□否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）鼠等宿主动物的密度是否超标□是□否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）蚊等媒介生物的密度是否超标□是□否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媒介生物控制</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）是否有专门的杀虫人员□是□否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）是否有足够的杀虫药械□是□否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）是否对控制效果进行评估□是□否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个人防护措施</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）是否能在市场上购买到家庭用杀虫灭鼠药械□是□否</w:t>
            </w:r>
          </w:p>
          <w:p w:rsidR="00405E81" w:rsidRPr="00B83349" w:rsidRDefault="00875CBB">
            <w:pPr>
              <w:widowControl/>
              <w:ind w:left="5565" w:hanging="5565"/>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）是否使用蚊香、气雾罐、蚊帐、纱门纱窗等家庭防蚊灭蚊的措施□是□否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评估结果及改进建议</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三、厕所与粪便处理</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lastRenderedPageBreak/>
        <w:t> </w:t>
      </w:r>
    </w:p>
    <w:tbl>
      <w:tblPr>
        <w:tblW w:w="847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72"/>
      </w:tblGrid>
      <w:tr w:rsidR="00B83349" w:rsidRPr="00B83349">
        <w:trPr>
          <w:trHeight w:val="1039"/>
          <w:jc w:val="center"/>
        </w:trPr>
        <w:tc>
          <w:tcPr>
            <w:tcW w:w="847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街道</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镇村</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安置点名称：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调查日期：</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居住家庭数：居住人口数：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调查员：联系方式：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厕所数量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）厕所数量是否可以男厕</w:t>
            </w:r>
            <w:r w:rsidRPr="00B83349">
              <w:rPr>
                <w:rFonts w:ascii="宋体" w:eastAsia="宋体" w:hAnsi="宋体" w:cs="宋体" w:hint="eastAsia"/>
                <w:color w:val="000000" w:themeColor="text1"/>
                <w:sz w:val="21"/>
                <w:szCs w:val="21"/>
                <w:lang w:bidi="ar"/>
              </w:rPr>
              <w:t>50</w:t>
            </w:r>
            <w:r w:rsidRPr="00B83349">
              <w:rPr>
                <w:rFonts w:ascii="宋体" w:eastAsia="宋体" w:hAnsi="宋体" w:cs="宋体" w:hint="eastAsia"/>
                <w:color w:val="000000" w:themeColor="text1"/>
                <w:sz w:val="21"/>
                <w:szCs w:val="21"/>
                <w:lang w:bidi="ar"/>
              </w:rPr>
              <w:t>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坑位，女厕</w:t>
            </w:r>
            <w:r w:rsidRPr="00B83349">
              <w:rPr>
                <w:rFonts w:ascii="宋体" w:eastAsia="宋体" w:hAnsi="宋体" w:cs="宋体" w:hint="eastAsia"/>
                <w:color w:val="000000" w:themeColor="text1"/>
                <w:sz w:val="21"/>
                <w:szCs w:val="21"/>
                <w:lang w:bidi="ar"/>
              </w:rPr>
              <w:t>35</w:t>
            </w:r>
            <w:r w:rsidRPr="00B83349">
              <w:rPr>
                <w:rFonts w:ascii="宋体" w:eastAsia="宋体" w:hAnsi="宋体" w:cs="宋体" w:hint="eastAsia"/>
                <w:color w:val="000000" w:themeColor="text1"/>
                <w:sz w:val="21"/>
                <w:szCs w:val="21"/>
                <w:lang w:bidi="ar"/>
              </w:rPr>
              <w:t>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坑位□是□否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）男女厕所坑位数比例是否可以满足</w:t>
            </w:r>
            <w:r w:rsidRPr="00B83349">
              <w:rPr>
                <w:rFonts w:ascii="宋体" w:eastAsia="宋体" w:hAnsi="宋体" w:cs="宋体" w:hint="eastAsia"/>
                <w:color w:val="000000" w:themeColor="text1"/>
                <w:sz w:val="21"/>
                <w:szCs w:val="21"/>
                <w:lang w:bidi="ar"/>
              </w:rPr>
              <w:t>2:3</w:t>
            </w:r>
            <w:r w:rsidRPr="00B83349">
              <w:rPr>
                <w:rFonts w:ascii="宋体" w:eastAsia="宋体" w:hAnsi="宋体" w:cs="宋体" w:hint="eastAsia"/>
                <w:color w:val="000000" w:themeColor="text1"/>
                <w:sz w:val="21"/>
                <w:szCs w:val="21"/>
                <w:lang w:bidi="ar"/>
              </w:rPr>
              <w:t>□是□否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）男厕所是否设有小便池□是□否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厕所质量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）厕所的建造质量是否牢固□是□否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）厕所的建造是否通风良好□是□否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厕所周边环境</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）厕所的周围是否设有排水设置□是□否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）厕所距离本地区水源地是否超过</w:t>
            </w:r>
            <w:r w:rsidRPr="00B83349">
              <w:rPr>
                <w:rFonts w:ascii="宋体" w:eastAsia="宋体" w:hAnsi="宋体" w:cs="宋体" w:hint="eastAsia"/>
                <w:color w:val="000000" w:themeColor="text1"/>
                <w:sz w:val="21"/>
                <w:szCs w:val="21"/>
                <w:lang w:bidi="ar"/>
              </w:rPr>
              <w:t>30m</w:t>
            </w:r>
            <w:r w:rsidRPr="00B83349">
              <w:rPr>
                <w:rFonts w:ascii="宋体" w:eastAsia="宋体" w:hAnsi="宋体" w:cs="宋体" w:hint="eastAsia"/>
                <w:color w:val="000000" w:themeColor="text1"/>
                <w:sz w:val="21"/>
                <w:szCs w:val="21"/>
                <w:lang w:bidi="ar"/>
              </w:rPr>
              <w:t>□是□否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）厕所距离居住地距离是否超过</w:t>
            </w:r>
            <w:r w:rsidRPr="00B83349">
              <w:rPr>
                <w:rFonts w:ascii="宋体" w:eastAsia="宋体" w:hAnsi="宋体" w:cs="宋体" w:hint="eastAsia"/>
                <w:color w:val="000000" w:themeColor="text1"/>
                <w:sz w:val="21"/>
                <w:szCs w:val="21"/>
                <w:lang w:bidi="ar"/>
              </w:rPr>
              <w:t>500m</w:t>
            </w:r>
            <w:r w:rsidRPr="00B83349">
              <w:rPr>
                <w:rFonts w:ascii="宋体" w:eastAsia="宋体" w:hAnsi="宋体" w:cs="宋体" w:hint="eastAsia"/>
                <w:color w:val="000000" w:themeColor="text1"/>
                <w:sz w:val="21"/>
                <w:szCs w:val="21"/>
                <w:lang w:bidi="ar"/>
              </w:rPr>
              <w:t>□是□否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4.</w:t>
            </w:r>
            <w:r w:rsidRPr="00B83349">
              <w:rPr>
                <w:rFonts w:ascii="宋体" w:eastAsia="宋体" w:hAnsi="宋体" w:cs="宋体" w:hint="eastAsia"/>
                <w:color w:val="000000" w:themeColor="text1"/>
                <w:sz w:val="21"/>
                <w:szCs w:val="21"/>
                <w:lang w:bidi="ar"/>
              </w:rPr>
              <w:t>厕所的清洁程度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）坑位外侧是否有粪便□是□否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）厕所内苍蝇数量是否超过</w:t>
            </w:r>
            <w:r w:rsidRPr="00B83349">
              <w:rPr>
                <w:rFonts w:ascii="宋体" w:eastAsia="宋体" w:hAnsi="宋体" w:cs="宋体" w:hint="eastAsia"/>
                <w:color w:val="000000" w:themeColor="text1"/>
                <w:sz w:val="21"/>
                <w:szCs w:val="21"/>
                <w:lang w:bidi="ar"/>
              </w:rPr>
              <w:t>10</w:t>
            </w:r>
            <w:r w:rsidRPr="00B83349">
              <w:rPr>
                <w:rFonts w:ascii="宋体" w:eastAsia="宋体" w:hAnsi="宋体" w:cs="宋体" w:hint="eastAsia"/>
                <w:color w:val="000000" w:themeColor="text1"/>
                <w:sz w:val="21"/>
                <w:szCs w:val="21"/>
                <w:lang w:bidi="ar"/>
              </w:rPr>
              <w:t>只□是□否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5.</w:t>
            </w:r>
            <w:r w:rsidRPr="00B83349">
              <w:rPr>
                <w:rFonts w:ascii="宋体" w:eastAsia="宋体" w:hAnsi="宋体" w:cs="宋体" w:hint="eastAsia"/>
                <w:color w:val="000000" w:themeColor="text1"/>
                <w:sz w:val="21"/>
                <w:szCs w:val="21"/>
                <w:lang w:bidi="ar"/>
              </w:rPr>
              <w:t>厕所管理</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）厕所是否有标识□是□否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）粪便是否进行无害化处理□是□否</w:t>
            </w:r>
          </w:p>
          <w:p w:rsidR="00405E81" w:rsidRPr="00B83349" w:rsidRDefault="00875CBB">
            <w:pPr>
              <w:widowControl/>
              <w:ind w:left="5565" w:hanging="5565"/>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）是否有专人定期清理粪便□是□否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评估结果及改进建议</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四、垃圾收集和管理</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tbl>
      <w:tblPr>
        <w:tblW w:w="847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72"/>
      </w:tblGrid>
      <w:tr w:rsidR="00B83349" w:rsidRPr="00B83349">
        <w:trPr>
          <w:trHeight w:val="1039"/>
          <w:jc w:val="center"/>
        </w:trPr>
        <w:tc>
          <w:tcPr>
            <w:tcW w:w="847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街道</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镇村</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安置点名称：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调查日期：</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居住家庭数：居住人口数：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调查员：联系方式：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垃圾收集存储情况</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）垃圾收集的方式是否为集中堆放□是□否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）是否有足够的垃圾收集设施□是□否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）是否有适当的垃圾收集标识□是□否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垃圾清理转运情况</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）垃圾是否及时清运（每周≥</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次）□是□否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lastRenderedPageBreak/>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）垃圾清运是否有专人负责□是□否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lastRenderedPageBreak/>
              <w:t>3.</w:t>
            </w:r>
            <w:r w:rsidRPr="00B83349">
              <w:rPr>
                <w:rFonts w:ascii="宋体" w:eastAsia="宋体" w:hAnsi="宋体" w:cs="宋体" w:hint="eastAsia"/>
                <w:color w:val="000000" w:themeColor="text1"/>
                <w:sz w:val="21"/>
                <w:szCs w:val="21"/>
                <w:lang w:bidi="ar"/>
              </w:rPr>
              <w:t>垃圾处理方式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）垃圾是否采用就地掩埋或就地焚烧进行处理□是□否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）垃圾是否采用清运进行处理□是□否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）垃圾是否无专人处理□是□否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4.</w:t>
            </w:r>
            <w:r w:rsidRPr="00B83349">
              <w:rPr>
                <w:rFonts w:ascii="宋体" w:eastAsia="宋体" w:hAnsi="宋体" w:cs="宋体" w:hint="eastAsia"/>
                <w:color w:val="000000" w:themeColor="text1"/>
                <w:sz w:val="21"/>
                <w:szCs w:val="21"/>
                <w:lang w:bidi="ar"/>
              </w:rPr>
              <w:t>垃圾收集周边环境</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垃圾收集点（垃圾堆</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垃圾桶等）附近苍蝇数量是否超过</w:t>
            </w:r>
            <w:r w:rsidRPr="00B83349">
              <w:rPr>
                <w:rFonts w:ascii="宋体" w:eastAsia="宋体" w:hAnsi="宋体" w:cs="宋体" w:hint="eastAsia"/>
                <w:color w:val="000000" w:themeColor="text1"/>
                <w:sz w:val="21"/>
                <w:szCs w:val="21"/>
                <w:lang w:bidi="ar"/>
              </w:rPr>
              <w:t>10</w:t>
            </w:r>
            <w:r w:rsidRPr="00B83349">
              <w:rPr>
                <w:rFonts w:ascii="宋体" w:eastAsia="宋体" w:hAnsi="宋体" w:cs="宋体" w:hint="eastAsia"/>
                <w:color w:val="000000" w:themeColor="text1"/>
                <w:sz w:val="21"/>
                <w:szCs w:val="21"/>
                <w:lang w:bidi="ar"/>
              </w:rPr>
              <w:t>只□是□否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评估结果及改进建议</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五、公共卫生服务能力</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tbl>
      <w:tblPr>
        <w:tblW w:w="847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72"/>
      </w:tblGrid>
      <w:tr w:rsidR="00B83349" w:rsidRPr="00B83349">
        <w:trPr>
          <w:trHeight w:val="1039"/>
          <w:jc w:val="center"/>
        </w:trPr>
        <w:tc>
          <w:tcPr>
            <w:tcW w:w="847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街道</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镇村</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安置点名称：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调查日期：</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居住家庭数：居住人口数：</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调查员：联系方式：</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医疗救治能力</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）是否常驻医疗卫生人员□是□否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）每</w:t>
            </w:r>
            <w:proofErr w:type="gramStart"/>
            <w:r w:rsidRPr="00B83349">
              <w:rPr>
                <w:rFonts w:ascii="宋体" w:eastAsia="宋体" w:hAnsi="宋体" w:cs="宋体" w:hint="eastAsia"/>
                <w:color w:val="000000" w:themeColor="text1"/>
                <w:sz w:val="21"/>
                <w:szCs w:val="21"/>
                <w:lang w:bidi="ar"/>
              </w:rPr>
              <w:t>周是否</w:t>
            </w:r>
            <w:proofErr w:type="gramEnd"/>
            <w:r w:rsidRPr="00B83349">
              <w:rPr>
                <w:rFonts w:ascii="宋体" w:eastAsia="宋体" w:hAnsi="宋体" w:cs="宋体" w:hint="eastAsia"/>
                <w:color w:val="000000" w:themeColor="text1"/>
                <w:sz w:val="21"/>
                <w:szCs w:val="21"/>
                <w:lang w:bidi="ar"/>
              </w:rPr>
              <w:t>有医疗救援队巡诊□是□否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）是否设有临时医疗点□是□否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4</w:t>
            </w:r>
            <w:r w:rsidRPr="00B83349">
              <w:rPr>
                <w:rFonts w:ascii="宋体" w:eastAsia="宋体" w:hAnsi="宋体" w:cs="宋体" w:hint="eastAsia"/>
                <w:color w:val="000000" w:themeColor="text1"/>
                <w:sz w:val="21"/>
                <w:szCs w:val="21"/>
                <w:lang w:bidi="ar"/>
              </w:rPr>
              <w:t>）是否储备常用药物（包括外伤包扎、抗生素等）□是□否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传染病监测能力</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）安置点是否开展症状监测□是□否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）监测报告是否</w:t>
            </w:r>
            <w:proofErr w:type="gramStart"/>
            <w:r w:rsidRPr="00B83349">
              <w:rPr>
                <w:rFonts w:ascii="宋体" w:eastAsia="宋体" w:hAnsi="宋体" w:cs="宋体" w:hint="eastAsia"/>
                <w:color w:val="000000" w:themeColor="text1"/>
                <w:sz w:val="21"/>
                <w:szCs w:val="21"/>
                <w:lang w:bidi="ar"/>
              </w:rPr>
              <w:t>完整□</w:t>
            </w:r>
            <w:proofErr w:type="gramEnd"/>
            <w:r w:rsidRPr="00B83349">
              <w:rPr>
                <w:rFonts w:ascii="宋体" w:eastAsia="宋体" w:hAnsi="宋体" w:cs="宋体" w:hint="eastAsia"/>
                <w:color w:val="000000" w:themeColor="text1"/>
                <w:sz w:val="21"/>
                <w:szCs w:val="21"/>
                <w:lang w:bidi="ar"/>
              </w:rPr>
              <w:t>是□否</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）监测结果上报是否及时□是□否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健康教育</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1</w:t>
            </w:r>
            <w:r w:rsidRPr="00B83349">
              <w:rPr>
                <w:rFonts w:ascii="宋体" w:eastAsia="宋体" w:hAnsi="宋体" w:cs="宋体" w:hint="eastAsia"/>
                <w:color w:val="000000" w:themeColor="text1"/>
                <w:sz w:val="21"/>
                <w:szCs w:val="21"/>
                <w:lang w:bidi="ar"/>
              </w:rPr>
              <w:t>）是否张贴、发放健康教育宣传材料□是□否</w:t>
            </w:r>
          </w:p>
          <w:p w:rsidR="00405E81" w:rsidRPr="00B83349" w:rsidRDefault="00875CBB">
            <w:pPr>
              <w:widowControl/>
              <w:ind w:left="5565" w:hanging="5565"/>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）是否有专业人员或志愿者入户开展健康教育宣传□是□否</w:t>
            </w:r>
          </w:p>
        </w:tc>
      </w:tr>
      <w:tr w:rsidR="00B83349" w:rsidRPr="00B83349">
        <w:trPr>
          <w:jc w:val="center"/>
        </w:trPr>
        <w:tc>
          <w:tcPr>
            <w:tcW w:w="847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评估结果及改进建议</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附表</w:t>
      </w:r>
      <w:r w:rsidRPr="00B83349">
        <w:rPr>
          <w:rFonts w:ascii="仿宋" w:eastAsia="仿宋" w:hAnsi="仿宋" w:cs="仿宋" w:hint="eastAsia"/>
          <w:color w:val="000000" w:themeColor="text1"/>
          <w:sz w:val="32"/>
        </w:rPr>
        <w:t>2</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lastRenderedPageBreak/>
        <w:t>报告模板</w:t>
      </w:r>
      <w:r w:rsidRPr="00B83349">
        <w:rPr>
          <w:rStyle w:val="a6"/>
          <w:rFonts w:ascii="微软雅黑" w:eastAsia="微软雅黑" w:hAnsi="微软雅黑" w:cs="微软雅黑" w:hint="eastAsia"/>
          <w:color w:val="000000" w:themeColor="text1"/>
          <w:sz w:val="44"/>
          <w:szCs w:val="44"/>
        </w:rPr>
        <w:br/>
      </w:r>
      <w:r w:rsidRPr="00B83349">
        <w:rPr>
          <w:rFonts w:ascii="仿宋" w:eastAsia="仿宋" w:hAnsi="仿宋" w:cs="仿宋" w:hint="eastAsia"/>
          <w:color w:val="000000" w:themeColor="text1"/>
          <w:sz w:val="32"/>
        </w:rPr>
        <w:t>XXX</w:t>
      </w:r>
      <w:r w:rsidRPr="00B83349">
        <w:rPr>
          <w:rFonts w:ascii="仿宋" w:eastAsia="仿宋" w:hAnsi="仿宋" w:cs="仿宋" w:hint="eastAsia"/>
          <w:color w:val="000000" w:themeColor="text1"/>
          <w:sz w:val="32"/>
        </w:rPr>
        <w:t>灾区环境卫生状况评估报告</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引言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简要介绍受灾日期、范围和影响程度等，描述本次评估任务的下达单位、评估的时间和人员等。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一、评估目的</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简要、明确地描述环境卫生评估所要解决的问题和</w:t>
      </w:r>
      <w:proofErr w:type="gramStart"/>
      <w:r w:rsidRPr="00B83349">
        <w:rPr>
          <w:rFonts w:ascii="仿宋" w:eastAsia="仿宋" w:hAnsi="仿宋" w:cs="仿宋" w:hint="eastAsia"/>
          <w:color w:val="000000" w:themeColor="text1"/>
          <w:sz w:val="32"/>
        </w:rPr>
        <w:t>要</w:t>
      </w:r>
      <w:proofErr w:type="gramEnd"/>
      <w:r w:rsidRPr="00B83349">
        <w:rPr>
          <w:rFonts w:ascii="仿宋" w:eastAsia="仿宋" w:hAnsi="仿宋" w:cs="仿宋" w:hint="eastAsia"/>
          <w:color w:val="000000" w:themeColor="text1"/>
          <w:sz w:val="32"/>
        </w:rPr>
        <w:t>达成的目标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二、基本信息现状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．灾区背景资料和受灾程度（如受灾人数）</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灾前该地区的生活饮用水和环境卫生状况（如水质监测数据）</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灾前和救灾已部署的公共卫生服务资源（如人员及药品）</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三、评估结果及建议措施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目前灾区环境卫生状况（包括已开展的环境卫生应急措施及效果）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环境卫生风险分析</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需要采取的改进措施</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lastRenderedPageBreak/>
        <w:t>附表</w:t>
      </w:r>
      <w:r w:rsidRPr="00B83349">
        <w:rPr>
          <w:rFonts w:ascii="仿宋" w:eastAsia="仿宋" w:hAnsi="仿宋" w:cs="仿宋" w:hint="eastAsia"/>
          <w:color w:val="000000" w:themeColor="text1"/>
          <w:sz w:val="32"/>
        </w:rPr>
        <w:t>3</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灾区与生活饮用水相关的消毒剂和消毒方法</w:t>
      </w:r>
    </w:p>
    <w:tbl>
      <w:tblPr>
        <w:tblW w:w="906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0"/>
        <w:gridCol w:w="1417"/>
        <w:gridCol w:w="1701"/>
        <w:gridCol w:w="1134"/>
        <w:gridCol w:w="1134"/>
        <w:gridCol w:w="2126"/>
      </w:tblGrid>
      <w:tr w:rsidR="00B83349" w:rsidRPr="00B83349">
        <w:trPr>
          <w:trHeight w:val="558"/>
          <w:jc w:val="center"/>
        </w:trPr>
        <w:tc>
          <w:tcPr>
            <w:tcW w:w="155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消毒对象</w:t>
            </w:r>
          </w:p>
        </w:tc>
        <w:tc>
          <w:tcPr>
            <w:tcW w:w="14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消毒剂种类</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有效氯浓度</w:t>
            </w:r>
            <w:r w:rsidRPr="00B83349">
              <w:rPr>
                <w:rFonts w:ascii="宋体" w:eastAsia="宋体" w:hAnsi="宋体" w:cs="宋体" w:hint="eastAsia"/>
                <w:b/>
                <w:color w:val="000000" w:themeColor="text1"/>
                <w:sz w:val="21"/>
                <w:szCs w:val="21"/>
                <w:lang w:bidi="ar"/>
              </w:rPr>
              <w:t>(mg/L)</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作用时间</w:t>
            </w:r>
            <w:r w:rsidRPr="00B83349">
              <w:rPr>
                <w:rFonts w:ascii="宋体" w:eastAsia="宋体" w:hAnsi="宋体" w:cs="宋体" w:hint="eastAsia"/>
                <w:b/>
                <w:color w:val="000000" w:themeColor="text1"/>
                <w:sz w:val="21"/>
                <w:szCs w:val="21"/>
                <w:lang w:bidi="ar"/>
              </w:rPr>
              <w:t>(h)</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游离余氯量</w:t>
            </w:r>
            <w:r w:rsidRPr="00B83349">
              <w:rPr>
                <w:rFonts w:ascii="宋体" w:eastAsia="宋体" w:hAnsi="宋体" w:cs="宋体" w:hint="eastAsia"/>
                <w:b/>
                <w:color w:val="000000" w:themeColor="text1"/>
                <w:sz w:val="21"/>
                <w:szCs w:val="21"/>
                <w:lang w:bidi="ar"/>
              </w:rPr>
              <w:t>(mg/L)</w:t>
            </w:r>
          </w:p>
        </w:tc>
        <w:tc>
          <w:tcPr>
            <w:tcW w:w="212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消毒方法</w:t>
            </w:r>
          </w:p>
        </w:tc>
      </w:tr>
      <w:tr w:rsidR="00B83349" w:rsidRPr="00B83349">
        <w:trPr>
          <w:trHeight w:val="670"/>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proofErr w:type="gramStart"/>
            <w:r w:rsidRPr="00B83349">
              <w:rPr>
                <w:rFonts w:ascii="宋体" w:eastAsia="宋体" w:hAnsi="宋体" w:cs="宋体" w:hint="eastAsia"/>
                <w:color w:val="000000" w:themeColor="text1"/>
                <w:sz w:val="21"/>
                <w:szCs w:val="21"/>
                <w:lang w:bidi="ar"/>
              </w:rPr>
              <w:t>缸</w:t>
            </w:r>
            <w:proofErr w:type="gramEnd"/>
            <w:r w:rsidRPr="00B83349">
              <w:rPr>
                <w:rFonts w:ascii="宋体" w:eastAsia="宋体" w:hAnsi="宋体" w:cs="宋体" w:hint="eastAsia"/>
                <w:color w:val="000000" w:themeColor="text1"/>
                <w:sz w:val="21"/>
                <w:szCs w:val="21"/>
                <w:lang w:bidi="ar"/>
              </w:rPr>
              <w:t>水桶水</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漂白粉精片</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消毒泡腾片</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4-8</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0.3-0.5</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50L</w:t>
            </w:r>
            <w:r w:rsidRPr="00B83349">
              <w:rPr>
                <w:rFonts w:ascii="宋体" w:eastAsia="宋体" w:hAnsi="宋体" w:cs="宋体" w:hint="eastAsia"/>
                <w:color w:val="000000" w:themeColor="text1"/>
                <w:sz w:val="21"/>
                <w:szCs w:val="21"/>
                <w:lang w:bidi="ar"/>
              </w:rPr>
              <w:t>水加一片左右</w:t>
            </w:r>
          </w:p>
        </w:tc>
      </w:tr>
      <w:tr w:rsidR="00B83349" w:rsidRPr="00B83349">
        <w:trPr>
          <w:trHeight w:val="553"/>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重新启用水井</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25-50</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24</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抽干，清掏，冲洗，抽干，消毒，抽干</w:t>
            </w:r>
          </w:p>
        </w:tc>
      </w:tr>
      <w:tr w:rsidR="00B83349" w:rsidRPr="00B83349">
        <w:trPr>
          <w:trHeight w:val="877"/>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井水</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漂白粉精片</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水质较清时加氯量为</w:t>
            </w:r>
            <w:r w:rsidRPr="00B83349">
              <w:rPr>
                <w:rFonts w:ascii="宋体" w:eastAsia="宋体" w:hAnsi="宋体" w:cs="宋体" w:hint="eastAsia"/>
                <w:color w:val="000000" w:themeColor="text1"/>
                <w:sz w:val="21"/>
                <w:szCs w:val="21"/>
                <w:lang w:bidi="ar"/>
              </w:rPr>
              <w:t>2mg/L</w:t>
            </w:r>
            <w:r w:rsidRPr="00B83349">
              <w:rPr>
                <w:rFonts w:ascii="宋体" w:eastAsia="宋体" w:hAnsi="宋体" w:cs="宋体" w:hint="eastAsia"/>
                <w:color w:val="000000" w:themeColor="text1"/>
                <w:sz w:val="21"/>
                <w:szCs w:val="21"/>
                <w:lang w:bidi="ar"/>
              </w:rPr>
              <w:t>，水质较浑浊时加氯量为</w:t>
            </w:r>
            <w:r w:rsidRPr="00B83349">
              <w:rPr>
                <w:rFonts w:ascii="宋体" w:eastAsia="宋体" w:hAnsi="宋体" w:cs="宋体" w:hint="eastAsia"/>
                <w:color w:val="000000" w:themeColor="text1"/>
                <w:sz w:val="21"/>
                <w:szCs w:val="21"/>
                <w:lang w:bidi="ar"/>
              </w:rPr>
              <w:t>3mg/L-5mg/L</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0.7</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加水调成浓溶液，澄清后</w:t>
            </w:r>
            <w:r w:rsidRPr="00B83349">
              <w:rPr>
                <w:rFonts w:ascii="宋体" w:eastAsia="宋体" w:hAnsi="宋体" w:cs="宋体" w:hint="eastAsia"/>
                <w:color w:val="000000" w:themeColor="text1"/>
                <w:sz w:val="21"/>
                <w:szCs w:val="21"/>
                <w:lang w:bidi="ar"/>
              </w:rPr>
              <w:t>取上清液，至少</w:t>
            </w:r>
            <w:r w:rsidRPr="00B83349">
              <w:rPr>
                <w:rFonts w:ascii="宋体" w:eastAsia="宋体" w:hAnsi="宋体" w:cs="宋体" w:hint="eastAsia"/>
                <w:color w:val="000000" w:themeColor="text1"/>
                <w:sz w:val="21"/>
                <w:szCs w:val="21"/>
                <w:lang w:bidi="ar"/>
              </w:rPr>
              <w:t>2</w:t>
            </w:r>
            <w:r w:rsidRPr="00B83349">
              <w:rPr>
                <w:rFonts w:ascii="宋体" w:eastAsia="宋体" w:hAnsi="宋体" w:cs="宋体" w:hint="eastAsia"/>
                <w:color w:val="000000" w:themeColor="text1"/>
                <w:sz w:val="21"/>
                <w:szCs w:val="21"/>
                <w:lang w:bidi="ar"/>
              </w:rPr>
              <w:t>次</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天</w:t>
            </w:r>
          </w:p>
        </w:tc>
      </w:tr>
      <w:tr w:rsidR="00B83349" w:rsidRPr="00B83349">
        <w:trPr>
          <w:trHeight w:val="816"/>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送水工具消毒（水车等）</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漂白粉精片</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400</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冲洗干净，消毒，再冲洗干净</w:t>
            </w:r>
          </w:p>
        </w:tc>
      </w:tr>
      <w:tr w:rsidR="00B83349" w:rsidRPr="00B83349">
        <w:trPr>
          <w:trHeight w:val="705"/>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送水消毒</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漂白粉精片</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每吨水</w:t>
            </w:r>
            <w:r w:rsidRPr="00B83349">
              <w:rPr>
                <w:rFonts w:ascii="宋体" w:eastAsia="宋体" w:hAnsi="宋体" w:cs="宋体" w:hint="eastAsia"/>
                <w:color w:val="000000" w:themeColor="text1"/>
                <w:sz w:val="21"/>
                <w:szCs w:val="21"/>
                <w:lang w:bidi="ar"/>
              </w:rPr>
              <w:t>20g</w:t>
            </w:r>
            <w:r w:rsidRPr="00B83349">
              <w:rPr>
                <w:rFonts w:ascii="宋体" w:eastAsia="宋体" w:hAnsi="宋体" w:cs="宋体" w:hint="eastAsia"/>
                <w:color w:val="000000" w:themeColor="text1"/>
                <w:sz w:val="21"/>
                <w:szCs w:val="21"/>
                <w:lang w:bidi="ar"/>
              </w:rPr>
              <w:t>漂白粉或</w:t>
            </w:r>
            <w:r w:rsidRPr="00B83349">
              <w:rPr>
                <w:rFonts w:ascii="宋体" w:eastAsia="宋体" w:hAnsi="宋体" w:cs="宋体" w:hint="eastAsia"/>
                <w:color w:val="000000" w:themeColor="text1"/>
                <w:sz w:val="21"/>
                <w:szCs w:val="21"/>
                <w:lang w:bidi="ar"/>
              </w:rPr>
              <w:t>20</w:t>
            </w:r>
            <w:r w:rsidRPr="00B83349">
              <w:rPr>
                <w:rFonts w:ascii="宋体" w:eastAsia="宋体" w:hAnsi="宋体" w:cs="宋体" w:hint="eastAsia"/>
                <w:color w:val="000000" w:themeColor="text1"/>
                <w:sz w:val="21"/>
                <w:szCs w:val="21"/>
                <w:lang w:bidi="ar"/>
              </w:rPr>
              <w:t>片漂白粉精片</w:t>
            </w:r>
          </w:p>
        </w:tc>
      </w:tr>
      <w:tr w:rsidR="00B83349" w:rsidRPr="00B83349">
        <w:trPr>
          <w:trHeight w:val="330"/>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临时管网启用前</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含氯消毒剂</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100</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1</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冲洗干净后使用</w:t>
            </w:r>
          </w:p>
        </w:tc>
      </w:tr>
      <w:tr w:rsidR="00B83349" w:rsidRPr="00B83349">
        <w:trPr>
          <w:trHeight w:val="480"/>
          <w:jc w:val="center"/>
        </w:trPr>
        <w:tc>
          <w:tcPr>
            <w:tcW w:w="1550"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临时管网供水</w:t>
            </w:r>
          </w:p>
        </w:tc>
        <w:tc>
          <w:tcPr>
            <w:tcW w:w="1417"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含氯消毒剂</w:t>
            </w:r>
          </w:p>
        </w:tc>
        <w:tc>
          <w:tcPr>
            <w:tcW w:w="1701"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接引自来水</w:t>
            </w:r>
            <w:r w:rsidRPr="00B83349">
              <w:rPr>
                <w:rFonts w:ascii="宋体" w:eastAsia="宋体" w:hAnsi="宋体" w:cs="宋体" w:hint="eastAsia"/>
                <w:color w:val="000000" w:themeColor="text1"/>
                <w:sz w:val="21"/>
                <w:szCs w:val="21"/>
                <w:lang w:bidi="ar"/>
              </w:rPr>
              <w:t>0.5</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34"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终端不低于</w:t>
            </w:r>
            <w:r w:rsidRPr="00B83349">
              <w:rPr>
                <w:rFonts w:ascii="宋体" w:eastAsia="宋体" w:hAnsi="宋体" w:cs="宋体" w:hint="eastAsia"/>
                <w:color w:val="000000" w:themeColor="text1"/>
                <w:sz w:val="21"/>
                <w:szCs w:val="21"/>
                <w:lang w:bidi="ar"/>
              </w:rPr>
              <w:t>0.1</w:t>
            </w:r>
          </w:p>
        </w:tc>
        <w:tc>
          <w:tcPr>
            <w:tcW w:w="2126" w:type="dxa"/>
            <w:tcBorders>
              <w:top w:val="nil"/>
              <w:left w:val="nil"/>
              <w:bottom w:val="nil"/>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334"/>
          <w:jc w:val="center"/>
        </w:trPr>
        <w:tc>
          <w:tcPr>
            <w:tcW w:w="1550"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新安装临时储水设施</w:t>
            </w:r>
          </w:p>
        </w:tc>
        <w:tc>
          <w:tcPr>
            <w:tcW w:w="1417"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200</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500</w:t>
            </w:r>
          </w:p>
        </w:tc>
        <w:tc>
          <w:tcPr>
            <w:tcW w:w="1134"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0.5</w:t>
            </w:r>
          </w:p>
        </w:tc>
        <w:tc>
          <w:tcPr>
            <w:tcW w:w="1134"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冲洗干净后使用</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28"/>
          <w:szCs w:val="28"/>
        </w:rPr>
        <w:t xml:space="preserve">　　备注：消毒剂种类除选用漂白粉、漂白粉精片、消毒泡腾片外，也可选用其它含氯消毒剂。</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附表</w:t>
      </w:r>
      <w:r w:rsidRPr="00B83349">
        <w:rPr>
          <w:rFonts w:ascii="仿宋" w:eastAsia="仿宋" w:hAnsi="仿宋" w:cs="仿宋" w:hint="eastAsia"/>
          <w:color w:val="000000" w:themeColor="text1"/>
          <w:sz w:val="32"/>
        </w:rPr>
        <w:t>4</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lastRenderedPageBreak/>
        <w:t>水样采集单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采样地点经度纬度水样编号</w:t>
      </w:r>
      <w:r w:rsidRPr="00B83349">
        <w:rPr>
          <w:rFonts w:ascii="仿宋" w:eastAsia="仿宋" w:hAnsi="仿宋" w:cs="仿宋" w:hint="eastAsia"/>
          <w:color w:val="000000" w:themeColor="text1"/>
          <w:sz w:val="32"/>
        </w:rPr>
        <w:t>_</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供水方式：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□集中式供水（供水点名称</w:t>
      </w:r>
      <w:r w:rsidRPr="00B83349">
        <w:rPr>
          <w:rFonts w:ascii="仿宋" w:eastAsia="仿宋" w:hAnsi="仿宋" w:cs="仿宋" w:hint="eastAsia"/>
          <w:color w:val="000000" w:themeColor="text1"/>
          <w:sz w:val="32"/>
        </w:rPr>
        <w:t>_________________</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□分散式供水</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户主姓名</w:t>
      </w:r>
      <w:r w:rsidRPr="00B83349">
        <w:rPr>
          <w:rFonts w:ascii="仿宋" w:eastAsia="仿宋" w:hAnsi="仿宋" w:cs="仿宋" w:hint="eastAsia"/>
          <w:color w:val="000000" w:themeColor="text1"/>
          <w:sz w:val="32"/>
        </w:rPr>
        <w:t>______________)</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□其他（名称</w:t>
      </w:r>
      <w:r w:rsidRPr="00B83349">
        <w:rPr>
          <w:rFonts w:ascii="仿宋" w:eastAsia="仿宋" w:hAnsi="仿宋" w:cs="仿宋" w:hint="eastAsia"/>
          <w:color w:val="000000" w:themeColor="text1"/>
          <w:sz w:val="32"/>
        </w:rPr>
        <w:t>_________________</w:t>
      </w:r>
      <w:r w:rsidRPr="00B83349">
        <w:rPr>
          <w:rFonts w:ascii="仿宋" w:eastAsia="仿宋" w:hAnsi="仿宋" w:cs="仿宋" w:hint="eastAsia"/>
          <w:color w:val="000000" w:themeColor="text1"/>
          <w:sz w:val="32"/>
        </w:rPr>
        <w:t>），如桶装水等。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．水源类型：</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地表水：□江河水□湖泊□溪水□水库□池塘</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地下水：□浅井水□泉水□深井水（超过</w:t>
      </w:r>
      <w:r w:rsidRPr="00B83349">
        <w:rPr>
          <w:rFonts w:ascii="仿宋" w:eastAsia="仿宋" w:hAnsi="仿宋" w:cs="仿宋" w:hint="eastAsia"/>
          <w:color w:val="000000" w:themeColor="text1"/>
          <w:sz w:val="32"/>
        </w:rPr>
        <w:t>30</w:t>
      </w:r>
      <w:r w:rsidRPr="00B83349">
        <w:rPr>
          <w:rFonts w:ascii="仿宋" w:eastAsia="仿宋" w:hAnsi="仿宋" w:cs="仿宋" w:hint="eastAsia"/>
          <w:color w:val="000000" w:themeColor="text1"/>
          <w:sz w:val="32"/>
        </w:rPr>
        <w:t>米）</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3</w:t>
      </w:r>
      <w:r w:rsidRPr="00B83349">
        <w:rPr>
          <w:rFonts w:ascii="仿宋" w:eastAsia="仿宋" w:hAnsi="仿宋" w:cs="仿宋" w:hint="eastAsia"/>
          <w:color w:val="000000" w:themeColor="text1"/>
          <w:sz w:val="32"/>
        </w:rPr>
        <w:t>．消毒方式：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□不消毒□</w:t>
      </w:r>
      <w:r w:rsidRPr="00B83349">
        <w:rPr>
          <w:rFonts w:ascii="仿宋" w:eastAsia="仿宋" w:hAnsi="仿宋" w:cs="仿宋" w:hint="eastAsia"/>
          <w:color w:val="000000" w:themeColor="text1"/>
          <w:sz w:val="32"/>
        </w:rPr>
        <w:t>漂白粉□液氯□二氧化氯</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□臭氧□紫外线□其它</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4.</w:t>
      </w:r>
      <w:r w:rsidRPr="00B83349">
        <w:rPr>
          <w:rFonts w:ascii="仿宋" w:eastAsia="仿宋" w:hAnsi="仿宋" w:cs="仿宋" w:hint="eastAsia"/>
          <w:color w:val="000000" w:themeColor="text1"/>
          <w:sz w:val="32"/>
        </w:rPr>
        <w:t>现场水质检测结果：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游离余氯（</w:t>
      </w:r>
      <w:r w:rsidRPr="00B83349">
        <w:rPr>
          <w:rFonts w:ascii="仿宋" w:eastAsia="仿宋" w:hAnsi="仿宋" w:cs="仿宋" w:hint="eastAsia"/>
          <w:color w:val="000000" w:themeColor="text1"/>
          <w:sz w:val="32"/>
        </w:rPr>
        <w:t>mg/L</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二氧化氯（</w:t>
      </w:r>
      <w:r w:rsidRPr="00B83349">
        <w:rPr>
          <w:rFonts w:ascii="仿宋" w:eastAsia="仿宋" w:hAnsi="仿宋" w:cs="仿宋" w:hint="eastAsia"/>
          <w:color w:val="000000" w:themeColor="text1"/>
          <w:sz w:val="32"/>
        </w:rPr>
        <w:t>mg/L</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其它</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采样人：执行单位：日期：年月日</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lastRenderedPageBreak/>
        <w:t>附表</w:t>
      </w:r>
      <w:r w:rsidRPr="00B83349">
        <w:rPr>
          <w:rStyle w:val="a6"/>
          <w:rFonts w:ascii="微软雅黑" w:eastAsia="微软雅黑" w:hAnsi="微软雅黑" w:cs="微软雅黑" w:hint="eastAsia"/>
          <w:color w:val="000000" w:themeColor="text1"/>
          <w:sz w:val="44"/>
          <w:szCs w:val="44"/>
        </w:rPr>
        <w:t>5-1</w:t>
      </w:r>
      <w:r w:rsidRPr="00B83349">
        <w:rPr>
          <w:rStyle w:val="a6"/>
          <w:rFonts w:ascii="微软雅黑" w:eastAsia="微软雅黑" w:hAnsi="微软雅黑" w:cs="微软雅黑" w:hint="eastAsia"/>
          <w:color w:val="000000" w:themeColor="text1"/>
          <w:sz w:val="44"/>
          <w:szCs w:val="44"/>
        </w:rPr>
        <w:t xml:space="preserve">　水质检测结果报告表</w:t>
      </w:r>
      <w:r w:rsidRPr="00B83349">
        <w:rPr>
          <w:rStyle w:val="a6"/>
          <w:rFonts w:ascii="微软雅黑" w:eastAsia="微软雅黑" w:hAnsi="微软雅黑" w:cs="微软雅黑" w:hint="eastAsia"/>
          <w:color w:val="000000" w:themeColor="text1"/>
          <w:sz w:val="44"/>
          <w:szCs w:val="44"/>
        </w:rPr>
        <w:br/>
      </w:r>
      <w:r w:rsidRPr="00B83349">
        <w:rPr>
          <w:rStyle w:val="a6"/>
          <w:rFonts w:ascii="微软雅黑" w:eastAsia="微软雅黑" w:hAnsi="微软雅黑" w:cs="微软雅黑" w:hint="eastAsia"/>
          <w:color w:val="000000" w:themeColor="text1"/>
          <w:sz w:val="44"/>
          <w:szCs w:val="44"/>
        </w:rPr>
        <w:t>（小型集中式供水和分散式供水）</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水样编号</w:t>
      </w:r>
      <w:r w:rsidRPr="00B83349">
        <w:rPr>
          <w:rFonts w:ascii="仿宋" w:eastAsia="仿宋" w:hAnsi="仿宋" w:cs="仿宋" w:hint="eastAsia"/>
          <w:color w:val="000000" w:themeColor="text1"/>
          <w:sz w:val="32"/>
        </w:rPr>
        <w:t>_</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636"/>
        <w:gridCol w:w="3762"/>
        <w:gridCol w:w="801"/>
        <w:gridCol w:w="1323"/>
      </w:tblGrid>
      <w:tr w:rsidR="00B83349" w:rsidRPr="00B83349">
        <w:trPr>
          <w:trHeight w:val="983"/>
          <w:jc w:val="center"/>
        </w:trPr>
        <w:tc>
          <w:tcPr>
            <w:tcW w:w="2636" w:type="dxa"/>
            <w:tcBorders>
              <w:top w:val="single" w:sz="8" w:space="0" w:color="auto"/>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指标</w:t>
            </w:r>
          </w:p>
        </w:tc>
        <w:tc>
          <w:tcPr>
            <w:tcW w:w="3762" w:type="dxa"/>
            <w:tcBorders>
              <w:top w:val="single" w:sz="8" w:space="0" w:color="auto"/>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标准限值（</w:t>
            </w:r>
            <w:r w:rsidRPr="00B83349">
              <w:rPr>
                <w:rFonts w:ascii="宋体" w:eastAsia="宋体" w:hAnsi="宋体" w:cs="宋体" w:hint="eastAsia"/>
                <w:b/>
                <w:color w:val="000000" w:themeColor="text1"/>
                <w:sz w:val="18"/>
                <w:szCs w:val="18"/>
                <w:lang w:bidi="ar"/>
              </w:rPr>
              <w:t>GB5749-2006</w:t>
            </w:r>
            <w:r w:rsidRPr="00B83349">
              <w:rPr>
                <w:rFonts w:ascii="宋体" w:eastAsia="宋体" w:hAnsi="宋体" w:cs="宋体" w:hint="eastAsia"/>
                <w:b/>
                <w:color w:val="000000" w:themeColor="text1"/>
                <w:sz w:val="18"/>
                <w:szCs w:val="18"/>
                <w:lang w:bidi="ar"/>
              </w:rPr>
              <w:t>）</w:t>
            </w:r>
          </w:p>
        </w:tc>
        <w:tc>
          <w:tcPr>
            <w:tcW w:w="801"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spacing w:line="400"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检测结果</w:t>
            </w:r>
          </w:p>
        </w:tc>
        <w:tc>
          <w:tcPr>
            <w:tcW w:w="1323"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评价</w:t>
            </w:r>
          </w:p>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结果</w:t>
            </w:r>
          </w:p>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菌落总数（</w:t>
            </w:r>
            <w:r w:rsidRPr="00B83349">
              <w:rPr>
                <w:rFonts w:ascii="宋体" w:eastAsia="宋体" w:hAnsi="宋体" w:cs="宋体" w:hint="eastAsia"/>
                <w:color w:val="000000" w:themeColor="text1"/>
                <w:sz w:val="18"/>
                <w:szCs w:val="18"/>
                <w:lang w:bidi="ar"/>
              </w:rPr>
              <w:t>CFU/mL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500</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总大肠菌群（</w:t>
            </w:r>
            <w:r w:rsidRPr="00B83349">
              <w:rPr>
                <w:rFonts w:ascii="宋体" w:eastAsia="宋体" w:hAnsi="宋体" w:cs="宋体" w:hint="eastAsia"/>
                <w:color w:val="000000" w:themeColor="text1"/>
                <w:sz w:val="18"/>
                <w:szCs w:val="18"/>
                <w:lang w:bidi="ar"/>
              </w:rPr>
              <w:t>CFU/100mL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不得检出</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大肠埃希氏菌（</w:t>
            </w:r>
            <w:r w:rsidRPr="00B83349">
              <w:rPr>
                <w:rFonts w:ascii="宋体" w:eastAsia="宋体" w:hAnsi="宋体" w:cs="宋体" w:hint="eastAsia"/>
                <w:color w:val="000000" w:themeColor="text1"/>
                <w:sz w:val="18"/>
                <w:szCs w:val="18"/>
                <w:lang w:bidi="ar"/>
              </w:rPr>
              <w:t>CFU/100mL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不得检出</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色度（度）</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20</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浑浊度（</w:t>
            </w:r>
            <w:r w:rsidRPr="00B83349">
              <w:rPr>
                <w:rFonts w:ascii="宋体" w:eastAsia="宋体" w:hAnsi="宋体" w:cs="宋体" w:hint="eastAsia"/>
                <w:color w:val="000000" w:themeColor="text1"/>
                <w:sz w:val="18"/>
                <w:szCs w:val="18"/>
                <w:lang w:bidi="ar"/>
              </w:rPr>
              <w:t>NTU</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3</w:t>
            </w:r>
            <w:r w:rsidRPr="00B83349">
              <w:rPr>
                <w:rFonts w:ascii="宋体" w:eastAsia="宋体" w:hAnsi="宋体" w:cs="宋体" w:hint="eastAsia"/>
                <w:color w:val="000000" w:themeColor="text1"/>
                <w:sz w:val="18"/>
                <w:szCs w:val="18"/>
                <w:lang w:bidi="ar"/>
              </w:rPr>
              <w:t>，水源与净水技术条件限制时为</w:t>
            </w:r>
            <w:r w:rsidRPr="00B83349">
              <w:rPr>
                <w:rFonts w:ascii="宋体" w:eastAsia="宋体" w:hAnsi="宋体" w:cs="宋体" w:hint="eastAsia"/>
                <w:color w:val="000000" w:themeColor="text1"/>
                <w:sz w:val="18"/>
                <w:szCs w:val="18"/>
                <w:lang w:bidi="ar"/>
              </w:rPr>
              <w:t>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4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臭和</w:t>
            </w:r>
            <w:proofErr w:type="gramStart"/>
            <w:r w:rsidRPr="00B83349">
              <w:rPr>
                <w:rFonts w:ascii="宋体" w:eastAsia="宋体" w:hAnsi="宋体" w:cs="宋体" w:hint="eastAsia"/>
                <w:color w:val="000000" w:themeColor="text1"/>
                <w:sz w:val="18"/>
                <w:szCs w:val="18"/>
                <w:lang w:bidi="ar"/>
              </w:rPr>
              <w:t>味</w:t>
            </w:r>
            <w:proofErr w:type="gramEnd"/>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无异臭、异味</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9"/>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肉眼可见物</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无</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2"/>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pH</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ind w:firstLine="810"/>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不小于</w:t>
            </w:r>
            <w:r w:rsidRPr="00B83349">
              <w:rPr>
                <w:rFonts w:ascii="宋体" w:eastAsia="宋体" w:hAnsi="宋体" w:cs="宋体" w:hint="eastAsia"/>
                <w:color w:val="000000" w:themeColor="text1"/>
                <w:sz w:val="18"/>
                <w:szCs w:val="18"/>
                <w:lang w:bidi="ar"/>
              </w:rPr>
              <w:t>6.5</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9.5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氨氮（以</w:t>
            </w:r>
            <w:r w:rsidRPr="00B83349">
              <w:rPr>
                <w:rFonts w:ascii="宋体" w:eastAsia="宋体" w:hAnsi="宋体" w:cs="宋体" w:hint="eastAsia"/>
                <w:color w:val="000000" w:themeColor="text1"/>
                <w:sz w:val="18"/>
                <w:szCs w:val="18"/>
                <w:lang w:bidi="ar"/>
              </w:rPr>
              <w:t>N</w:t>
            </w:r>
            <w:r w:rsidRPr="00B83349">
              <w:rPr>
                <w:rFonts w:ascii="宋体" w:eastAsia="宋体" w:hAnsi="宋体" w:cs="宋体" w:hint="eastAsia"/>
                <w:color w:val="000000" w:themeColor="text1"/>
                <w:sz w:val="18"/>
                <w:szCs w:val="18"/>
                <w:lang w:bidi="ar"/>
              </w:rPr>
              <w:t>计）（</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0.5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1"/>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耗氧量（</w:t>
            </w:r>
            <w:proofErr w:type="spellStart"/>
            <w:r w:rsidRPr="00B83349">
              <w:rPr>
                <w:rFonts w:ascii="宋体" w:eastAsia="宋体" w:hAnsi="宋体" w:cs="宋体" w:hint="eastAsia"/>
                <w:color w:val="000000" w:themeColor="text1"/>
                <w:sz w:val="18"/>
                <w:szCs w:val="18"/>
                <w:lang w:bidi="ar"/>
              </w:rPr>
              <w:t>COD</w:t>
            </w:r>
            <w:r w:rsidRPr="00B83349">
              <w:rPr>
                <w:rFonts w:ascii="宋体" w:eastAsia="宋体" w:hAnsi="宋体" w:cs="宋体" w:hint="eastAsia"/>
                <w:color w:val="000000" w:themeColor="text1"/>
                <w:sz w:val="18"/>
                <w:szCs w:val="18"/>
                <w:vertAlign w:val="subscript"/>
                <w:lang w:bidi="ar"/>
              </w:rPr>
              <w:t>Mn</w:t>
            </w:r>
            <w:proofErr w:type="spellEnd"/>
            <w:r w:rsidRPr="00B83349">
              <w:rPr>
                <w:rFonts w:ascii="宋体" w:eastAsia="宋体" w:hAnsi="宋体" w:cs="宋体" w:hint="eastAsia"/>
                <w:color w:val="000000" w:themeColor="text1"/>
                <w:sz w:val="18"/>
                <w:szCs w:val="18"/>
                <w:lang w:bidi="ar"/>
              </w:rPr>
              <w:t>法，以</w:t>
            </w:r>
            <w:r w:rsidRPr="00B83349">
              <w:rPr>
                <w:rFonts w:ascii="宋体" w:eastAsia="宋体" w:hAnsi="宋体" w:cs="宋体" w:hint="eastAsia"/>
                <w:color w:val="000000" w:themeColor="text1"/>
                <w:sz w:val="18"/>
                <w:szCs w:val="18"/>
                <w:lang w:bidi="ar"/>
              </w:rPr>
              <w:t>O</w:t>
            </w:r>
            <w:r w:rsidRPr="00B83349">
              <w:rPr>
                <w:rFonts w:ascii="宋体" w:eastAsia="宋体" w:hAnsi="宋体" w:cs="宋体" w:hint="eastAsia"/>
                <w:color w:val="000000" w:themeColor="text1"/>
                <w:sz w:val="18"/>
                <w:szCs w:val="18"/>
                <w:vertAlign w:val="subscript"/>
                <w:lang w:bidi="ar"/>
              </w:rPr>
              <w:t>2</w:t>
            </w:r>
            <w:r w:rsidRPr="00B83349">
              <w:rPr>
                <w:rFonts w:ascii="宋体" w:eastAsia="宋体" w:hAnsi="宋体" w:cs="宋体" w:hint="eastAsia"/>
                <w:color w:val="000000" w:themeColor="text1"/>
                <w:sz w:val="18"/>
                <w:szCs w:val="18"/>
                <w:lang w:bidi="ar"/>
              </w:rPr>
              <w:t>计）（</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9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游离氯（</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出厂水中余量：不小于</w:t>
            </w:r>
            <w:r w:rsidRPr="00B83349">
              <w:rPr>
                <w:rFonts w:ascii="宋体" w:eastAsia="宋体" w:hAnsi="宋体" w:cs="宋体" w:hint="eastAsia"/>
                <w:color w:val="000000" w:themeColor="text1"/>
                <w:sz w:val="18"/>
                <w:szCs w:val="18"/>
                <w:lang w:bidi="ar"/>
              </w:rPr>
              <w:t>0.3</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4</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3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405E81">
            <w:pPr>
              <w:rPr>
                <w:rFonts w:ascii="微软雅黑" w:eastAsia="微软雅黑" w:hAnsi="微软雅黑" w:cs="微软雅黑"/>
                <w:color w:val="000000" w:themeColor="text1"/>
                <w:sz w:val="24"/>
                <w:szCs w:val="24"/>
              </w:rPr>
            </w:pP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管网末梢水中余量：不小于</w:t>
            </w:r>
            <w:r w:rsidRPr="00B83349">
              <w:rPr>
                <w:rFonts w:ascii="宋体" w:eastAsia="宋体" w:hAnsi="宋体" w:cs="宋体" w:hint="eastAsia"/>
                <w:color w:val="000000" w:themeColor="text1"/>
                <w:sz w:val="18"/>
                <w:szCs w:val="18"/>
                <w:lang w:bidi="ar"/>
              </w:rPr>
              <w:t>0.05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3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二氧化氯（</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出厂水中余量：不小于</w:t>
            </w:r>
            <w:r w:rsidRPr="00B83349">
              <w:rPr>
                <w:rFonts w:ascii="宋体" w:eastAsia="宋体" w:hAnsi="宋体" w:cs="宋体" w:hint="eastAsia"/>
                <w:color w:val="000000" w:themeColor="text1"/>
                <w:sz w:val="18"/>
                <w:szCs w:val="18"/>
                <w:lang w:bidi="ar"/>
              </w:rPr>
              <w:t>0.1</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0.8</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管网末梢水中余量：不小于</w:t>
            </w:r>
            <w:r w:rsidRPr="00B83349">
              <w:rPr>
                <w:rFonts w:ascii="宋体" w:eastAsia="宋体" w:hAnsi="宋体" w:cs="宋体" w:hint="eastAsia"/>
                <w:color w:val="000000" w:themeColor="text1"/>
                <w:sz w:val="18"/>
                <w:szCs w:val="18"/>
                <w:lang w:bidi="ar"/>
              </w:rPr>
              <w:t>0.02</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lastRenderedPageBreak/>
              <w:t>其他</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40"/>
          <w:jc w:val="center"/>
        </w:trPr>
        <w:tc>
          <w:tcPr>
            <w:tcW w:w="8522" w:type="dxa"/>
            <w:gridSpan w:val="4"/>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结论：</w:t>
            </w:r>
          </w:p>
        </w:tc>
      </w:tr>
    </w:tbl>
    <w:p w:rsidR="00405E81" w:rsidRPr="00B83349" w:rsidRDefault="00875CBB">
      <w:pPr>
        <w:widowControl/>
        <w:jc w:val="center"/>
        <w:rPr>
          <w:rFonts w:ascii="微软雅黑" w:eastAsia="微软雅黑" w:hAnsi="微软雅黑" w:cs="微软雅黑"/>
          <w:color w:val="000000" w:themeColor="text1"/>
          <w:sz w:val="24"/>
          <w:szCs w:val="24"/>
        </w:rPr>
      </w:pPr>
      <w:r w:rsidRPr="00B83349">
        <w:rPr>
          <w:rFonts w:ascii="微软雅黑" w:eastAsia="微软雅黑" w:hAnsi="微软雅黑" w:cs="微软雅黑" w:hint="eastAsia"/>
          <w:color w:val="000000" w:themeColor="text1"/>
          <w:sz w:val="24"/>
          <w:szCs w:val="24"/>
          <w:lang w:bidi="ar"/>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检验人：报告人：执行单位：日期：年月日</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28"/>
          <w:szCs w:val="28"/>
        </w:rPr>
        <w:t>注：当水样</w:t>
      </w:r>
      <w:proofErr w:type="gramStart"/>
      <w:r w:rsidRPr="00B83349">
        <w:rPr>
          <w:rFonts w:ascii="仿宋" w:eastAsia="仿宋" w:hAnsi="仿宋" w:cs="仿宋" w:hint="eastAsia"/>
          <w:color w:val="000000" w:themeColor="text1"/>
          <w:sz w:val="28"/>
          <w:szCs w:val="28"/>
        </w:rPr>
        <w:t>检出总</w:t>
      </w:r>
      <w:proofErr w:type="gramEnd"/>
      <w:r w:rsidRPr="00B83349">
        <w:rPr>
          <w:rFonts w:ascii="仿宋" w:eastAsia="仿宋" w:hAnsi="仿宋" w:cs="仿宋" w:hint="eastAsia"/>
          <w:color w:val="000000" w:themeColor="text1"/>
          <w:sz w:val="28"/>
          <w:szCs w:val="28"/>
        </w:rPr>
        <w:t>大肠菌群时，应进一步检验大肠埃希氏菌；</w:t>
      </w:r>
      <w:proofErr w:type="gramStart"/>
      <w:r w:rsidRPr="00B83349">
        <w:rPr>
          <w:rFonts w:ascii="仿宋" w:eastAsia="仿宋" w:hAnsi="仿宋" w:cs="仿宋" w:hint="eastAsia"/>
          <w:color w:val="000000" w:themeColor="text1"/>
          <w:sz w:val="28"/>
          <w:szCs w:val="28"/>
        </w:rPr>
        <w:t>水样未检出总</w:t>
      </w:r>
      <w:proofErr w:type="gramEnd"/>
      <w:r w:rsidRPr="00B83349">
        <w:rPr>
          <w:rFonts w:ascii="仿宋" w:eastAsia="仿宋" w:hAnsi="仿宋" w:cs="仿宋" w:hint="eastAsia"/>
          <w:color w:val="000000" w:themeColor="text1"/>
          <w:sz w:val="28"/>
          <w:szCs w:val="28"/>
        </w:rPr>
        <w:t>大肠菌群，不需检验大肠埃希氏菌。</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5-2</w:t>
      </w:r>
      <w:r w:rsidRPr="00B83349">
        <w:rPr>
          <w:rStyle w:val="a6"/>
          <w:rFonts w:ascii="微软雅黑" w:eastAsia="微软雅黑" w:hAnsi="微软雅黑" w:cs="微软雅黑" w:hint="eastAsia"/>
          <w:color w:val="000000" w:themeColor="text1"/>
          <w:sz w:val="44"/>
          <w:szCs w:val="44"/>
        </w:rPr>
        <w:t xml:space="preserve">　水质检测结果报告表</w:t>
      </w:r>
      <w:r w:rsidRPr="00B83349">
        <w:rPr>
          <w:rStyle w:val="a6"/>
          <w:rFonts w:ascii="微软雅黑" w:eastAsia="微软雅黑" w:hAnsi="微软雅黑" w:cs="微软雅黑" w:hint="eastAsia"/>
          <w:color w:val="000000" w:themeColor="text1"/>
          <w:sz w:val="44"/>
          <w:szCs w:val="44"/>
        </w:rPr>
        <w:br/>
      </w:r>
      <w:r w:rsidRPr="00B83349">
        <w:rPr>
          <w:rStyle w:val="a6"/>
          <w:rFonts w:ascii="微软雅黑" w:eastAsia="微软雅黑" w:hAnsi="微软雅黑" w:cs="微软雅黑" w:hint="eastAsia"/>
          <w:color w:val="000000" w:themeColor="text1"/>
          <w:sz w:val="44"/>
          <w:szCs w:val="44"/>
        </w:rPr>
        <w:t>（集中式供水）</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水样编号</w:t>
      </w:r>
      <w:r w:rsidRPr="00B83349">
        <w:rPr>
          <w:rFonts w:ascii="仿宋" w:eastAsia="仿宋" w:hAnsi="仿宋" w:cs="仿宋" w:hint="eastAsia"/>
          <w:color w:val="000000" w:themeColor="text1"/>
          <w:sz w:val="32"/>
        </w:rPr>
        <w:t>_</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636"/>
        <w:gridCol w:w="3762"/>
        <w:gridCol w:w="801"/>
        <w:gridCol w:w="1323"/>
      </w:tblGrid>
      <w:tr w:rsidR="00B83349" w:rsidRPr="00B83349">
        <w:trPr>
          <w:trHeight w:val="983"/>
          <w:jc w:val="center"/>
        </w:trPr>
        <w:tc>
          <w:tcPr>
            <w:tcW w:w="2636" w:type="dxa"/>
            <w:tcBorders>
              <w:top w:val="single" w:sz="8" w:space="0" w:color="auto"/>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指标</w:t>
            </w:r>
          </w:p>
        </w:tc>
        <w:tc>
          <w:tcPr>
            <w:tcW w:w="3762" w:type="dxa"/>
            <w:tcBorders>
              <w:top w:val="single" w:sz="8" w:space="0" w:color="auto"/>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标准限值（</w:t>
            </w:r>
            <w:r w:rsidRPr="00B83349">
              <w:rPr>
                <w:rFonts w:ascii="宋体" w:eastAsia="宋体" w:hAnsi="宋体" w:cs="宋体" w:hint="eastAsia"/>
                <w:b/>
                <w:color w:val="000000" w:themeColor="text1"/>
                <w:sz w:val="18"/>
                <w:szCs w:val="18"/>
                <w:lang w:bidi="ar"/>
              </w:rPr>
              <w:t>GB5749-2006</w:t>
            </w:r>
            <w:r w:rsidRPr="00B83349">
              <w:rPr>
                <w:rFonts w:ascii="宋体" w:eastAsia="宋体" w:hAnsi="宋体" w:cs="宋体" w:hint="eastAsia"/>
                <w:b/>
                <w:color w:val="000000" w:themeColor="text1"/>
                <w:sz w:val="18"/>
                <w:szCs w:val="18"/>
                <w:lang w:bidi="ar"/>
              </w:rPr>
              <w:t>）</w:t>
            </w:r>
          </w:p>
        </w:tc>
        <w:tc>
          <w:tcPr>
            <w:tcW w:w="801"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spacing w:line="400"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检测结果</w:t>
            </w:r>
          </w:p>
        </w:tc>
        <w:tc>
          <w:tcPr>
            <w:tcW w:w="1323"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评价</w:t>
            </w:r>
          </w:p>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结果</w:t>
            </w:r>
          </w:p>
          <w:p w:rsidR="00405E81" w:rsidRPr="00B83349" w:rsidRDefault="00875CBB">
            <w:pPr>
              <w:widowControl/>
              <w:spacing w:line="400"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菌落总数（</w:t>
            </w:r>
            <w:r w:rsidRPr="00B83349">
              <w:rPr>
                <w:rFonts w:ascii="宋体" w:eastAsia="宋体" w:hAnsi="宋体" w:cs="宋体" w:hint="eastAsia"/>
                <w:color w:val="000000" w:themeColor="text1"/>
                <w:sz w:val="18"/>
                <w:szCs w:val="18"/>
                <w:lang w:bidi="ar"/>
              </w:rPr>
              <w:t>CFU/mL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100</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总大肠菌群（</w:t>
            </w:r>
            <w:r w:rsidRPr="00B83349">
              <w:rPr>
                <w:rFonts w:ascii="宋体" w:eastAsia="宋体" w:hAnsi="宋体" w:cs="宋体" w:hint="eastAsia"/>
                <w:color w:val="000000" w:themeColor="text1"/>
                <w:sz w:val="18"/>
                <w:szCs w:val="18"/>
                <w:lang w:bidi="ar"/>
              </w:rPr>
              <w:t>CFU/100mL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不得检出</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大肠埃希氏菌（</w:t>
            </w:r>
            <w:r w:rsidRPr="00B83349">
              <w:rPr>
                <w:rFonts w:ascii="宋体" w:eastAsia="宋体" w:hAnsi="宋体" w:cs="宋体" w:hint="eastAsia"/>
                <w:color w:val="000000" w:themeColor="text1"/>
                <w:sz w:val="18"/>
                <w:szCs w:val="18"/>
                <w:lang w:bidi="ar"/>
              </w:rPr>
              <w:t>CFU/100mL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不得检出</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色度（度） </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15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浑浊度（</w:t>
            </w:r>
            <w:r w:rsidRPr="00B83349">
              <w:rPr>
                <w:rFonts w:ascii="宋体" w:eastAsia="宋体" w:hAnsi="宋体" w:cs="宋体" w:hint="eastAsia"/>
                <w:color w:val="000000" w:themeColor="text1"/>
                <w:sz w:val="18"/>
                <w:szCs w:val="18"/>
                <w:lang w:bidi="ar"/>
              </w:rPr>
              <w:t>NTU</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1</w:t>
            </w:r>
            <w:r w:rsidRPr="00B83349">
              <w:rPr>
                <w:rFonts w:ascii="宋体" w:eastAsia="宋体" w:hAnsi="宋体" w:cs="宋体" w:hint="eastAsia"/>
                <w:color w:val="000000" w:themeColor="text1"/>
                <w:sz w:val="18"/>
                <w:szCs w:val="18"/>
                <w:lang w:bidi="ar"/>
              </w:rPr>
              <w:t>，水源与净水技术条件限制时为</w:t>
            </w:r>
            <w:r w:rsidRPr="00B83349">
              <w:rPr>
                <w:rFonts w:ascii="宋体" w:eastAsia="宋体" w:hAnsi="宋体" w:cs="宋体" w:hint="eastAsia"/>
                <w:color w:val="000000" w:themeColor="text1"/>
                <w:sz w:val="18"/>
                <w:szCs w:val="18"/>
                <w:lang w:bidi="ar"/>
              </w:rPr>
              <w:t>3</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4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臭和</w:t>
            </w:r>
            <w:proofErr w:type="gramStart"/>
            <w:r w:rsidRPr="00B83349">
              <w:rPr>
                <w:rFonts w:ascii="宋体" w:eastAsia="宋体" w:hAnsi="宋体" w:cs="宋体" w:hint="eastAsia"/>
                <w:color w:val="000000" w:themeColor="text1"/>
                <w:sz w:val="18"/>
                <w:szCs w:val="18"/>
                <w:lang w:bidi="ar"/>
              </w:rPr>
              <w:t>味</w:t>
            </w:r>
            <w:proofErr w:type="gramEnd"/>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无异臭、异味</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9"/>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肉眼可见物</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无</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2"/>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pH</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ind w:firstLine="810"/>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不小于</w:t>
            </w:r>
            <w:r w:rsidRPr="00B83349">
              <w:rPr>
                <w:rFonts w:ascii="宋体" w:eastAsia="宋体" w:hAnsi="宋体" w:cs="宋体" w:hint="eastAsia"/>
                <w:color w:val="000000" w:themeColor="text1"/>
                <w:sz w:val="18"/>
                <w:szCs w:val="18"/>
                <w:lang w:bidi="ar"/>
              </w:rPr>
              <w:t>6.5</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8.5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氨氮（以</w:t>
            </w:r>
            <w:r w:rsidRPr="00B83349">
              <w:rPr>
                <w:rFonts w:ascii="宋体" w:eastAsia="宋体" w:hAnsi="宋体" w:cs="宋体" w:hint="eastAsia"/>
                <w:color w:val="000000" w:themeColor="text1"/>
                <w:sz w:val="18"/>
                <w:szCs w:val="18"/>
                <w:lang w:bidi="ar"/>
              </w:rPr>
              <w:t>N</w:t>
            </w:r>
            <w:r w:rsidRPr="00B83349">
              <w:rPr>
                <w:rFonts w:ascii="宋体" w:eastAsia="宋体" w:hAnsi="宋体" w:cs="宋体" w:hint="eastAsia"/>
                <w:color w:val="000000" w:themeColor="text1"/>
                <w:sz w:val="18"/>
                <w:szCs w:val="18"/>
                <w:lang w:bidi="ar"/>
              </w:rPr>
              <w:t>计）（</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0.5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71"/>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1"/>
                <w:szCs w:val="11"/>
                <w:lang w:bidi="ar"/>
              </w:rPr>
              <w:lastRenderedPageBreak/>
              <w:t>耗氧量（</w:t>
            </w:r>
            <w:proofErr w:type="spellStart"/>
            <w:r w:rsidRPr="00B83349">
              <w:rPr>
                <w:rFonts w:ascii="宋体" w:eastAsia="宋体" w:hAnsi="宋体" w:cs="宋体" w:hint="eastAsia"/>
                <w:color w:val="000000" w:themeColor="text1"/>
                <w:sz w:val="11"/>
                <w:szCs w:val="11"/>
                <w:lang w:bidi="ar"/>
              </w:rPr>
              <w:t>COD</w:t>
            </w:r>
            <w:r w:rsidRPr="00B83349">
              <w:rPr>
                <w:rFonts w:ascii="宋体" w:eastAsia="宋体" w:hAnsi="宋体" w:cs="宋体" w:hint="eastAsia"/>
                <w:color w:val="000000" w:themeColor="text1"/>
                <w:sz w:val="11"/>
                <w:szCs w:val="11"/>
                <w:vertAlign w:val="subscript"/>
                <w:lang w:bidi="ar"/>
              </w:rPr>
              <w:t>Mn</w:t>
            </w:r>
            <w:proofErr w:type="spellEnd"/>
            <w:r w:rsidRPr="00B83349">
              <w:rPr>
                <w:rFonts w:ascii="宋体" w:eastAsia="宋体" w:hAnsi="宋体" w:cs="宋体" w:hint="eastAsia"/>
                <w:color w:val="000000" w:themeColor="text1"/>
                <w:sz w:val="11"/>
                <w:szCs w:val="11"/>
                <w:lang w:bidi="ar"/>
              </w:rPr>
              <w:t>法，以</w:t>
            </w:r>
            <w:r w:rsidRPr="00B83349">
              <w:rPr>
                <w:rFonts w:ascii="宋体" w:eastAsia="宋体" w:hAnsi="宋体" w:cs="宋体" w:hint="eastAsia"/>
                <w:color w:val="000000" w:themeColor="text1"/>
                <w:sz w:val="11"/>
                <w:szCs w:val="11"/>
                <w:lang w:bidi="ar"/>
              </w:rPr>
              <w:t>O</w:t>
            </w:r>
            <w:r w:rsidRPr="00B83349">
              <w:rPr>
                <w:rFonts w:ascii="宋体" w:eastAsia="宋体" w:hAnsi="宋体" w:cs="宋体" w:hint="eastAsia"/>
                <w:color w:val="000000" w:themeColor="text1"/>
                <w:sz w:val="11"/>
                <w:szCs w:val="11"/>
                <w:vertAlign w:val="subscript"/>
                <w:lang w:bidi="ar"/>
              </w:rPr>
              <w:t>2</w:t>
            </w:r>
            <w:r w:rsidRPr="00B83349">
              <w:rPr>
                <w:rFonts w:ascii="宋体" w:eastAsia="宋体" w:hAnsi="宋体" w:cs="宋体" w:hint="eastAsia"/>
                <w:color w:val="000000" w:themeColor="text1"/>
                <w:sz w:val="11"/>
                <w:szCs w:val="11"/>
                <w:lang w:bidi="ar"/>
              </w:rPr>
              <w:t>计）（</w:t>
            </w:r>
            <w:r w:rsidRPr="00B83349">
              <w:rPr>
                <w:rFonts w:ascii="宋体" w:eastAsia="宋体" w:hAnsi="宋体" w:cs="宋体" w:hint="eastAsia"/>
                <w:color w:val="000000" w:themeColor="text1"/>
                <w:sz w:val="11"/>
                <w:szCs w:val="11"/>
                <w:lang w:bidi="ar"/>
              </w:rPr>
              <w:t>mg/L</w:t>
            </w:r>
            <w:r w:rsidRPr="00B83349">
              <w:rPr>
                <w:rFonts w:ascii="宋体" w:eastAsia="宋体" w:hAnsi="宋体" w:cs="宋体" w:hint="eastAsia"/>
                <w:color w:val="000000" w:themeColor="text1"/>
                <w:sz w:val="11"/>
                <w:szCs w:val="11"/>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3</w:t>
            </w:r>
            <w:r w:rsidRPr="00B83349">
              <w:rPr>
                <w:rFonts w:ascii="宋体" w:eastAsia="宋体" w:hAnsi="宋体" w:cs="宋体" w:hint="eastAsia"/>
                <w:color w:val="000000" w:themeColor="text1"/>
                <w:sz w:val="18"/>
                <w:szCs w:val="18"/>
                <w:lang w:bidi="ar"/>
              </w:rPr>
              <w:t>，水源限制，原水耗氧量</w:t>
            </w:r>
            <w:r w:rsidRPr="00B83349">
              <w:rPr>
                <w:rFonts w:ascii="宋体" w:eastAsia="宋体" w:hAnsi="宋体" w:cs="宋体" w:hint="eastAsia"/>
                <w:color w:val="000000" w:themeColor="text1"/>
                <w:sz w:val="18"/>
                <w:szCs w:val="18"/>
                <w:lang w:bidi="ar"/>
              </w:rPr>
              <w:t>&gt;6mg/L</w:t>
            </w:r>
            <w:r w:rsidRPr="00B83349">
              <w:rPr>
                <w:rFonts w:ascii="宋体" w:eastAsia="宋体" w:hAnsi="宋体" w:cs="宋体" w:hint="eastAsia"/>
                <w:color w:val="000000" w:themeColor="text1"/>
                <w:sz w:val="18"/>
                <w:szCs w:val="18"/>
                <w:lang w:bidi="ar"/>
              </w:rPr>
              <w:t>时为</w:t>
            </w:r>
            <w:r w:rsidRPr="00B83349">
              <w:rPr>
                <w:rFonts w:ascii="宋体" w:eastAsia="宋体" w:hAnsi="宋体" w:cs="宋体" w:hint="eastAsia"/>
                <w:color w:val="000000" w:themeColor="text1"/>
                <w:sz w:val="18"/>
                <w:szCs w:val="18"/>
                <w:lang w:bidi="ar"/>
              </w:rPr>
              <w:t>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93"/>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游离氯（</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出厂水中余量：不小于</w:t>
            </w:r>
            <w:r w:rsidRPr="00B83349">
              <w:rPr>
                <w:rFonts w:ascii="宋体" w:eastAsia="宋体" w:hAnsi="宋体" w:cs="宋体" w:hint="eastAsia"/>
                <w:color w:val="000000" w:themeColor="text1"/>
                <w:sz w:val="18"/>
                <w:szCs w:val="18"/>
                <w:lang w:bidi="ar"/>
              </w:rPr>
              <w:t>0.3</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4</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3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管网末梢水中余量：不小于</w:t>
            </w:r>
            <w:r w:rsidRPr="00B83349">
              <w:rPr>
                <w:rFonts w:ascii="宋体" w:eastAsia="宋体" w:hAnsi="宋体" w:cs="宋体" w:hint="eastAsia"/>
                <w:color w:val="000000" w:themeColor="text1"/>
                <w:sz w:val="18"/>
                <w:szCs w:val="18"/>
                <w:lang w:bidi="ar"/>
              </w:rPr>
              <w:t>0.05</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37"/>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二氧化氯（</w:t>
            </w:r>
            <w:r w:rsidRPr="00B83349">
              <w:rPr>
                <w:rFonts w:ascii="宋体" w:eastAsia="宋体" w:hAnsi="宋体" w:cs="宋体" w:hint="eastAsia"/>
                <w:color w:val="000000" w:themeColor="text1"/>
                <w:sz w:val="18"/>
                <w:szCs w:val="18"/>
                <w:lang w:bidi="ar"/>
              </w:rPr>
              <w:t>mg/L</w:t>
            </w:r>
            <w:r w:rsidRPr="00B83349">
              <w:rPr>
                <w:rFonts w:ascii="宋体" w:eastAsia="宋体" w:hAnsi="宋体" w:cs="宋体" w:hint="eastAsia"/>
                <w:color w:val="000000" w:themeColor="text1"/>
                <w:sz w:val="18"/>
                <w:szCs w:val="18"/>
                <w:lang w:bidi="ar"/>
              </w:rPr>
              <w:t>）</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出厂水中余量：不小于</w:t>
            </w:r>
            <w:r w:rsidRPr="00B83349">
              <w:rPr>
                <w:rFonts w:ascii="宋体" w:eastAsia="宋体" w:hAnsi="宋体" w:cs="宋体" w:hint="eastAsia"/>
                <w:color w:val="000000" w:themeColor="text1"/>
                <w:sz w:val="18"/>
                <w:szCs w:val="18"/>
                <w:lang w:bidi="ar"/>
              </w:rPr>
              <w:t>0.1</w:t>
            </w:r>
            <w:r w:rsidRPr="00B83349">
              <w:rPr>
                <w:rFonts w:ascii="宋体" w:eastAsia="宋体" w:hAnsi="宋体" w:cs="宋体" w:hint="eastAsia"/>
                <w:color w:val="000000" w:themeColor="text1"/>
                <w:sz w:val="18"/>
                <w:szCs w:val="18"/>
                <w:lang w:bidi="ar"/>
              </w:rPr>
              <w:t>且不大于</w:t>
            </w:r>
            <w:r w:rsidRPr="00B83349">
              <w:rPr>
                <w:rFonts w:ascii="宋体" w:eastAsia="宋体" w:hAnsi="宋体" w:cs="宋体" w:hint="eastAsia"/>
                <w:color w:val="000000" w:themeColor="text1"/>
                <w:sz w:val="18"/>
                <w:szCs w:val="18"/>
                <w:lang w:bidi="ar"/>
              </w:rPr>
              <w:t>0.8</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管网末梢水中余量：不小于</w:t>
            </w:r>
            <w:r w:rsidRPr="00B83349">
              <w:rPr>
                <w:rFonts w:ascii="宋体" w:eastAsia="宋体" w:hAnsi="宋体" w:cs="宋体" w:hint="eastAsia"/>
                <w:color w:val="000000" w:themeColor="text1"/>
                <w:sz w:val="18"/>
                <w:szCs w:val="18"/>
                <w:lang w:bidi="ar"/>
              </w:rPr>
              <w:t>0.02</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66"/>
          <w:jc w:val="center"/>
        </w:trPr>
        <w:tc>
          <w:tcPr>
            <w:tcW w:w="2636"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其他</w:t>
            </w:r>
          </w:p>
        </w:tc>
        <w:tc>
          <w:tcPr>
            <w:tcW w:w="3762"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801"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c>
          <w:tcPr>
            <w:tcW w:w="1323" w:type="dxa"/>
            <w:tcBorders>
              <w:top w:val="nil"/>
              <w:left w:val="nil"/>
              <w:bottom w:val="nil"/>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 </w:t>
            </w:r>
          </w:p>
        </w:tc>
      </w:tr>
      <w:tr w:rsidR="00B83349" w:rsidRPr="00B83349">
        <w:trPr>
          <w:trHeight w:val="540"/>
          <w:jc w:val="center"/>
        </w:trPr>
        <w:tc>
          <w:tcPr>
            <w:tcW w:w="8522" w:type="dxa"/>
            <w:gridSpan w:val="4"/>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spacing w:line="60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18"/>
                <w:szCs w:val="18"/>
                <w:lang w:bidi="ar"/>
              </w:rPr>
              <w:t>结论：</w:t>
            </w:r>
          </w:p>
        </w:tc>
      </w:tr>
    </w:tbl>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检验人：报告人：执行单位：日期：年月日</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28"/>
          <w:szCs w:val="28"/>
        </w:rPr>
        <w:t xml:space="preserve">　　注：当水样</w:t>
      </w:r>
      <w:proofErr w:type="gramStart"/>
      <w:r w:rsidRPr="00B83349">
        <w:rPr>
          <w:rFonts w:ascii="仿宋" w:eastAsia="仿宋" w:hAnsi="仿宋" w:cs="仿宋" w:hint="eastAsia"/>
          <w:color w:val="000000" w:themeColor="text1"/>
          <w:sz w:val="28"/>
          <w:szCs w:val="28"/>
        </w:rPr>
        <w:t>检出总</w:t>
      </w:r>
      <w:proofErr w:type="gramEnd"/>
      <w:r w:rsidRPr="00B83349">
        <w:rPr>
          <w:rFonts w:ascii="仿宋" w:eastAsia="仿宋" w:hAnsi="仿宋" w:cs="仿宋" w:hint="eastAsia"/>
          <w:color w:val="000000" w:themeColor="text1"/>
          <w:sz w:val="28"/>
          <w:szCs w:val="28"/>
        </w:rPr>
        <w:t>大肠菌群时，应进一步检验大肠埃希氏菌；</w:t>
      </w:r>
      <w:proofErr w:type="gramStart"/>
      <w:r w:rsidRPr="00B83349">
        <w:rPr>
          <w:rFonts w:ascii="仿宋" w:eastAsia="仿宋" w:hAnsi="仿宋" w:cs="仿宋" w:hint="eastAsia"/>
          <w:color w:val="000000" w:themeColor="text1"/>
          <w:sz w:val="28"/>
          <w:szCs w:val="28"/>
        </w:rPr>
        <w:t>水样未检出总</w:t>
      </w:r>
      <w:proofErr w:type="gramEnd"/>
      <w:r w:rsidRPr="00B83349">
        <w:rPr>
          <w:rFonts w:ascii="仿宋" w:eastAsia="仿宋" w:hAnsi="仿宋" w:cs="仿宋" w:hint="eastAsia"/>
          <w:color w:val="000000" w:themeColor="text1"/>
          <w:sz w:val="28"/>
          <w:szCs w:val="28"/>
        </w:rPr>
        <w:t>大肠菌群，不需检验大肠埃希氏菌。</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6</w:t>
      </w:r>
      <w:r w:rsidRPr="00B83349">
        <w:rPr>
          <w:rStyle w:val="a6"/>
          <w:rFonts w:ascii="微软雅黑" w:eastAsia="微软雅黑" w:hAnsi="微软雅黑" w:cs="微软雅黑" w:hint="eastAsia"/>
          <w:color w:val="000000" w:themeColor="text1"/>
          <w:sz w:val="44"/>
          <w:szCs w:val="44"/>
        </w:rPr>
        <w:t xml:space="preserve">　安置点规划设计推荐参数</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219"/>
        <w:gridCol w:w="4303"/>
      </w:tblGrid>
      <w:tr w:rsidR="00B83349" w:rsidRPr="00B83349">
        <w:trPr>
          <w:jc w:val="center"/>
        </w:trPr>
        <w:tc>
          <w:tcPr>
            <w:tcW w:w="4219"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需求</w:t>
            </w:r>
          </w:p>
        </w:tc>
        <w:tc>
          <w:tcPr>
            <w:tcW w:w="4303"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建议值</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避难所（帐篷、板房）的人均面积</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3.5m</w:t>
            </w:r>
            <w:r w:rsidRPr="00B83349">
              <w:rPr>
                <w:rFonts w:ascii="宋体" w:eastAsia="宋体" w:hAnsi="宋体" w:cs="宋体" w:hint="eastAsia"/>
                <w:color w:val="000000" w:themeColor="text1"/>
                <w:sz w:val="21"/>
                <w:szCs w:val="21"/>
                <w:vertAlign w:val="superscript"/>
                <w:lang w:bidi="ar"/>
              </w:rPr>
              <w:t>2</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避难所之间的间隔</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8m</w:t>
            </w:r>
            <w:r w:rsidRPr="00B83349">
              <w:rPr>
                <w:rFonts w:ascii="宋体" w:eastAsia="宋体" w:hAnsi="宋体" w:cs="宋体" w:hint="eastAsia"/>
                <w:color w:val="000000" w:themeColor="text1"/>
                <w:sz w:val="21"/>
                <w:szCs w:val="21"/>
                <w:lang w:bidi="ar"/>
              </w:rPr>
              <w:t>，最小</w:t>
            </w:r>
            <w:r w:rsidRPr="00B83349">
              <w:rPr>
                <w:rFonts w:ascii="宋体" w:eastAsia="宋体" w:hAnsi="宋体" w:cs="宋体" w:hint="eastAsia"/>
                <w:color w:val="000000" w:themeColor="text1"/>
                <w:sz w:val="21"/>
                <w:szCs w:val="21"/>
                <w:lang w:bidi="ar"/>
              </w:rPr>
              <w:t>2m</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每个水点的人数</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250</w:t>
            </w:r>
            <w:r w:rsidRPr="00B83349">
              <w:rPr>
                <w:rFonts w:ascii="宋体" w:eastAsia="宋体" w:hAnsi="宋体" w:cs="宋体" w:hint="eastAsia"/>
                <w:color w:val="000000" w:themeColor="text1"/>
                <w:sz w:val="21"/>
                <w:szCs w:val="21"/>
                <w:lang w:bidi="ar"/>
              </w:rPr>
              <w:t>人</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到供水点的距离</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不超过</w:t>
            </w:r>
            <w:r w:rsidRPr="00B83349">
              <w:rPr>
                <w:rFonts w:ascii="宋体" w:eastAsia="宋体" w:hAnsi="宋体" w:cs="宋体" w:hint="eastAsia"/>
                <w:color w:val="000000" w:themeColor="text1"/>
                <w:sz w:val="21"/>
                <w:szCs w:val="21"/>
                <w:lang w:bidi="ar"/>
              </w:rPr>
              <w:t>500m</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每个坑位的人数</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男厕每</w:t>
            </w:r>
            <w:r w:rsidRPr="00B83349">
              <w:rPr>
                <w:rFonts w:ascii="宋体" w:eastAsia="宋体" w:hAnsi="宋体" w:cs="宋体" w:hint="eastAsia"/>
                <w:color w:val="000000" w:themeColor="text1"/>
                <w:sz w:val="21"/>
                <w:szCs w:val="21"/>
                <w:lang w:bidi="ar"/>
              </w:rPr>
              <w:t>50</w:t>
            </w:r>
            <w:r w:rsidRPr="00B83349">
              <w:rPr>
                <w:rFonts w:ascii="宋体" w:eastAsia="宋体" w:hAnsi="宋体" w:cs="宋体" w:hint="eastAsia"/>
                <w:color w:val="000000" w:themeColor="text1"/>
                <w:sz w:val="21"/>
                <w:szCs w:val="21"/>
                <w:lang w:bidi="ar"/>
              </w:rPr>
              <w:t>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蹲位，女厕</w:t>
            </w:r>
            <w:r w:rsidRPr="00B83349">
              <w:rPr>
                <w:rFonts w:ascii="宋体" w:eastAsia="宋体" w:hAnsi="宋体" w:cs="宋体" w:hint="eastAsia"/>
                <w:color w:val="000000" w:themeColor="text1"/>
                <w:sz w:val="21"/>
                <w:szCs w:val="21"/>
                <w:lang w:bidi="ar"/>
              </w:rPr>
              <w:t>35</w:t>
            </w:r>
            <w:r w:rsidRPr="00B83349">
              <w:rPr>
                <w:rFonts w:ascii="宋体" w:eastAsia="宋体" w:hAnsi="宋体" w:cs="宋体" w:hint="eastAsia"/>
                <w:color w:val="000000" w:themeColor="text1"/>
                <w:sz w:val="21"/>
                <w:szCs w:val="21"/>
                <w:lang w:bidi="ar"/>
              </w:rPr>
              <w:t>人</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蹲位</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到公厕的距离</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30-500m</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供水点与公厕之间的距离</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至少</w:t>
            </w:r>
            <w:r w:rsidRPr="00B83349">
              <w:rPr>
                <w:rFonts w:ascii="宋体" w:eastAsia="宋体" w:hAnsi="宋体" w:cs="宋体" w:hint="eastAsia"/>
                <w:color w:val="000000" w:themeColor="text1"/>
                <w:sz w:val="21"/>
                <w:szCs w:val="21"/>
                <w:lang w:bidi="ar"/>
              </w:rPr>
              <w:t>30m</w:t>
            </w:r>
          </w:p>
        </w:tc>
      </w:tr>
      <w:tr w:rsidR="00B83349" w:rsidRPr="00B83349">
        <w:trPr>
          <w:jc w:val="center"/>
        </w:trPr>
        <w:tc>
          <w:tcPr>
            <w:tcW w:w="4219" w:type="dxa"/>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防火</w:t>
            </w:r>
          </w:p>
        </w:tc>
        <w:tc>
          <w:tcPr>
            <w:tcW w:w="4303" w:type="dxa"/>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在郊区或野外应设置防火隔离带</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lastRenderedPageBreak/>
        <w:t>附表</w:t>
      </w:r>
      <w:r w:rsidRPr="00B83349">
        <w:rPr>
          <w:rStyle w:val="a6"/>
          <w:rFonts w:ascii="微软雅黑" w:eastAsia="微软雅黑" w:hAnsi="微软雅黑" w:cs="微软雅黑" w:hint="eastAsia"/>
          <w:color w:val="000000" w:themeColor="text1"/>
          <w:sz w:val="44"/>
          <w:szCs w:val="44"/>
        </w:rPr>
        <w:t>7</w:t>
      </w:r>
      <w:r w:rsidRPr="00B83349">
        <w:rPr>
          <w:rStyle w:val="a6"/>
          <w:rFonts w:ascii="微软雅黑" w:eastAsia="微软雅黑" w:hAnsi="微软雅黑" w:cs="微软雅黑" w:hint="eastAsia"/>
          <w:color w:val="000000" w:themeColor="text1"/>
          <w:sz w:val="44"/>
          <w:szCs w:val="44"/>
        </w:rPr>
        <w:t xml:space="preserve">　安置点主要卫生相关机构设置 </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219"/>
        <w:gridCol w:w="4303"/>
      </w:tblGrid>
      <w:tr w:rsidR="00B83349" w:rsidRPr="00B83349">
        <w:trPr>
          <w:jc w:val="center"/>
        </w:trPr>
        <w:tc>
          <w:tcPr>
            <w:tcW w:w="4219"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营区（约</w:t>
            </w:r>
            <w:r w:rsidRPr="00B83349">
              <w:rPr>
                <w:rFonts w:ascii="宋体" w:eastAsia="宋体" w:hAnsi="宋体" w:cs="宋体" w:hint="eastAsia"/>
                <w:color w:val="000000" w:themeColor="text1"/>
                <w:sz w:val="21"/>
                <w:szCs w:val="21"/>
                <w:lang w:bidi="ar"/>
              </w:rPr>
              <w:t>10000</w:t>
            </w:r>
            <w:r w:rsidRPr="00B83349">
              <w:rPr>
                <w:rFonts w:ascii="宋体" w:eastAsia="宋体" w:hAnsi="宋体" w:cs="宋体" w:hint="eastAsia"/>
                <w:color w:val="000000" w:themeColor="text1"/>
                <w:sz w:val="21"/>
                <w:szCs w:val="21"/>
                <w:lang w:bidi="ar"/>
              </w:rPr>
              <w:t>人）</w:t>
            </w:r>
          </w:p>
        </w:tc>
        <w:tc>
          <w:tcPr>
            <w:tcW w:w="4303" w:type="dxa"/>
            <w:tcBorders>
              <w:top w:val="single" w:sz="8" w:space="0" w:color="auto"/>
              <w:left w:val="nil"/>
              <w:bottom w:val="single" w:sz="8" w:space="0" w:color="auto"/>
              <w:right w:val="nil"/>
            </w:tcBorders>
            <w:shd w:val="clear" w:color="auto" w:fill="auto"/>
            <w:tcMar>
              <w:left w:w="108" w:type="dxa"/>
              <w:right w:w="108" w:type="dxa"/>
            </w:tcMa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社区（约</w:t>
            </w:r>
            <w:r w:rsidRPr="00B83349">
              <w:rPr>
                <w:rFonts w:ascii="宋体" w:eastAsia="宋体" w:hAnsi="宋体" w:cs="宋体" w:hint="eastAsia"/>
                <w:color w:val="000000" w:themeColor="text1"/>
                <w:sz w:val="21"/>
                <w:szCs w:val="21"/>
                <w:lang w:bidi="ar"/>
              </w:rPr>
              <w:t>1000</w:t>
            </w:r>
            <w:r w:rsidRPr="00B83349">
              <w:rPr>
                <w:rFonts w:ascii="宋体" w:eastAsia="宋体" w:hAnsi="宋体" w:cs="宋体" w:hint="eastAsia"/>
                <w:color w:val="000000" w:themeColor="text1"/>
                <w:sz w:val="21"/>
                <w:szCs w:val="21"/>
                <w:lang w:bidi="ar"/>
              </w:rPr>
              <w:t>人）</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受灾群众登记处</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协调办公室</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行政机关</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社区卫生中心（医疗）</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协调办公室</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proofErr w:type="gramStart"/>
            <w:r w:rsidRPr="00B83349">
              <w:rPr>
                <w:rFonts w:ascii="宋体" w:eastAsia="宋体" w:hAnsi="宋体" w:cs="宋体" w:hint="eastAsia"/>
                <w:color w:val="000000" w:themeColor="text1"/>
                <w:sz w:val="21"/>
                <w:szCs w:val="21"/>
                <w:lang w:bidi="ar"/>
              </w:rPr>
              <w:t>疾控中心</w:t>
            </w:r>
            <w:proofErr w:type="gramEnd"/>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物资储备处</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洗澡区和洗涤区</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医院（医疗）</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学校</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proofErr w:type="gramStart"/>
            <w:r w:rsidRPr="00B83349">
              <w:rPr>
                <w:rFonts w:ascii="宋体" w:eastAsia="宋体" w:hAnsi="宋体" w:cs="宋体" w:hint="eastAsia"/>
                <w:color w:val="000000" w:themeColor="text1"/>
                <w:sz w:val="21"/>
                <w:szCs w:val="21"/>
                <w:lang w:bidi="ar"/>
              </w:rPr>
              <w:t>疾控中心</w:t>
            </w:r>
            <w:proofErr w:type="gramEnd"/>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社区活动中心</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食堂（需要时）</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娱乐场所（体育场）</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培训中心</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宗教建筑物（需要时）</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供水点</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厕所</w:t>
            </w:r>
          </w:p>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垃圾清运站</w:t>
            </w:r>
          </w:p>
        </w:tc>
      </w:tr>
      <w:tr w:rsidR="00B83349" w:rsidRPr="00B83349">
        <w:trPr>
          <w:jc w:val="center"/>
        </w:trPr>
        <w:tc>
          <w:tcPr>
            <w:tcW w:w="4219"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4303" w:type="dxa"/>
            <w:tcBorders>
              <w:top w:val="nil"/>
              <w:left w:val="nil"/>
              <w:bottom w:val="nil"/>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公路和防火带</w:t>
            </w:r>
          </w:p>
        </w:tc>
      </w:tr>
      <w:tr w:rsidR="00B83349" w:rsidRPr="00B83349">
        <w:trPr>
          <w:jc w:val="center"/>
        </w:trPr>
        <w:tc>
          <w:tcPr>
            <w:tcW w:w="4219" w:type="dxa"/>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4303" w:type="dxa"/>
            <w:tcBorders>
              <w:top w:val="nil"/>
              <w:left w:val="nil"/>
              <w:bottom w:val="single" w:sz="8" w:space="0" w:color="auto"/>
              <w:right w:val="nil"/>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市场</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br/>
      </w: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8</w:t>
      </w:r>
      <w:r w:rsidRPr="00B83349">
        <w:rPr>
          <w:rStyle w:val="a6"/>
          <w:rFonts w:ascii="微软雅黑" w:eastAsia="微软雅黑" w:hAnsi="微软雅黑" w:cs="微软雅黑" w:hint="eastAsia"/>
          <w:color w:val="000000" w:themeColor="text1"/>
          <w:sz w:val="44"/>
          <w:szCs w:val="44"/>
        </w:rPr>
        <w:t xml:space="preserve">　预防性消毒工作记录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宋体" w:eastAsia="宋体" w:hAnsi="宋体" w:cs="宋体" w:hint="eastAsia"/>
          <w:color w:val="000000" w:themeColor="text1"/>
          <w:sz w:val="44"/>
          <w:szCs w:val="44"/>
        </w:rPr>
        <w:t xml:space="preserve">　　</w:t>
      </w:r>
      <w:r w:rsidRPr="00B83349">
        <w:rPr>
          <w:rFonts w:ascii="微软雅黑" w:eastAsia="微软雅黑" w:hAnsi="微软雅黑" w:cs="微软雅黑" w:hint="eastAsia"/>
          <w:color w:val="000000" w:themeColor="text1"/>
          <w:sz w:val="32"/>
        </w:rPr>
        <w:t>编号</w:t>
      </w:r>
    </w:p>
    <w:tbl>
      <w:tblPr>
        <w:tblW w:w="9467"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78"/>
        <w:gridCol w:w="912"/>
        <w:gridCol w:w="666"/>
        <w:gridCol w:w="997"/>
        <w:gridCol w:w="582"/>
        <w:gridCol w:w="1120"/>
        <w:gridCol w:w="283"/>
        <w:gridCol w:w="1751"/>
        <w:gridCol w:w="451"/>
        <w:gridCol w:w="1127"/>
      </w:tblGrid>
      <w:tr w:rsidR="00B83349" w:rsidRPr="00B83349">
        <w:trPr>
          <w:trHeight w:val="811"/>
          <w:jc w:val="center"/>
        </w:trPr>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消毒剂名称</w:t>
            </w:r>
          </w:p>
        </w:tc>
        <w:tc>
          <w:tcPr>
            <w:tcW w:w="157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579"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主要有效成分含量（</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w:t>
            </w:r>
          </w:p>
        </w:tc>
        <w:tc>
          <w:tcPr>
            <w:tcW w:w="140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5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有效期限</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批号</w:t>
            </w:r>
          </w:p>
        </w:tc>
        <w:tc>
          <w:tcPr>
            <w:tcW w:w="157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72"/>
          <w:jc w:val="center"/>
        </w:trPr>
        <w:tc>
          <w:tcPr>
            <w:tcW w:w="157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拟用浓度（</w:t>
            </w:r>
            <w:r w:rsidRPr="00B83349">
              <w:rPr>
                <w:rFonts w:ascii="宋体" w:eastAsia="宋体" w:hAnsi="宋体" w:cs="宋体" w:hint="eastAsia"/>
                <w:color w:val="000000" w:themeColor="text1"/>
                <w:sz w:val="21"/>
                <w:szCs w:val="21"/>
                <w:lang w:bidi="ar"/>
              </w:rPr>
              <w:t>mg/L</w:t>
            </w:r>
            <w:r w:rsidRPr="00B83349">
              <w:rPr>
                <w:rFonts w:ascii="宋体" w:eastAsia="宋体" w:hAnsi="宋体" w:cs="宋体" w:hint="eastAsia"/>
                <w:color w:val="000000" w:themeColor="text1"/>
                <w:sz w:val="21"/>
                <w:szCs w:val="21"/>
                <w:lang w:bidi="ar"/>
              </w:rPr>
              <w:t>）</w:t>
            </w:r>
          </w:p>
        </w:tc>
        <w:tc>
          <w:tcPr>
            <w:tcW w:w="1578"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579"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配制容量（</w:t>
            </w:r>
            <w:r w:rsidRPr="00B83349">
              <w:rPr>
                <w:rFonts w:ascii="宋体" w:eastAsia="宋体" w:hAnsi="宋体" w:cs="宋体" w:hint="eastAsia"/>
                <w:color w:val="000000" w:themeColor="text1"/>
                <w:sz w:val="21"/>
                <w:szCs w:val="21"/>
                <w:lang w:bidi="ar"/>
              </w:rPr>
              <w:t>L</w:t>
            </w:r>
            <w:r w:rsidRPr="00B83349">
              <w:rPr>
                <w:rFonts w:ascii="宋体" w:eastAsia="宋体" w:hAnsi="宋体" w:cs="宋体" w:hint="eastAsia"/>
                <w:color w:val="000000" w:themeColor="text1"/>
                <w:sz w:val="21"/>
                <w:szCs w:val="21"/>
                <w:lang w:bidi="ar"/>
              </w:rPr>
              <w:t>）</w:t>
            </w:r>
          </w:p>
        </w:tc>
        <w:tc>
          <w:tcPr>
            <w:tcW w:w="1403"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5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浓度检测方法</w:t>
            </w:r>
          </w:p>
        </w:tc>
        <w:tc>
          <w:tcPr>
            <w:tcW w:w="1578"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消毒地点</w:t>
            </w:r>
          </w:p>
        </w:tc>
        <w:tc>
          <w:tcPr>
            <w:tcW w:w="3157"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40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消毒日期</w:t>
            </w:r>
          </w:p>
        </w:tc>
        <w:tc>
          <w:tcPr>
            <w:tcW w:w="332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1116"/>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消毒对象</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消毒面积</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数量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消毒剂实用浓度</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消毒方式</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□喷洒□擦拭□浸泡□投药</w:t>
            </w:r>
            <w:r w:rsidRPr="00B83349">
              <w:rPr>
                <w:rFonts w:ascii="宋体" w:eastAsia="宋体" w:hAnsi="宋体" w:cs="宋体" w:hint="eastAsia"/>
                <w:color w:val="000000" w:themeColor="text1"/>
                <w:sz w:val="21"/>
                <w:szCs w:val="21"/>
                <w:lang w:bidi="ar"/>
              </w:rPr>
              <w:t>)</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作用时间</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lastRenderedPageBreak/>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72"/>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72"/>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72"/>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44"/>
          <w:jc w:val="center"/>
        </w:trPr>
        <w:tc>
          <w:tcPr>
            <w:tcW w:w="249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663"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248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1197"/>
          <w:jc w:val="center"/>
        </w:trPr>
        <w:tc>
          <w:tcPr>
            <w:tcW w:w="9467" w:type="dxa"/>
            <w:gridSpan w:val="10"/>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其他：</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widowControl/>
        <w:jc w:val="left"/>
        <w:rPr>
          <w:rFonts w:ascii="微软雅黑" w:eastAsia="微软雅黑" w:hAnsi="微软雅黑" w:cs="微软雅黑"/>
          <w:color w:val="000000" w:themeColor="text1"/>
        </w:rPr>
      </w:pPr>
      <w:r w:rsidRPr="00B83349">
        <w:rPr>
          <w:rFonts w:ascii="仿宋" w:eastAsia="仿宋" w:hAnsi="仿宋" w:cs="仿宋" w:hint="eastAsia"/>
          <w:color w:val="000000" w:themeColor="text1"/>
          <w:lang w:bidi="ar"/>
        </w:rPr>
        <w:t xml:space="preserve">　　执行人员：执行单位：日期：年月日</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9</w:t>
      </w:r>
      <w:r w:rsidRPr="00B83349">
        <w:rPr>
          <w:rStyle w:val="a6"/>
          <w:rFonts w:ascii="微软雅黑" w:eastAsia="微软雅黑" w:hAnsi="微软雅黑" w:cs="微软雅黑" w:hint="eastAsia"/>
          <w:color w:val="000000" w:themeColor="text1"/>
          <w:sz w:val="44"/>
          <w:szCs w:val="44"/>
        </w:rPr>
        <w:t xml:space="preserve">　预防性消毒效果评价采样及检测结果记录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编号</w:t>
      </w:r>
    </w:p>
    <w:tbl>
      <w:tblPr>
        <w:tblW w:w="9557"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4"/>
        <w:gridCol w:w="1194"/>
        <w:gridCol w:w="834"/>
        <w:gridCol w:w="360"/>
        <w:gridCol w:w="1194"/>
        <w:gridCol w:w="1195"/>
        <w:gridCol w:w="1194"/>
        <w:gridCol w:w="1195"/>
        <w:gridCol w:w="1197"/>
      </w:tblGrid>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消毒地点</w:t>
            </w:r>
            <w:r w:rsidRPr="00B83349">
              <w:rPr>
                <w:rFonts w:ascii="宋体" w:eastAsia="宋体" w:hAnsi="宋体" w:cs="宋体" w:hint="eastAsia"/>
                <w:color w:val="000000" w:themeColor="text1"/>
                <w:sz w:val="21"/>
                <w:szCs w:val="21"/>
                <w:lang w:bidi="ar"/>
              </w:rPr>
              <w:t>/</w:t>
            </w:r>
            <w:r w:rsidRPr="00B83349">
              <w:rPr>
                <w:rFonts w:ascii="宋体" w:eastAsia="宋体" w:hAnsi="宋体" w:cs="宋体" w:hint="eastAsia"/>
                <w:color w:val="000000" w:themeColor="text1"/>
                <w:sz w:val="21"/>
                <w:szCs w:val="21"/>
                <w:lang w:bidi="ar"/>
              </w:rPr>
              <w:t>对象</w:t>
            </w:r>
          </w:p>
        </w:tc>
        <w:tc>
          <w:tcPr>
            <w:tcW w:w="7169" w:type="dxa"/>
            <w:gridSpan w:val="7"/>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执行消毒单位</w:t>
            </w:r>
          </w:p>
        </w:tc>
        <w:tc>
          <w:tcPr>
            <w:tcW w:w="3583"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消毒日期</w:t>
            </w:r>
          </w:p>
        </w:tc>
        <w:tc>
          <w:tcPr>
            <w:tcW w:w="239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中和剂</w:t>
            </w:r>
          </w:p>
        </w:tc>
        <w:tc>
          <w:tcPr>
            <w:tcW w:w="202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55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消毒作用时间</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采样人</w:t>
            </w:r>
          </w:p>
        </w:tc>
        <w:tc>
          <w:tcPr>
            <w:tcW w:w="239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lastRenderedPageBreak/>
              <w:t>检验时间</w:t>
            </w:r>
          </w:p>
        </w:tc>
        <w:tc>
          <w:tcPr>
            <w:tcW w:w="202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55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结果报告时间</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采样时间</w:t>
            </w:r>
          </w:p>
        </w:tc>
        <w:tc>
          <w:tcPr>
            <w:tcW w:w="2392"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样本名称</w:t>
            </w:r>
          </w:p>
        </w:tc>
        <w:tc>
          <w:tcPr>
            <w:tcW w:w="3583"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消毒前样本</w:t>
            </w:r>
          </w:p>
        </w:tc>
        <w:tc>
          <w:tcPr>
            <w:tcW w:w="358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消毒后样本</w:t>
            </w:r>
          </w:p>
        </w:tc>
      </w:tr>
      <w:tr w:rsidR="00B83349" w:rsidRPr="00B83349">
        <w:trPr>
          <w:trHeight w:val="252"/>
          <w:jc w:val="center"/>
        </w:trPr>
        <w:tc>
          <w:tcPr>
            <w:tcW w:w="2388" w:type="dxa"/>
            <w:gridSpan w:val="2"/>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样品编号</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检测项目</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结果</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样品编号</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检测项目</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05E81" w:rsidRPr="00B83349" w:rsidRDefault="00875CBB">
            <w:pPr>
              <w:widowControl/>
              <w:jc w:val="center"/>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结果</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25"/>
          <w:jc w:val="center"/>
        </w:trPr>
        <w:tc>
          <w:tcPr>
            <w:tcW w:w="2388"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c>
          <w:tcPr>
            <w:tcW w:w="119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 </w:t>
            </w:r>
          </w:p>
        </w:tc>
      </w:tr>
      <w:tr w:rsidR="00B83349" w:rsidRPr="00B83349">
        <w:trPr>
          <w:trHeight w:val="551"/>
          <w:jc w:val="center"/>
        </w:trPr>
        <w:tc>
          <w:tcPr>
            <w:tcW w:w="9557" w:type="dxa"/>
            <w:gridSpan w:val="9"/>
            <w:tcBorders>
              <w:top w:val="nil"/>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其他：</w:t>
            </w:r>
          </w:p>
        </w:tc>
      </w:tr>
      <w:tr w:rsidR="00B83349" w:rsidRPr="00B83349">
        <w:trPr>
          <w:trHeight w:val="525"/>
          <w:jc w:val="center"/>
        </w:trPr>
        <w:tc>
          <w:tcPr>
            <w:tcW w:w="9557" w:type="dxa"/>
            <w:gridSpan w:val="9"/>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05E81" w:rsidRPr="00B83349" w:rsidRDefault="00875CBB">
            <w:pPr>
              <w:widowControl/>
              <w:spacing w:line="360"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检验人：审核人：执行单位：日期：年月日</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附表</w:t>
      </w:r>
      <w:r w:rsidRPr="00B83349">
        <w:rPr>
          <w:rStyle w:val="a6"/>
          <w:rFonts w:ascii="微软雅黑" w:eastAsia="微软雅黑" w:hAnsi="微软雅黑" w:cs="微软雅黑" w:hint="eastAsia"/>
          <w:color w:val="000000" w:themeColor="text1"/>
          <w:sz w:val="44"/>
          <w:szCs w:val="44"/>
        </w:rPr>
        <w:t>10</w:t>
      </w:r>
      <w:r w:rsidRPr="00B83349">
        <w:rPr>
          <w:rStyle w:val="a6"/>
          <w:rFonts w:ascii="微软雅黑" w:eastAsia="微软雅黑" w:hAnsi="微软雅黑" w:cs="微软雅黑" w:hint="eastAsia"/>
          <w:color w:val="000000" w:themeColor="text1"/>
          <w:sz w:val="44"/>
          <w:szCs w:val="44"/>
        </w:rPr>
        <w:t> 环境卫生应急物资储备清单</w:t>
      </w:r>
    </w:p>
    <w:tbl>
      <w:tblPr>
        <w:tblW w:w="8522"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45"/>
        <w:gridCol w:w="1917"/>
        <w:gridCol w:w="5860"/>
      </w:tblGrid>
      <w:tr w:rsidR="00B83349" w:rsidRPr="00B83349">
        <w:trPr>
          <w:jc w:val="center"/>
        </w:trPr>
        <w:tc>
          <w:tcPr>
            <w:tcW w:w="2662" w:type="dxa"/>
            <w:gridSpan w:val="2"/>
            <w:tcBorders>
              <w:top w:val="single" w:sz="12" w:space="0" w:color="auto"/>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种类</w:t>
            </w:r>
          </w:p>
        </w:tc>
        <w:tc>
          <w:tcPr>
            <w:tcW w:w="5860" w:type="dxa"/>
            <w:tcBorders>
              <w:top w:val="single" w:sz="12" w:space="0" w:color="auto"/>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主要物品</w:t>
            </w:r>
          </w:p>
        </w:tc>
      </w:tr>
      <w:tr w:rsidR="00B83349" w:rsidRPr="00B83349">
        <w:trPr>
          <w:jc w:val="center"/>
        </w:trPr>
        <w:tc>
          <w:tcPr>
            <w:tcW w:w="745" w:type="dxa"/>
            <w:vMerge w:val="restart"/>
            <w:tcBorders>
              <w:top w:val="nil"/>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专用物资</w:t>
            </w: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文件资料</w:t>
            </w:r>
          </w:p>
        </w:tc>
        <w:tc>
          <w:tcPr>
            <w:tcW w:w="5860" w:type="dxa"/>
            <w:tcBorders>
              <w:top w:val="single" w:sz="12" w:space="0" w:color="auto"/>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环境卫生相关法律法规及规范性文件、标准；</w:t>
            </w:r>
          </w:p>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快速评估表、采样记录表及其他有关专业技术参考资料</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采样工具</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小刀、剪刀、镊子、钳子、棉拭子、吸管、塑料袋、玻璃采样瓶、塑料采样瓶、无菌袋、试管等</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运输工具</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样本冷藏箱、运输箱、试管架、密封盒、冰袋或冰排等</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消杀药剂</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漂白粉、二氯异氰尿酸钠、</w:t>
            </w:r>
            <w:proofErr w:type="gramStart"/>
            <w:r w:rsidRPr="00B83349">
              <w:rPr>
                <w:rFonts w:ascii="宋体" w:eastAsia="宋体" w:hAnsi="宋体" w:cs="宋体" w:hint="eastAsia"/>
                <w:color w:val="000000" w:themeColor="text1"/>
                <w:sz w:val="21"/>
                <w:szCs w:val="21"/>
                <w:lang w:bidi="ar"/>
              </w:rPr>
              <w:t>顺式氯氰</w:t>
            </w:r>
            <w:proofErr w:type="gramEnd"/>
            <w:r w:rsidRPr="00B83349">
              <w:rPr>
                <w:rFonts w:ascii="宋体" w:eastAsia="宋体" w:hAnsi="宋体" w:cs="宋体" w:hint="eastAsia"/>
                <w:color w:val="000000" w:themeColor="text1"/>
                <w:sz w:val="21"/>
                <w:szCs w:val="21"/>
                <w:lang w:bidi="ar"/>
              </w:rPr>
              <w:t>菊酯等</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防护及清洁</w:t>
            </w:r>
          </w:p>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用品</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工作服、隔离服、防护眼镜、口罩、帽子、手套、长筒胶靴、一次性鞋套、毛巾、污物袋、消毒洗手液等</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nil"/>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消毒用品</w:t>
            </w:r>
          </w:p>
        </w:tc>
        <w:tc>
          <w:tcPr>
            <w:tcW w:w="5860" w:type="dxa"/>
            <w:tcBorders>
              <w:top w:val="nil"/>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95%</w:t>
            </w:r>
            <w:r w:rsidRPr="00B83349">
              <w:rPr>
                <w:rFonts w:ascii="宋体" w:eastAsia="宋体" w:hAnsi="宋体" w:cs="宋体" w:hint="eastAsia"/>
                <w:color w:val="000000" w:themeColor="text1"/>
                <w:sz w:val="21"/>
                <w:szCs w:val="21"/>
                <w:lang w:bidi="ar"/>
              </w:rPr>
              <w:t>和</w:t>
            </w:r>
            <w:r w:rsidRPr="00B83349">
              <w:rPr>
                <w:rFonts w:ascii="宋体" w:eastAsia="宋体" w:hAnsi="宋体" w:cs="宋体" w:hint="eastAsia"/>
                <w:color w:val="000000" w:themeColor="text1"/>
                <w:sz w:val="21"/>
                <w:szCs w:val="21"/>
                <w:lang w:bidi="ar"/>
              </w:rPr>
              <w:t>75%</w:t>
            </w:r>
            <w:r w:rsidRPr="00B83349">
              <w:rPr>
                <w:rFonts w:ascii="宋体" w:eastAsia="宋体" w:hAnsi="宋体" w:cs="宋体" w:hint="eastAsia"/>
                <w:color w:val="000000" w:themeColor="text1"/>
                <w:sz w:val="21"/>
                <w:szCs w:val="21"/>
                <w:lang w:bidi="ar"/>
              </w:rPr>
              <w:t>酒精、碘伏</w:t>
            </w:r>
          </w:p>
        </w:tc>
      </w:tr>
      <w:tr w:rsidR="00B83349" w:rsidRPr="00B83349">
        <w:trPr>
          <w:jc w:val="center"/>
        </w:trPr>
        <w:tc>
          <w:tcPr>
            <w:tcW w:w="745" w:type="dxa"/>
            <w:vMerge/>
            <w:tcBorders>
              <w:top w:val="nil"/>
              <w:left w:val="nil"/>
              <w:bottom w:val="single" w:sz="12" w:space="0" w:color="auto"/>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tcBorders>
              <w:top w:val="single" w:sz="8" w:space="0" w:color="auto"/>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辅助用品</w:t>
            </w:r>
          </w:p>
        </w:tc>
        <w:tc>
          <w:tcPr>
            <w:tcW w:w="5860" w:type="dxa"/>
            <w:tcBorders>
              <w:top w:val="single" w:sz="8" w:space="0" w:color="auto"/>
              <w:left w:val="nil"/>
              <w:bottom w:val="single" w:sz="12"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油性记号笔、签字笔、胶带、防水标签（标签纸）、封条、火柴或打火机、酒精灯、分区警示带、警示标识、应急照明设备等</w:t>
            </w:r>
          </w:p>
        </w:tc>
      </w:tr>
      <w:tr w:rsidR="00B83349" w:rsidRPr="00B83349">
        <w:trPr>
          <w:jc w:val="center"/>
        </w:trPr>
        <w:tc>
          <w:tcPr>
            <w:tcW w:w="745" w:type="dxa"/>
            <w:vMerge w:val="restart"/>
            <w:tcBorders>
              <w:top w:val="nil"/>
              <w:left w:val="nil"/>
              <w:bottom w:val="nil"/>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专业设备</w:t>
            </w: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消毒设备</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气溶胶发生器等</w:t>
            </w:r>
          </w:p>
        </w:tc>
      </w:tr>
      <w:tr w:rsidR="00B83349" w:rsidRPr="00B83349">
        <w:trPr>
          <w:trHeight w:val="357"/>
          <w:jc w:val="center"/>
        </w:trPr>
        <w:tc>
          <w:tcPr>
            <w:tcW w:w="745" w:type="dxa"/>
            <w:vMerge/>
            <w:tcBorders>
              <w:top w:val="nil"/>
              <w:left w:val="nil"/>
              <w:bottom w:val="nil"/>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vMerge w:val="restart"/>
            <w:tcBorders>
              <w:top w:val="nil"/>
              <w:left w:val="nil"/>
              <w:bottom w:val="nil"/>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检验设备</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理化检验：水质快速分析设备及配套试剂等</w:t>
            </w:r>
          </w:p>
        </w:tc>
      </w:tr>
      <w:tr w:rsidR="00B83349" w:rsidRPr="00B83349">
        <w:trPr>
          <w:trHeight w:val="357"/>
          <w:jc w:val="center"/>
        </w:trPr>
        <w:tc>
          <w:tcPr>
            <w:tcW w:w="745" w:type="dxa"/>
            <w:vMerge/>
            <w:tcBorders>
              <w:top w:val="nil"/>
              <w:left w:val="nil"/>
              <w:bottom w:val="nil"/>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1917" w:type="dxa"/>
            <w:vMerge/>
            <w:tcBorders>
              <w:top w:val="nil"/>
              <w:left w:val="nil"/>
              <w:bottom w:val="nil"/>
              <w:right w:val="nil"/>
            </w:tcBorders>
            <w:shd w:val="clear" w:color="auto" w:fill="auto"/>
            <w:tcMar>
              <w:left w:w="108" w:type="dxa"/>
              <w:right w:w="108" w:type="dxa"/>
            </w:tcMar>
            <w:vAlign w:val="center"/>
          </w:tcPr>
          <w:p w:rsidR="00405E81" w:rsidRPr="00B83349" w:rsidRDefault="00405E81">
            <w:pPr>
              <w:rPr>
                <w:rFonts w:ascii="微软雅黑" w:eastAsia="微软雅黑" w:hAnsi="微软雅黑" w:cs="微软雅黑"/>
                <w:color w:val="000000" w:themeColor="text1"/>
                <w:sz w:val="24"/>
                <w:szCs w:val="24"/>
              </w:rPr>
            </w:pP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微生物检验：便携式细菌培养箱（</w:t>
            </w:r>
            <w:r w:rsidRPr="00B83349">
              <w:rPr>
                <w:rFonts w:ascii="宋体" w:eastAsia="宋体" w:hAnsi="宋体" w:cs="宋体" w:hint="eastAsia"/>
                <w:color w:val="000000" w:themeColor="text1"/>
                <w:sz w:val="21"/>
                <w:szCs w:val="21"/>
                <w:lang w:bidi="ar"/>
              </w:rPr>
              <w:t>37</w:t>
            </w:r>
            <w:r w:rsidRPr="00B83349">
              <w:rPr>
                <w:rFonts w:ascii="宋体" w:eastAsia="宋体" w:hAnsi="宋体" w:cs="宋体" w:hint="eastAsia"/>
                <w:color w:val="000000" w:themeColor="text1"/>
                <w:sz w:val="21"/>
                <w:szCs w:val="21"/>
                <w:lang w:bidi="ar"/>
              </w:rPr>
              <w:t>度）、便携式紫外灯</w:t>
            </w:r>
          </w:p>
        </w:tc>
      </w:tr>
      <w:tr w:rsidR="00B83349" w:rsidRPr="00B83349">
        <w:trPr>
          <w:trHeight w:val="357"/>
          <w:jc w:val="center"/>
        </w:trPr>
        <w:tc>
          <w:tcPr>
            <w:tcW w:w="745" w:type="dxa"/>
            <w:tcBorders>
              <w:top w:val="nil"/>
              <w:left w:val="nil"/>
              <w:bottom w:val="nil"/>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4"/>
                <w:szCs w:val="24"/>
                <w:lang w:bidi="ar"/>
              </w:rPr>
              <w:t> </w:t>
            </w:r>
          </w:p>
        </w:tc>
        <w:tc>
          <w:tcPr>
            <w:tcW w:w="1917" w:type="dxa"/>
            <w:tcBorders>
              <w:top w:val="nil"/>
              <w:left w:val="nil"/>
              <w:bottom w:val="nil"/>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调查及通讯设备</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照相机、摄像机、录音笔、手机、对讲机或其他现场通讯设备</w:t>
            </w:r>
          </w:p>
        </w:tc>
      </w:tr>
      <w:tr w:rsidR="00B83349" w:rsidRPr="00B83349">
        <w:trPr>
          <w:trHeight w:val="357"/>
          <w:jc w:val="center"/>
        </w:trPr>
        <w:tc>
          <w:tcPr>
            <w:tcW w:w="745"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4"/>
                <w:szCs w:val="24"/>
                <w:lang w:bidi="ar"/>
              </w:rPr>
              <w:t> </w:t>
            </w:r>
          </w:p>
        </w:tc>
        <w:tc>
          <w:tcPr>
            <w:tcW w:w="1917"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center"/>
              <w:rPr>
                <w:rFonts w:ascii="微软雅黑" w:eastAsia="微软雅黑" w:hAnsi="微软雅黑" w:cs="微软雅黑"/>
                <w:color w:val="000000" w:themeColor="text1"/>
              </w:rPr>
            </w:pPr>
            <w:r w:rsidRPr="00B83349">
              <w:rPr>
                <w:rFonts w:ascii="宋体" w:eastAsia="宋体" w:hAnsi="宋体" w:cs="宋体" w:hint="eastAsia"/>
                <w:b/>
                <w:color w:val="000000" w:themeColor="text1"/>
                <w:sz w:val="21"/>
                <w:szCs w:val="21"/>
                <w:lang w:bidi="ar"/>
              </w:rPr>
              <w:t>信息记录和数据统计分析设备</w:t>
            </w:r>
          </w:p>
        </w:tc>
        <w:tc>
          <w:tcPr>
            <w:tcW w:w="5860" w:type="dxa"/>
            <w:tcBorders>
              <w:top w:val="nil"/>
              <w:left w:val="nil"/>
              <w:bottom w:val="single" w:sz="8" w:space="0" w:color="auto"/>
              <w:right w:val="nil"/>
            </w:tcBorders>
            <w:shd w:val="clear" w:color="auto" w:fill="auto"/>
            <w:tcMar>
              <w:left w:w="108" w:type="dxa"/>
              <w:right w:w="108" w:type="dxa"/>
            </w:tcMar>
            <w:vAlign w:val="center"/>
          </w:tcPr>
          <w:p w:rsidR="00405E81" w:rsidRPr="00B83349" w:rsidRDefault="00875CBB">
            <w:pPr>
              <w:widowControl/>
              <w:spacing w:line="274" w:lineRule="atLeast"/>
              <w:jc w:val="left"/>
              <w:rPr>
                <w:rFonts w:ascii="微软雅黑" w:eastAsia="微软雅黑" w:hAnsi="微软雅黑" w:cs="微软雅黑"/>
                <w:color w:val="000000" w:themeColor="text1"/>
              </w:rPr>
            </w:pPr>
            <w:r w:rsidRPr="00B83349">
              <w:rPr>
                <w:rFonts w:ascii="宋体" w:eastAsia="宋体" w:hAnsi="宋体" w:cs="宋体" w:hint="eastAsia"/>
                <w:color w:val="000000" w:themeColor="text1"/>
                <w:sz w:val="21"/>
                <w:szCs w:val="21"/>
                <w:lang w:bidi="ar"/>
              </w:rPr>
              <w:t>便携式电脑、便携式打印机、无线网络连接设备</w:t>
            </w:r>
          </w:p>
        </w:tc>
      </w:tr>
    </w:tbl>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附录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br/>
      </w:r>
      <w:r w:rsidRPr="00B83349">
        <w:rPr>
          <w:rFonts w:ascii="仿宋" w:eastAsia="仿宋" w:hAnsi="仿宋" w:cs="仿宋" w:hint="eastAsia"/>
          <w:color w:val="000000" w:themeColor="text1"/>
          <w:sz w:val="32"/>
        </w:rPr>
        <w:t>  附录</w:t>
      </w:r>
      <w:r w:rsidRPr="00B83349">
        <w:rPr>
          <w:rFonts w:ascii="仿宋" w:eastAsia="仿宋" w:hAnsi="仿宋" w:cs="仿宋" w:hint="eastAsia"/>
          <w:color w:val="000000" w:themeColor="text1"/>
          <w:sz w:val="32"/>
        </w:rPr>
        <w:t>A</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预防性消毒工作程序</w:t>
      </w: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了解现场情况</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消毒人员到达灾区现场后，首先进行现场调查，可根据当地传染病流行趋势分析评估报告的数据确定待消毒对象的种类、性质和数量及消毒方法。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现场操作准备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消毒前应穿戴好工作衣、帽、口罩、手套，备好防护用具，进行现场观察，估计污染情况，阻止无关人员进入消毒区，并按面积或体积、物品种类、数量多少，正确选择消毒剂种类，计算所配制的消毒剂的用量，并注意所用消毒剂有效成分含量，保证配制消毒剂的有效浓度。</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消毒前样品采集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必要时在实施消毒前应由检验人员先对不同消毒对象采集样品，送实验室检验，以了解消毒</w:t>
      </w:r>
      <w:proofErr w:type="gramStart"/>
      <w:r w:rsidRPr="00B83349">
        <w:rPr>
          <w:rFonts w:ascii="仿宋" w:eastAsia="仿宋" w:hAnsi="仿宋" w:cs="仿宋" w:hint="eastAsia"/>
          <w:color w:val="000000" w:themeColor="text1"/>
          <w:sz w:val="32"/>
        </w:rPr>
        <w:t>前污染</w:t>
      </w:r>
      <w:proofErr w:type="gramEnd"/>
      <w:r w:rsidRPr="00B83349">
        <w:rPr>
          <w:rFonts w:ascii="仿宋" w:eastAsia="仿宋" w:hAnsi="仿宋" w:cs="仿宋" w:hint="eastAsia"/>
          <w:color w:val="000000" w:themeColor="text1"/>
          <w:sz w:val="32"/>
        </w:rPr>
        <w:t>情</w:t>
      </w:r>
      <w:r w:rsidRPr="00B83349">
        <w:rPr>
          <w:rFonts w:ascii="仿宋" w:eastAsia="仿宋" w:hAnsi="仿宋" w:cs="仿宋" w:hint="eastAsia"/>
          <w:color w:val="000000" w:themeColor="text1"/>
          <w:sz w:val="32"/>
        </w:rPr>
        <w:t>况。</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室内消毒前准备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室内消毒前，应先关闭门窗，保护好水源</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盖好灶边井、水缸等</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，取出食物、厨具等，将不需消毒的衣物、被单等收叠储藏好。</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实施室内消毒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消毒时应依次对门、地面、家具、墙壁等进行喷洒消毒。以表面湿润为度。</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注：如需要专门针对呼吸道传染病进行预防性消毒，应重点做好空气消毒。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实施其他部位消毒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室内消毒完毕后，对其他可能污染处，如走廊、楼梯、厕所表面、下水道口等进行消毒。对室外大环境进行消毒时，应注意让消毒液覆盖需要消毒的部位，以达到润湿为度。</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消毒后工作</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消毒</w:t>
      </w:r>
      <w:r w:rsidRPr="00B83349">
        <w:rPr>
          <w:rFonts w:ascii="仿宋" w:eastAsia="仿宋" w:hAnsi="仿宋" w:cs="仿宋" w:hint="eastAsia"/>
          <w:color w:val="000000" w:themeColor="text1"/>
          <w:sz w:val="32"/>
        </w:rPr>
        <w:t>工作完毕后，应将所有的消毒工具进行清洗，然后依次脱下工作衣、帽、口罩</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或其他防护用具</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，衣服打叠好，将工作服外层表面卷在里面，放入消毒专用袋中以备清洗。最后，</w:t>
      </w:r>
      <w:proofErr w:type="gramStart"/>
      <w:r w:rsidRPr="00B83349">
        <w:rPr>
          <w:rFonts w:ascii="仿宋" w:eastAsia="仿宋" w:hAnsi="仿宋" w:cs="仿宋" w:hint="eastAsia"/>
          <w:color w:val="000000" w:themeColor="text1"/>
          <w:sz w:val="32"/>
        </w:rPr>
        <w:t>消毒员</w:t>
      </w:r>
      <w:proofErr w:type="gramEnd"/>
      <w:r w:rsidRPr="00B83349">
        <w:rPr>
          <w:rFonts w:ascii="仿宋" w:eastAsia="仿宋" w:hAnsi="仿宋" w:cs="仿宋" w:hint="eastAsia"/>
          <w:color w:val="000000" w:themeColor="text1"/>
          <w:sz w:val="32"/>
        </w:rPr>
        <w:t>应彻底清洗双手，并填写好工作记录表。消毒结束</w:t>
      </w:r>
      <w:r w:rsidRPr="00B83349">
        <w:rPr>
          <w:rFonts w:ascii="仿宋" w:eastAsia="仿宋" w:hAnsi="仿宋" w:cs="仿宋" w:hint="eastAsia"/>
          <w:color w:val="000000" w:themeColor="text1"/>
          <w:sz w:val="32"/>
        </w:rPr>
        <w:t>60min</w:t>
      </w:r>
      <w:r w:rsidRPr="00B83349">
        <w:rPr>
          <w:rFonts w:ascii="仿宋" w:eastAsia="仿宋" w:hAnsi="仿宋" w:cs="仿宋" w:hint="eastAsia"/>
          <w:color w:val="000000" w:themeColor="text1"/>
          <w:sz w:val="32"/>
        </w:rPr>
        <w:t>后，必要时，检验人员再次采样。消毒人员应告诉使用者，在消毒完毕</w:t>
      </w:r>
      <w:r w:rsidRPr="00B83349">
        <w:rPr>
          <w:rFonts w:ascii="仿宋" w:eastAsia="仿宋" w:hAnsi="仿宋" w:cs="仿宋" w:hint="eastAsia"/>
          <w:color w:val="000000" w:themeColor="text1"/>
          <w:sz w:val="32"/>
        </w:rPr>
        <w:t>1h</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2h</w:t>
      </w:r>
      <w:r w:rsidRPr="00B83349">
        <w:rPr>
          <w:rFonts w:ascii="仿宋" w:eastAsia="仿宋" w:hAnsi="仿宋" w:cs="仿宋" w:hint="eastAsia"/>
          <w:color w:val="000000" w:themeColor="text1"/>
          <w:sz w:val="32"/>
        </w:rPr>
        <w:t>后，彻底通风和擦拭后，被消毒的物品和房间才能投入使用。消毒人员在交待完注意事项后再撤离现场。预防性消毒效果评价见附录</w:t>
      </w:r>
      <w:r w:rsidRPr="00B83349">
        <w:rPr>
          <w:rFonts w:ascii="仿宋" w:eastAsia="仿宋" w:hAnsi="仿宋" w:cs="仿宋" w:hint="eastAsia"/>
          <w:color w:val="000000" w:themeColor="text1"/>
          <w:sz w:val="32"/>
        </w:rPr>
        <w:t>E</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消毒操作注意事项</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根据拟消毒的病原体的种类不同、消毒处理的对象不同、消毒现场的特点不同，选用</w:t>
      </w:r>
      <w:r w:rsidRPr="00B83349">
        <w:rPr>
          <w:rFonts w:ascii="仿宋" w:eastAsia="仿宋" w:hAnsi="仿宋" w:cs="仿宋" w:hint="eastAsia"/>
          <w:color w:val="000000" w:themeColor="text1"/>
          <w:sz w:val="32"/>
        </w:rPr>
        <w:t>恰当的消毒剂和合适的消毒方法，</w:t>
      </w:r>
      <w:proofErr w:type="gramStart"/>
      <w:r w:rsidRPr="00B83349">
        <w:rPr>
          <w:rFonts w:ascii="仿宋" w:eastAsia="仿宋" w:hAnsi="仿宋" w:cs="仿宋" w:hint="eastAsia"/>
          <w:color w:val="000000" w:themeColor="text1"/>
          <w:sz w:val="32"/>
        </w:rPr>
        <w:t>消毒剂应现配</w:t>
      </w:r>
      <w:proofErr w:type="gramEnd"/>
      <w:r w:rsidRPr="00B83349">
        <w:rPr>
          <w:rFonts w:ascii="仿宋" w:eastAsia="仿宋" w:hAnsi="仿宋" w:cs="仿宋" w:hint="eastAsia"/>
          <w:color w:val="000000" w:themeColor="text1"/>
          <w:sz w:val="32"/>
        </w:rPr>
        <w:t>现用。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消毒人员在消毒时不宜吸烟、饮水、吃食物，并劝阻其他无关人员进入工作场所。</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消毒人员应谨慎细心，不得损坏</w:t>
      </w:r>
      <w:proofErr w:type="gramStart"/>
      <w:r w:rsidRPr="00B83349">
        <w:rPr>
          <w:rFonts w:ascii="仿宋" w:eastAsia="仿宋" w:hAnsi="仿宋" w:cs="仿宋" w:hint="eastAsia"/>
          <w:color w:val="000000" w:themeColor="text1"/>
          <w:sz w:val="32"/>
        </w:rPr>
        <w:t>受灾群众受灾群众</w:t>
      </w:r>
      <w:proofErr w:type="gramEnd"/>
      <w:r w:rsidRPr="00B83349">
        <w:rPr>
          <w:rFonts w:ascii="仿宋" w:eastAsia="仿宋" w:hAnsi="仿宋" w:cs="仿宋" w:hint="eastAsia"/>
          <w:color w:val="000000" w:themeColor="text1"/>
          <w:sz w:val="32"/>
        </w:rPr>
        <w:t>受灾群众物品，凡需消毒的物品切勿遗漏；</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用气体熏蒸消毒时，应使房间密闭，要充分暴露需消毒的物品，物品要分散开，相互间要有空隙，以利药物扩散、接触；要控制消毒要求的温度、湿度及时间；食物及不耐腐蚀或怕沾染气味的物品要取出或盖严；用火加热时，应严防火灾。</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煮沸消毒时，水面应淹没消毒物品，应在水沸腾后开始</w:t>
      </w:r>
      <w:r w:rsidRPr="00B83349">
        <w:rPr>
          <w:rFonts w:ascii="仿宋" w:eastAsia="仿宋" w:hAnsi="仿宋" w:cs="仿宋" w:hint="eastAsia"/>
          <w:color w:val="000000" w:themeColor="text1"/>
          <w:sz w:val="32"/>
        </w:rPr>
        <w:lastRenderedPageBreak/>
        <w:t>记时。保持沸腾</w:t>
      </w:r>
      <w:r w:rsidRPr="00B83349">
        <w:rPr>
          <w:rFonts w:ascii="仿宋" w:eastAsia="仿宋" w:hAnsi="仿宋" w:cs="仿宋" w:hint="eastAsia"/>
          <w:color w:val="000000" w:themeColor="text1"/>
          <w:sz w:val="32"/>
        </w:rPr>
        <w:t>15min</w:t>
      </w:r>
      <w:r w:rsidRPr="00B83349">
        <w:rPr>
          <w:rFonts w:ascii="仿宋" w:eastAsia="仿宋" w:hAnsi="仿宋" w:cs="仿宋" w:hint="eastAsia"/>
          <w:color w:val="000000" w:themeColor="text1"/>
          <w:sz w:val="32"/>
        </w:rPr>
        <w:t>以上</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在需要进行媒介生物（蝇、蚊）控制的地方，杀虫剂和消毒剂不可同时使用，应先进行杀虫处理，至少间隔</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以上后再进行消毒处理。</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附录</w:t>
      </w:r>
      <w:r w:rsidRPr="00B83349">
        <w:rPr>
          <w:rFonts w:ascii="仿宋" w:eastAsia="仿宋" w:hAnsi="仿宋" w:cs="仿宋" w:hint="eastAsia"/>
          <w:color w:val="000000" w:themeColor="text1"/>
          <w:sz w:val="32"/>
        </w:rPr>
        <w:t>B</w:t>
      </w:r>
    </w:p>
    <w:p w:rsidR="00405E81" w:rsidRPr="00B83349" w:rsidRDefault="00875CBB">
      <w:pPr>
        <w:pStyle w:val="a5"/>
        <w:widowControl/>
        <w:spacing w:beforeAutospacing="0" w:afterAutospacing="0" w:line="23" w:lineRule="atLeast"/>
        <w:jc w:val="center"/>
        <w:rPr>
          <w:rFonts w:ascii="仿宋" w:eastAsia="仿宋" w:hAnsi="仿宋" w:cs="仿宋"/>
          <w:color w:val="000000" w:themeColor="text1"/>
          <w:sz w:val="32"/>
        </w:rPr>
      </w:pPr>
      <w:r w:rsidRPr="00B83349">
        <w:rPr>
          <w:rStyle w:val="a6"/>
          <w:rFonts w:ascii="微软雅黑" w:eastAsia="微软雅黑" w:hAnsi="微软雅黑" w:cs="微软雅黑" w:hint="eastAsia"/>
          <w:color w:val="000000" w:themeColor="text1"/>
          <w:sz w:val="44"/>
          <w:szCs w:val="44"/>
        </w:rPr>
        <w:t>灾区生活饮用水消毒方法</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w:t>
      </w:r>
    </w:p>
    <w:p w:rsidR="00405E81" w:rsidRPr="00B83349" w:rsidRDefault="00875CBB">
      <w:pPr>
        <w:pStyle w:val="a5"/>
        <w:widowControl/>
        <w:spacing w:beforeAutospacing="0" w:afterAutospacing="0" w:line="23" w:lineRule="atLeast"/>
        <w:jc w:val="both"/>
        <w:rPr>
          <w:rFonts w:ascii="仿宋" w:eastAsia="仿宋" w:hAnsi="仿宋" w:cs="仿宋"/>
          <w:color w:val="000000" w:themeColor="text1"/>
          <w:sz w:val="32"/>
        </w:rPr>
      </w:pPr>
      <w:r w:rsidRPr="00B83349">
        <w:rPr>
          <w:rFonts w:ascii="仿宋" w:eastAsia="仿宋" w:hAnsi="仿宋" w:cs="仿宋" w:hint="eastAsia"/>
          <w:color w:val="000000" w:themeColor="text1"/>
          <w:sz w:val="32"/>
        </w:rPr>
        <w:t xml:space="preserve">　　为保证灾区民众能够得到安全的生活饮用水，须做好生活饮用水水源地的保护，水质的消毒处理以及水质的检验。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w:t>
      </w:r>
      <w:r w:rsidRPr="00B83349">
        <w:rPr>
          <w:rFonts w:ascii="仿宋" w:eastAsia="仿宋" w:hAnsi="仿宋" w:cs="仿宋" w:hint="eastAsia"/>
          <w:color w:val="000000" w:themeColor="text1"/>
          <w:sz w:val="32"/>
        </w:rPr>
        <w:t>饮用水的处理与消毒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煮沸是最简单有效的消毒方式，在有燃料的地方可采用。煮沸消毒的同时可杀灭寄生虫卵，所有饮用水提倡煮沸后饮用。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根据水源水状况，选择适宜的化学消毒剂，在专业人员的指导下，参阅消毒剂使用说明书，</w:t>
      </w:r>
      <w:r w:rsidRPr="00B83349">
        <w:rPr>
          <w:rFonts w:ascii="仿宋" w:eastAsia="仿宋" w:hAnsi="仿宋" w:cs="仿宋" w:hint="eastAsia"/>
          <w:color w:val="000000" w:themeColor="text1"/>
          <w:sz w:val="32"/>
        </w:rPr>
        <w:t>控制消毒剂用量和接触时间。</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B.1.1</w:t>
      </w:r>
      <w:r w:rsidRPr="00B83349">
        <w:rPr>
          <w:rFonts w:ascii="仿宋" w:eastAsia="仿宋" w:hAnsi="仿宋" w:cs="仿宋" w:hint="eastAsia"/>
          <w:color w:val="000000" w:themeColor="text1"/>
          <w:sz w:val="32"/>
        </w:rPr>
        <w:t>缸（桶）水消毒处理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自然灾害发生后，若取回的水较清澈，可直接消毒处理后使用。若很混浊，可经自然澄清或用明矾混凝沉淀后再进行消毒。常用的消毒剂为漂白精片或泡腾片。按有效氯</w:t>
      </w:r>
      <w:r w:rsidRPr="00B83349">
        <w:rPr>
          <w:rFonts w:ascii="仿宋" w:eastAsia="仿宋" w:hAnsi="仿宋" w:cs="仿宋" w:hint="eastAsia"/>
          <w:color w:val="000000" w:themeColor="text1"/>
          <w:sz w:val="32"/>
        </w:rPr>
        <w:lastRenderedPageBreak/>
        <w:t>4-8mg/L</w:t>
      </w:r>
      <w:r w:rsidRPr="00B83349">
        <w:rPr>
          <w:rFonts w:ascii="仿宋" w:eastAsia="仿宋" w:hAnsi="仿宋" w:cs="仿宋" w:hint="eastAsia"/>
          <w:color w:val="000000" w:themeColor="text1"/>
          <w:sz w:val="32"/>
        </w:rPr>
        <w:t>投药，先将漂粉精片或泡腾片压碎放入碗中，加水搅拌至溶解，然后取该上清液倒入缸（桶）中，不断搅动使之与水混合均匀，盖上缸（桶）盖，</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后测余氯</w:t>
      </w:r>
      <w:r w:rsidRPr="00B83349">
        <w:rPr>
          <w:rFonts w:ascii="仿宋" w:eastAsia="仿宋" w:hAnsi="仿宋" w:cs="仿宋" w:hint="eastAsia"/>
          <w:color w:val="000000" w:themeColor="text1"/>
          <w:sz w:val="32"/>
        </w:rPr>
        <w:t>0.3-0.5mg/L</w:t>
      </w:r>
      <w:r w:rsidRPr="00B83349">
        <w:rPr>
          <w:rFonts w:ascii="仿宋" w:eastAsia="仿宋" w:hAnsi="仿宋" w:cs="仿宋" w:hint="eastAsia"/>
          <w:color w:val="000000" w:themeColor="text1"/>
          <w:sz w:val="32"/>
        </w:rPr>
        <w:t>即可。若余氯达不到，则应增加消毒剂量，缸（桶）要经常清洗。</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B.1.2</w:t>
      </w:r>
      <w:r w:rsidRPr="00B83349">
        <w:rPr>
          <w:rFonts w:ascii="仿宋" w:eastAsia="仿宋" w:hAnsi="仿宋" w:cs="仿宋" w:hint="eastAsia"/>
          <w:color w:val="000000" w:themeColor="text1"/>
          <w:sz w:val="32"/>
        </w:rPr>
        <w:t>手压井的消毒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手压井一般只经过消毒处理</w:t>
      </w:r>
      <w:r w:rsidRPr="00B83349">
        <w:rPr>
          <w:rFonts w:ascii="仿宋" w:eastAsia="仿宋" w:hAnsi="仿宋" w:cs="仿宋" w:hint="eastAsia"/>
          <w:color w:val="000000" w:themeColor="text1"/>
          <w:sz w:val="32"/>
        </w:rPr>
        <w:t>，水质即可达到生活饮用水卫生标准的基本要求。消毒方法同缸（桶）水消毒处理。</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B.1.3</w:t>
      </w:r>
      <w:r w:rsidRPr="00B83349">
        <w:rPr>
          <w:rFonts w:ascii="仿宋" w:eastAsia="仿宋" w:hAnsi="仿宋" w:cs="仿宋" w:hint="eastAsia"/>
          <w:color w:val="000000" w:themeColor="text1"/>
          <w:sz w:val="32"/>
        </w:rPr>
        <w:t>大口井的消毒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B.1.3.1</w:t>
      </w:r>
      <w:r w:rsidRPr="00B83349">
        <w:rPr>
          <w:rFonts w:ascii="仿宋" w:eastAsia="仿宋" w:hAnsi="仿宋" w:cs="仿宋" w:hint="eastAsia"/>
          <w:color w:val="000000" w:themeColor="text1"/>
          <w:sz w:val="32"/>
        </w:rPr>
        <w:t>直接投加法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投消毒剂前先测量井水量及计算投药剂量，水井一般为圆筒状，即</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井水量（</w:t>
      </w:r>
      <w:r w:rsidRPr="00B83349">
        <w:rPr>
          <w:rFonts w:ascii="仿宋" w:eastAsia="仿宋" w:hAnsi="仿宋" w:cs="仿宋" w:hint="eastAsia"/>
          <w:color w:val="000000" w:themeColor="text1"/>
          <w:sz w:val="32"/>
        </w:rPr>
        <w:t>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井水深（</w:t>
      </w:r>
      <w:r w:rsidRPr="00B83349">
        <w:rPr>
          <w:rFonts w:ascii="仿宋" w:eastAsia="仿宋" w:hAnsi="仿宋" w:cs="仿宋" w:hint="eastAsia"/>
          <w:color w:val="000000" w:themeColor="text1"/>
          <w:sz w:val="32"/>
        </w:rPr>
        <w:t>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3.14</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水井半径（</w:t>
      </w:r>
      <w:r w:rsidRPr="00B83349">
        <w:rPr>
          <w:rFonts w:ascii="仿宋" w:eastAsia="仿宋" w:hAnsi="仿宋" w:cs="仿宋" w:hint="eastAsia"/>
          <w:color w:val="000000" w:themeColor="text1"/>
          <w:sz w:val="32"/>
        </w:rPr>
        <w:t>m</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微软雅黑" w:eastAsia="微软雅黑" w:hAnsi="微软雅黑" w:cs="微软雅黑" w:hint="eastAsia"/>
          <w:color w:val="000000" w:themeColor="text1"/>
          <w:sz w:val="32"/>
          <w:vertAlign w:val="superscript"/>
        </w:rPr>
        <w:t>2</w:t>
      </w:r>
      <w:r w:rsidRPr="00B83349">
        <w:rPr>
          <w:rFonts w:ascii="微软雅黑" w:eastAsia="微软雅黑" w:hAnsi="微软雅黑" w:cs="微软雅黑" w:hint="eastAsia"/>
          <w:color w:val="000000" w:themeColor="text1"/>
          <w:sz w:val="32"/>
          <w:vertAlign w:val="superscript"/>
        </w:rPr>
        <w:br/>
      </w:r>
      <w:r w:rsidRPr="00B83349">
        <w:rPr>
          <w:rFonts w:ascii="仿宋" w:eastAsia="仿宋" w:hAnsi="仿宋" w:cs="仿宋" w:hint="eastAsia"/>
          <w:color w:val="000000" w:themeColor="text1"/>
          <w:sz w:val="32"/>
        </w:rPr>
        <w:t xml:space="preserve">　　漂白粉的投加量（</w:t>
      </w:r>
      <w:r w:rsidRPr="00B83349">
        <w:rPr>
          <w:rFonts w:ascii="仿宋" w:eastAsia="仿宋" w:hAnsi="仿宋" w:cs="仿宋" w:hint="eastAsia"/>
          <w:color w:val="000000" w:themeColor="text1"/>
          <w:sz w:val="32"/>
        </w:rPr>
        <w:t>g</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漂白粉有效氯含量</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井水量（吨）×加氯量（</w:t>
      </w:r>
      <w:r w:rsidRPr="00B83349">
        <w:rPr>
          <w:rFonts w:ascii="仿宋" w:eastAsia="仿宋" w:hAnsi="仿宋" w:cs="仿宋" w:hint="eastAsia"/>
          <w:color w:val="000000" w:themeColor="text1"/>
          <w:sz w:val="32"/>
        </w:rPr>
        <w:t>mg/L</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t>)</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加氯量应是井水需氯量与余氯之和，可根据井水水质按一般清洁井水的加氯量为</w:t>
      </w:r>
      <w:r w:rsidRPr="00B83349">
        <w:rPr>
          <w:rFonts w:ascii="仿宋" w:eastAsia="仿宋" w:hAnsi="仿宋" w:cs="仿宋" w:hint="eastAsia"/>
          <w:color w:val="000000" w:themeColor="text1"/>
          <w:sz w:val="32"/>
        </w:rPr>
        <w:t>2mg/L</w:t>
      </w:r>
      <w:r w:rsidRPr="00B83349">
        <w:rPr>
          <w:rFonts w:ascii="仿宋" w:eastAsia="仿宋" w:hAnsi="仿宋" w:cs="仿宋" w:hint="eastAsia"/>
          <w:color w:val="000000" w:themeColor="text1"/>
          <w:sz w:val="32"/>
        </w:rPr>
        <w:t>，水质较浑浊时增加到</w:t>
      </w:r>
      <w:r w:rsidRPr="00B83349">
        <w:rPr>
          <w:rFonts w:ascii="仿宋" w:eastAsia="仿宋" w:hAnsi="仿宋" w:cs="仿宋" w:hint="eastAsia"/>
          <w:color w:val="000000" w:themeColor="text1"/>
          <w:sz w:val="32"/>
        </w:rPr>
        <w:t>3-5mg/L</w:t>
      </w:r>
      <w:r w:rsidRPr="00B83349">
        <w:rPr>
          <w:rFonts w:ascii="仿宋" w:eastAsia="仿宋" w:hAnsi="仿宋" w:cs="仿宋" w:hint="eastAsia"/>
          <w:color w:val="000000" w:themeColor="text1"/>
          <w:sz w:val="32"/>
        </w:rPr>
        <w:t>，以保证井水余氯在加氯</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后在</w:t>
      </w:r>
      <w:r w:rsidRPr="00B83349">
        <w:rPr>
          <w:rFonts w:ascii="仿宋" w:eastAsia="仿宋" w:hAnsi="仿宋" w:cs="仿宋" w:hint="eastAsia"/>
          <w:color w:val="000000" w:themeColor="text1"/>
          <w:sz w:val="32"/>
        </w:rPr>
        <w:t>0.7mg/L</w:t>
      </w:r>
      <w:r w:rsidRPr="00B83349">
        <w:rPr>
          <w:rFonts w:ascii="仿宋" w:eastAsia="仿宋" w:hAnsi="仿宋" w:cs="仿宋" w:hint="eastAsia"/>
          <w:color w:val="000000" w:themeColor="text1"/>
          <w:sz w:val="32"/>
        </w:rPr>
        <w:t>左右，有条件的地区可进行水质细菌学检验。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投加的方法是根据所需投药量，放入容器中，加水调成浓溶液，澄清后将上清液倒入水桶中，加水稀释后倒入水井，用水桶将井水震荡数次，使之与水混匀，待</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后即可使</w:t>
      </w:r>
      <w:r w:rsidRPr="00B83349">
        <w:rPr>
          <w:rFonts w:ascii="仿宋" w:eastAsia="仿宋" w:hAnsi="仿宋" w:cs="仿宋" w:hint="eastAsia"/>
          <w:color w:val="000000" w:themeColor="text1"/>
          <w:sz w:val="32"/>
        </w:rPr>
        <w:lastRenderedPageBreak/>
        <w:t>用。井水的投药消毒至少每天</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次，即在早晨和傍晚集中取水时段前进行。</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B.1.3.2</w:t>
      </w:r>
      <w:r w:rsidRPr="00B83349">
        <w:rPr>
          <w:rFonts w:ascii="仿宋" w:eastAsia="仿宋" w:hAnsi="仿宋" w:cs="仿宋" w:hint="eastAsia"/>
          <w:color w:val="000000" w:themeColor="text1"/>
          <w:sz w:val="32"/>
        </w:rPr>
        <w:t>持续消毒法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将漂白粉或漂粉精片装入开有若干个小孔（孔径为</w:t>
      </w:r>
      <w:r w:rsidRPr="00B83349">
        <w:rPr>
          <w:rFonts w:ascii="仿宋" w:eastAsia="仿宋" w:hAnsi="仿宋" w:cs="仿宋" w:hint="eastAsia"/>
          <w:color w:val="000000" w:themeColor="text1"/>
          <w:sz w:val="32"/>
        </w:rPr>
        <w:t>0.2-0.5cm</w:t>
      </w:r>
      <w:r w:rsidRPr="00B83349">
        <w:rPr>
          <w:rFonts w:ascii="仿宋" w:eastAsia="仿宋" w:hAnsi="仿宋" w:cs="仿宋" w:hint="eastAsia"/>
          <w:color w:val="000000" w:themeColor="text1"/>
          <w:sz w:val="32"/>
        </w:rPr>
        <w:t>，小孔数可视水中余氯量调整）的饮料瓶中（每瓶装</w:t>
      </w:r>
      <w:r w:rsidRPr="00B83349">
        <w:rPr>
          <w:rFonts w:ascii="仿宋" w:eastAsia="仿宋" w:hAnsi="仿宋" w:cs="仿宋" w:hint="eastAsia"/>
          <w:color w:val="000000" w:themeColor="text1"/>
          <w:sz w:val="32"/>
        </w:rPr>
        <w:t>250-300g</w:t>
      </w:r>
      <w:r w:rsidRPr="00B83349">
        <w:rPr>
          <w:rFonts w:ascii="仿宋" w:eastAsia="仿宋" w:hAnsi="仿宋" w:cs="仿宋" w:hint="eastAsia"/>
          <w:color w:val="000000" w:themeColor="text1"/>
          <w:sz w:val="32"/>
        </w:rPr>
        <w:t>），用细绳将容器悬在井水中，同时系</w:t>
      </w:r>
      <w:proofErr w:type="gramStart"/>
      <w:r w:rsidRPr="00B83349">
        <w:rPr>
          <w:rFonts w:ascii="仿宋" w:eastAsia="仿宋" w:hAnsi="仿宋" w:cs="仿宋" w:hint="eastAsia"/>
          <w:color w:val="000000" w:themeColor="text1"/>
          <w:sz w:val="32"/>
        </w:rPr>
        <w:t>一</w:t>
      </w:r>
      <w:proofErr w:type="gramEnd"/>
      <w:r w:rsidRPr="00B83349">
        <w:rPr>
          <w:rFonts w:ascii="仿宋" w:eastAsia="仿宋" w:hAnsi="仿宋" w:cs="仿宋" w:hint="eastAsia"/>
          <w:color w:val="000000" w:themeColor="text1"/>
          <w:sz w:val="32"/>
        </w:rPr>
        <w:t>空瓶，使药瓶漂浮在水面下</w:t>
      </w:r>
      <w:r w:rsidRPr="00B83349">
        <w:rPr>
          <w:rFonts w:ascii="仿宋" w:eastAsia="仿宋" w:hAnsi="仿宋" w:cs="仿宋" w:hint="eastAsia"/>
          <w:color w:val="000000" w:themeColor="text1"/>
          <w:sz w:val="32"/>
        </w:rPr>
        <w:t>10cm</w:t>
      </w:r>
      <w:r w:rsidRPr="00B83349">
        <w:rPr>
          <w:rFonts w:ascii="仿宋" w:eastAsia="仿宋" w:hAnsi="仿宋" w:cs="仿宋" w:hint="eastAsia"/>
          <w:color w:val="000000" w:themeColor="text1"/>
          <w:sz w:val="32"/>
        </w:rPr>
        <w:t>处。利用取水时</w:t>
      </w:r>
      <w:r w:rsidRPr="00B83349">
        <w:rPr>
          <w:rFonts w:ascii="仿宋" w:eastAsia="仿宋" w:hAnsi="仿宋" w:cs="仿宋" w:hint="eastAsia"/>
          <w:color w:val="000000" w:themeColor="text1"/>
          <w:sz w:val="32"/>
        </w:rPr>
        <w:t>的震荡使瓶中的氯慢慢从小孔中放出，达到持续消毒的目的。一次加药后可持续</w:t>
      </w:r>
      <w:r w:rsidRPr="00B83349">
        <w:rPr>
          <w:rFonts w:ascii="仿宋" w:eastAsia="仿宋" w:hAnsi="仿宋" w:cs="仿宋" w:hint="eastAsia"/>
          <w:color w:val="000000" w:themeColor="text1"/>
          <w:sz w:val="32"/>
        </w:rPr>
        <w:t>1</w:t>
      </w:r>
      <w:r w:rsidRPr="00B83349">
        <w:rPr>
          <w:rFonts w:ascii="仿宋" w:eastAsia="仿宋" w:hAnsi="仿宋" w:cs="仿宋" w:hint="eastAsia"/>
          <w:color w:val="000000" w:themeColor="text1"/>
          <w:sz w:val="32"/>
        </w:rPr>
        <w:t>周左右。采用本法消毒，应有专人负责定期投加药物，测定水中余氯，余氯量在</w:t>
      </w:r>
      <w:r w:rsidRPr="00B83349">
        <w:rPr>
          <w:rFonts w:ascii="仿宋" w:eastAsia="仿宋" w:hAnsi="仿宋" w:cs="仿宋" w:hint="eastAsia"/>
          <w:color w:val="000000" w:themeColor="text1"/>
          <w:sz w:val="32"/>
        </w:rPr>
        <w:t>0.7mg/L</w:t>
      </w:r>
      <w:r w:rsidRPr="00B83349">
        <w:rPr>
          <w:rFonts w:ascii="仿宋" w:eastAsia="仿宋" w:hAnsi="仿宋" w:cs="仿宋" w:hint="eastAsia"/>
          <w:color w:val="000000" w:themeColor="text1"/>
          <w:sz w:val="32"/>
        </w:rPr>
        <w:t>左右。若水井较大，可同时放数个持续消毒瓶。</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B.1.3.3</w:t>
      </w:r>
      <w:r w:rsidRPr="00B83349">
        <w:rPr>
          <w:rFonts w:ascii="仿宋" w:eastAsia="仿宋" w:hAnsi="仿宋" w:cs="仿宋" w:hint="eastAsia"/>
          <w:color w:val="000000" w:themeColor="text1"/>
          <w:sz w:val="32"/>
        </w:rPr>
        <w:t>超量氯消毒法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经水淹的水井必须进行清淘、冲洗与消毒。先将水井掏干，清除淤泥，用清水冲洗井壁、井底，再掏尽污水。待水井自然渗水到正常水位后，进行超量氯消毒。</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方法是：先将井水掏干（若井水中查出致病菌，应先消毒后再掏干），清除井壁和井底的污物，用</w:t>
      </w:r>
      <w:r w:rsidRPr="00B83349">
        <w:rPr>
          <w:rFonts w:ascii="仿宋" w:eastAsia="仿宋" w:hAnsi="仿宋" w:cs="仿宋" w:hint="eastAsia"/>
          <w:color w:val="000000" w:themeColor="text1"/>
          <w:sz w:val="32"/>
        </w:rPr>
        <w:t>3%-5%</w:t>
      </w:r>
      <w:r w:rsidRPr="00B83349">
        <w:rPr>
          <w:rFonts w:ascii="仿宋" w:eastAsia="仿宋" w:hAnsi="仿宋" w:cs="仿宋" w:hint="eastAsia"/>
          <w:color w:val="000000" w:themeColor="text1"/>
          <w:sz w:val="32"/>
        </w:rPr>
        <w:t>漂白粉溶液（漂粉</w:t>
      </w:r>
      <w:proofErr w:type="gramStart"/>
      <w:r w:rsidRPr="00B83349">
        <w:rPr>
          <w:rFonts w:ascii="仿宋" w:eastAsia="仿宋" w:hAnsi="仿宋" w:cs="仿宋" w:hint="eastAsia"/>
          <w:color w:val="000000" w:themeColor="text1"/>
          <w:sz w:val="32"/>
        </w:rPr>
        <w:t>精减</w:t>
      </w:r>
      <w:proofErr w:type="gramEnd"/>
      <w:r w:rsidRPr="00B83349">
        <w:rPr>
          <w:rFonts w:ascii="仿宋" w:eastAsia="仿宋" w:hAnsi="仿宋" w:cs="仿宋" w:hint="eastAsia"/>
          <w:color w:val="000000" w:themeColor="text1"/>
          <w:sz w:val="32"/>
        </w:rPr>
        <w:t>半）清洗后，待</w:t>
      </w:r>
      <w:r w:rsidRPr="00B83349">
        <w:rPr>
          <w:rFonts w:ascii="仿宋" w:eastAsia="仿宋" w:hAnsi="仿宋" w:cs="仿宋" w:hint="eastAsia"/>
          <w:color w:val="000000" w:themeColor="text1"/>
          <w:sz w:val="32"/>
        </w:rPr>
        <w:t>水井自然渗水到正常水位后，</w:t>
      </w:r>
      <w:proofErr w:type="gramStart"/>
      <w:r w:rsidRPr="00B83349">
        <w:rPr>
          <w:rFonts w:ascii="仿宋" w:eastAsia="仿宋" w:hAnsi="仿宋" w:cs="仿宋" w:hint="eastAsia"/>
          <w:color w:val="000000" w:themeColor="text1"/>
          <w:sz w:val="32"/>
        </w:rPr>
        <w:t>再按加氯量</w:t>
      </w:r>
      <w:proofErr w:type="gramEnd"/>
      <w:r w:rsidRPr="00B83349">
        <w:rPr>
          <w:rFonts w:ascii="仿宋" w:eastAsia="仿宋" w:hAnsi="仿宋" w:cs="仿宋" w:hint="eastAsia"/>
          <w:color w:val="000000" w:themeColor="text1"/>
          <w:sz w:val="32"/>
        </w:rPr>
        <w:t>10-15mg/L</w:t>
      </w:r>
      <w:r w:rsidRPr="00B83349">
        <w:rPr>
          <w:rFonts w:ascii="仿宋" w:eastAsia="仿宋" w:hAnsi="仿宋" w:cs="仿宋" w:hint="eastAsia"/>
          <w:color w:val="000000" w:themeColor="text1"/>
          <w:sz w:val="32"/>
        </w:rPr>
        <w:t>投加漂白粉（或漂粉精）即每吨水加</w:t>
      </w:r>
      <w:r w:rsidRPr="00B83349">
        <w:rPr>
          <w:rFonts w:ascii="仿宋" w:eastAsia="仿宋" w:hAnsi="仿宋" w:cs="仿宋" w:hint="eastAsia"/>
          <w:color w:val="000000" w:themeColor="text1"/>
          <w:sz w:val="32"/>
        </w:rPr>
        <w:t>40-60g</w:t>
      </w:r>
      <w:r w:rsidRPr="00B83349">
        <w:rPr>
          <w:rFonts w:ascii="仿宋" w:eastAsia="仿宋" w:hAnsi="仿宋" w:cs="仿宋" w:hint="eastAsia"/>
          <w:color w:val="000000" w:themeColor="text1"/>
          <w:sz w:val="32"/>
        </w:rPr>
        <w:t>漂白粉（有效氯按</w:t>
      </w:r>
      <w:r w:rsidRPr="00B83349">
        <w:rPr>
          <w:rFonts w:ascii="仿宋" w:eastAsia="仿宋" w:hAnsi="仿宋" w:cs="仿宋" w:hint="eastAsia"/>
          <w:color w:val="000000" w:themeColor="text1"/>
          <w:sz w:val="32"/>
        </w:rPr>
        <w:t>25%</w:t>
      </w:r>
      <w:r w:rsidRPr="00B83349">
        <w:rPr>
          <w:rFonts w:ascii="仿宋" w:eastAsia="仿宋" w:hAnsi="仿宋" w:cs="仿宋" w:hint="eastAsia"/>
          <w:color w:val="000000" w:themeColor="text1"/>
          <w:sz w:val="32"/>
        </w:rPr>
        <w:t>计），浸泡</w:t>
      </w:r>
      <w:r w:rsidRPr="00B83349">
        <w:rPr>
          <w:rFonts w:ascii="仿宋" w:eastAsia="仿宋" w:hAnsi="仿宋" w:cs="仿宋" w:hint="eastAsia"/>
          <w:color w:val="000000" w:themeColor="text1"/>
          <w:sz w:val="32"/>
        </w:rPr>
        <w:t>12-24h</w:t>
      </w:r>
      <w:r w:rsidRPr="00B83349">
        <w:rPr>
          <w:rFonts w:ascii="仿宋" w:eastAsia="仿宋" w:hAnsi="仿宋" w:cs="仿宋" w:hint="eastAsia"/>
          <w:color w:val="000000" w:themeColor="text1"/>
          <w:sz w:val="32"/>
        </w:rPr>
        <w:t>后，抽尽井水，再待自然渗水到正常水位后，按</w:t>
      </w:r>
      <w:r w:rsidRPr="00B83349">
        <w:rPr>
          <w:rFonts w:ascii="仿宋" w:eastAsia="仿宋" w:hAnsi="仿宋" w:cs="仿宋" w:hint="eastAsia"/>
          <w:color w:val="000000" w:themeColor="text1"/>
          <w:sz w:val="32"/>
        </w:rPr>
        <w:t>1.3.1</w:t>
      </w:r>
      <w:r w:rsidRPr="00B83349">
        <w:rPr>
          <w:rFonts w:ascii="仿宋" w:eastAsia="仿宋" w:hAnsi="仿宋" w:cs="仿宋" w:hint="eastAsia"/>
          <w:color w:val="000000" w:themeColor="text1"/>
          <w:sz w:val="32"/>
        </w:rPr>
        <w:t>或</w:t>
      </w:r>
      <w:r w:rsidRPr="00B83349">
        <w:rPr>
          <w:rFonts w:ascii="仿宋" w:eastAsia="仿宋" w:hAnsi="仿宋" w:cs="仿宋" w:hint="eastAsia"/>
          <w:color w:val="000000" w:themeColor="text1"/>
          <w:sz w:val="32"/>
        </w:rPr>
        <w:t>1.3.2</w:t>
      </w:r>
      <w:r w:rsidRPr="00B83349">
        <w:rPr>
          <w:rFonts w:ascii="仿宋" w:eastAsia="仿宋" w:hAnsi="仿宋" w:cs="仿宋" w:hint="eastAsia"/>
          <w:color w:val="000000" w:themeColor="text1"/>
          <w:sz w:val="32"/>
        </w:rPr>
        <w:t>消毒，投入正常使用，必要时经细菌学检验合格方可使用。</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lastRenderedPageBreak/>
        <w:t xml:space="preserve">　　蓄水池（箱）的清洗消毒可参照此法。</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B.2</w:t>
      </w:r>
      <w:r w:rsidRPr="00B83349">
        <w:rPr>
          <w:rFonts w:ascii="仿宋" w:eastAsia="仿宋" w:hAnsi="仿宋" w:cs="仿宋" w:hint="eastAsia"/>
          <w:color w:val="000000" w:themeColor="text1"/>
          <w:sz w:val="32"/>
        </w:rPr>
        <w:t>使用一体化净水设备</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自然灾害发生后，在有条件的情况下可使用一体化净水设备对原水进行处理和消毒。可直接以沟塘水、河水等地表水和地下水为水源。可有效去除胶体、悬浮物颗粒、溶解盐类、有机物以及微生物等。</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w:t>
      </w:r>
      <w:r w:rsidRPr="00B83349">
        <w:rPr>
          <w:rFonts w:ascii="仿宋" w:eastAsia="仿宋" w:hAnsi="仿宋" w:cs="仿宋" w:hint="eastAsia"/>
          <w:color w:val="000000" w:themeColor="text1"/>
          <w:sz w:val="32"/>
        </w:rPr>
        <w:t>B.3</w:t>
      </w:r>
      <w:r w:rsidRPr="00B83349">
        <w:rPr>
          <w:rFonts w:ascii="仿宋" w:eastAsia="仿宋" w:hAnsi="仿宋" w:cs="仿宋" w:hint="eastAsia"/>
          <w:color w:val="000000" w:themeColor="text1"/>
          <w:sz w:val="32"/>
        </w:rPr>
        <w:t>临时应急供水的运送</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瓶装</w:t>
      </w:r>
      <w:proofErr w:type="gramStart"/>
      <w:r w:rsidRPr="00B83349">
        <w:rPr>
          <w:rFonts w:ascii="仿宋" w:eastAsia="仿宋" w:hAnsi="仿宋" w:cs="仿宋" w:hint="eastAsia"/>
          <w:color w:val="000000" w:themeColor="text1"/>
          <w:sz w:val="32"/>
        </w:rPr>
        <w:t>水运输</w:t>
      </w:r>
      <w:proofErr w:type="gramEnd"/>
      <w:r w:rsidRPr="00B83349">
        <w:rPr>
          <w:rFonts w:ascii="仿宋" w:eastAsia="仿宋" w:hAnsi="仿宋" w:cs="仿宋" w:hint="eastAsia"/>
          <w:color w:val="000000" w:themeColor="text1"/>
          <w:sz w:val="32"/>
        </w:rPr>
        <w:t>方便，水质安全，可用来解决应急饮水问题。</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在道路交通情况允许的条件下，可利用水车送水，居民就近取水。用于送水的设备，无论是水车、消防车、洒水车、水箱或聚乙烯塑料水桶，在运水前，都必须对盛水容器进行彻底的清洗和消毒，用有效氯</w:t>
      </w:r>
      <w:r w:rsidRPr="00B83349">
        <w:rPr>
          <w:rFonts w:ascii="仿宋" w:eastAsia="仿宋" w:hAnsi="仿宋" w:cs="仿宋" w:hint="eastAsia"/>
          <w:color w:val="000000" w:themeColor="text1"/>
          <w:sz w:val="32"/>
        </w:rPr>
        <w:t>400mg/L</w:t>
      </w:r>
      <w:r w:rsidRPr="00B83349">
        <w:rPr>
          <w:rFonts w:ascii="仿宋" w:eastAsia="仿宋" w:hAnsi="仿宋" w:cs="仿宋" w:hint="eastAsia"/>
          <w:color w:val="000000" w:themeColor="text1"/>
          <w:sz w:val="32"/>
        </w:rPr>
        <w:t>溶液冲洗，作用</w:t>
      </w:r>
      <w:r w:rsidRPr="00B83349">
        <w:rPr>
          <w:rFonts w:ascii="仿宋" w:eastAsia="仿宋" w:hAnsi="仿宋" w:cs="仿宋" w:hint="eastAsia"/>
          <w:color w:val="000000" w:themeColor="text1"/>
          <w:sz w:val="32"/>
        </w:rPr>
        <w:t>30min</w:t>
      </w:r>
      <w:r w:rsidRPr="00B83349">
        <w:rPr>
          <w:rFonts w:ascii="仿宋" w:eastAsia="仿宋" w:hAnsi="仿宋" w:cs="仿宋" w:hint="eastAsia"/>
          <w:color w:val="000000" w:themeColor="text1"/>
          <w:sz w:val="32"/>
        </w:rPr>
        <w:t>后再用清水冲洗干净。待运水的余氯含量应</w:t>
      </w:r>
      <w:proofErr w:type="gramStart"/>
      <w:r w:rsidRPr="00B83349">
        <w:rPr>
          <w:rFonts w:ascii="仿宋" w:eastAsia="仿宋" w:hAnsi="仿宋" w:cs="仿宋" w:hint="eastAsia"/>
          <w:color w:val="000000" w:themeColor="text1"/>
          <w:sz w:val="32"/>
        </w:rPr>
        <w:t>保持达</w:t>
      </w:r>
      <w:proofErr w:type="gramEnd"/>
      <w:r w:rsidRPr="00B83349">
        <w:rPr>
          <w:rFonts w:ascii="仿宋" w:eastAsia="仿宋" w:hAnsi="仿宋" w:cs="仿宋" w:hint="eastAsia"/>
          <w:color w:val="000000" w:themeColor="text1"/>
          <w:sz w:val="32"/>
        </w:rPr>
        <w:t>0.5mg/L</w:t>
      </w:r>
      <w:r w:rsidRPr="00B83349">
        <w:rPr>
          <w:rFonts w:ascii="仿宋" w:eastAsia="仿宋" w:hAnsi="仿宋" w:cs="仿宋" w:hint="eastAsia"/>
          <w:color w:val="000000" w:themeColor="text1"/>
          <w:sz w:val="32"/>
        </w:rPr>
        <w:t>以上，以确保运送水的卫生质量，防止运送的水受到二次污染。</w:t>
      </w:r>
      <w:r w:rsidRPr="00B83349">
        <w:rPr>
          <w:rFonts w:ascii="仿宋" w:eastAsia="仿宋" w:hAnsi="仿宋" w:cs="仿宋" w:hint="eastAsia"/>
          <w:color w:val="000000" w:themeColor="text1"/>
          <w:sz w:val="32"/>
        </w:rPr>
        <w:br/>
      </w:r>
      <w:r w:rsidRPr="00B83349">
        <w:rPr>
          <w:rFonts w:ascii="仿宋" w:eastAsia="仿宋" w:hAnsi="仿宋" w:cs="仿宋" w:hint="eastAsia"/>
          <w:color w:val="000000" w:themeColor="text1"/>
          <w:sz w:val="32"/>
        </w:rPr>
        <w:t xml:space="preserve">　　供水量可参考如下：临时救援而设的门诊和医院每人每天</w:t>
      </w:r>
      <w:r w:rsidRPr="00B83349">
        <w:rPr>
          <w:rFonts w:ascii="仿宋" w:eastAsia="仿宋" w:hAnsi="仿宋" w:cs="仿宋" w:hint="eastAsia"/>
          <w:color w:val="000000" w:themeColor="text1"/>
          <w:sz w:val="32"/>
        </w:rPr>
        <w:t>40-60L</w:t>
      </w:r>
      <w:r w:rsidRPr="00B83349">
        <w:rPr>
          <w:rFonts w:ascii="仿宋" w:eastAsia="仿宋" w:hAnsi="仿宋" w:cs="仿宋" w:hint="eastAsia"/>
          <w:color w:val="000000" w:themeColor="text1"/>
          <w:sz w:val="32"/>
        </w:rPr>
        <w:t>，后勤供应处每人每天</w:t>
      </w:r>
      <w:r w:rsidRPr="00B83349">
        <w:rPr>
          <w:rFonts w:ascii="仿宋" w:eastAsia="仿宋" w:hAnsi="仿宋" w:cs="仿宋" w:hint="eastAsia"/>
          <w:color w:val="000000" w:themeColor="text1"/>
          <w:sz w:val="32"/>
        </w:rPr>
        <w:t>2</w:t>
      </w:r>
      <w:r w:rsidRPr="00B83349">
        <w:rPr>
          <w:rFonts w:ascii="仿宋" w:eastAsia="仿宋" w:hAnsi="仿宋" w:cs="仿宋" w:hint="eastAsia"/>
          <w:color w:val="000000" w:themeColor="text1"/>
          <w:sz w:val="32"/>
        </w:rPr>
        <w:t>0-30L</w:t>
      </w:r>
      <w:r w:rsidRPr="00B83349">
        <w:rPr>
          <w:rFonts w:ascii="仿宋" w:eastAsia="仿宋" w:hAnsi="仿宋" w:cs="仿宋" w:hint="eastAsia"/>
          <w:color w:val="000000" w:themeColor="text1"/>
          <w:sz w:val="32"/>
        </w:rPr>
        <w:t>，集中居住的帐篷等每人每天</w:t>
      </w:r>
      <w:r w:rsidRPr="00B83349">
        <w:rPr>
          <w:rFonts w:ascii="仿宋" w:eastAsia="仿宋" w:hAnsi="仿宋" w:cs="仿宋" w:hint="eastAsia"/>
          <w:color w:val="000000" w:themeColor="text1"/>
          <w:sz w:val="32"/>
        </w:rPr>
        <w:t>15-30L</w:t>
      </w:r>
      <w:r w:rsidRPr="00B83349">
        <w:rPr>
          <w:rFonts w:ascii="仿宋" w:eastAsia="仿宋" w:hAnsi="仿宋" w:cs="仿宋" w:hint="eastAsia"/>
          <w:color w:val="000000" w:themeColor="text1"/>
          <w:sz w:val="32"/>
        </w:rPr>
        <w:t>，最低不应低于</w:t>
      </w:r>
      <w:r w:rsidRPr="00B83349">
        <w:rPr>
          <w:rFonts w:ascii="仿宋" w:eastAsia="仿宋" w:hAnsi="仿宋" w:cs="仿宋" w:hint="eastAsia"/>
          <w:color w:val="000000" w:themeColor="text1"/>
          <w:sz w:val="32"/>
        </w:rPr>
        <w:t>3-5L</w:t>
      </w:r>
      <w:r w:rsidRPr="00B83349">
        <w:rPr>
          <w:rFonts w:ascii="仿宋" w:eastAsia="仿宋" w:hAnsi="仿宋" w:cs="仿宋" w:hint="eastAsia"/>
          <w:color w:val="000000" w:themeColor="text1"/>
          <w:sz w:val="32"/>
        </w:rPr>
        <w:t>。</w:t>
      </w:r>
    </w:p>
    <w:p w:rsidR="00405E81" w:rsidRPr="00B83349" w:rsidRDefault="00405E81">
      <w:pPr>
        <w:rPr>
          <w:color w:val="000000" w:themeColor="text1"/>
        </w:rPr>
      </w:pPr>
    </w:p>
    <w:sectPr w:rsidR="00405E81" w:rsidRPr="00B833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BB" w:rsidRDefault="00875CBB">
      <w:r>
        <w:separator/>
      </w:r>
    </w:p>
  </w:endnote>
  <w:endnote w:type="continuationSeparator" w:id="0">
    <w:p w:rsidR="00875CBB" w:rsidRDefault="0087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81" w:rsidRDefault="00875CB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05E81" w:rsidRDefault="00875CB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405E81" w:rsidRDefault="00875CB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BB" w:rsidRDefault="00875CBB">
      <w:r>
        <w:separator/>
      </w:r>
    </w:p>
  </w:footnote>
  <w:footnote w:type="continuationSeparator" w:id="0">
    <w:p w:rsidR="00875CBB" w:rsidRDefault="0087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5B09B5"/>
    <w:rsid w:val="00405E81"/>
    <w:rsid w:val="00875CBB"/>
    <w:rsid w:val="00B83349"/>
    <w:rsid w:val="270E47E4"/>
    <w:rsid w:val="4E230619"/>
    <w:rsid w:val="535B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ECC4D"/>
  <w15:docId w15:val="{F1E9FB22-D301-492D-8260-3B3732AA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楷体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sz w:val="24"/>
    </w:rPr>
  </w:style>
  <w:style w:type="character" w:styleId="a6">
    <w:name w:val="Strong"/>
    <w:basedOn w:val="a0"/>
    <w:qFormat/>
    <w:rPr>
      <w:b/>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4163</Words>
  <Characters>23733</Characters>
  <Application>Microsoft Office Word</Application>
  <DocSecurity>0</DocSecurity>
  <Lines>197</Lines>
  <Paragraphs>55</Paragraphs>
  <ScaleCrop>false</ScaleCrop>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2019-08-29T06:12:00Z</dcterms:created>
  <dcterms:modified xsi:type="dcterms:W3CDTF">2019-08-29T06:07:00Z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