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9A" w:rsidRPr="00FE1A9A" w:rsidRDefault="00FE1A9A" w:rsidP="00FE1A9A">
      <w:pPr>
        <w:jc w:val="center"/>
        <w:rPr>
          <w:rFonts w:ascii="宋体" w:eastAsia="宋体" w:hAnsi="宋体"/>
          <w:b/>
          <w:sz w:val="44"/>
          <w:szCs w:val="44"/>
        </w:rPr>
      </w:pPr>
      <w:r w:rsidRPr="00FE1A9A">
        <w:rPr>
          <w:rFonts w:ascii="宋体" w:eastAsia="宋体" w:hAnsi="宋体" w:hint="eastAsia"/>
          <w:b/>
          <w:sz w:val="44"/>
          <w:szCs w:val="44"/>
        </w:rPr>
        <w:t>白城市</w:t>
      </w:r>
      <w:r w:rsidR="002E0548">
        <w:rPr>
          <w:rFonts w:ascii="宋体" w:eastAsia="宋体" w:hAnsi="宋体" w:hint="eastAsia"/>
          <w:b/>
          <w:sz w:val="44"/>
          <w:szCs w:val="44"/>
        </w:rPr>
        <w:t>退役军人事务</w:t>
      </w:r>
      <w:r w:rsidRPr="00FE1A9A">
        <w:rPr>
          <w:rFonts w:ascii="宋体" w:eastAsia="宋体" w:hAnsi="宋体" w:hint="eastAsia"/>
          <w:b/>
          <w:sz w:val="44"/>
          <w:szCs w:val="44"/>
        </w:rPr>
        <w:t>局</w:t>
      </w:r>
    </w:p>
    <w:p w:rsidR="00305BF5" w:rsidRPr="00305BF5" w:rsidRDefault="00FE1A9A" w:rsidP="00FE1A9A">
      <w:pPr>
        <w:jc w:val="center"/>
        <w:rPr>
          <w:rFonts w:ascii="仿宋_GB2312"/>
          <w:szCs w:val="32"/>
        </w:rPr>
      </w:pPr>
      <w:r w:rsidRPr="00FE1A9A">
        <w:rPr>
          <w:rFonts w:ascii="宋体" w:eastAsia="宋体" w:hAnsi="宋体" w:hint="eastAsia"/>
          <w:b/>
          <w:sz w:val="44"/>
          <w:szCs w:val="44"/>
        </w:rPr>
        <w:t>政府信息公开保密审查工作制度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FE1A9A" w:rsidRPr="00FE1A9A" w:rsidRDefault="00CF6DB9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第一</w:t>
      </w:r>
      <w:r w:rsidR="00825E02" w:rsidRPr="00B671A2">
        <w:rPr>
          <w:rFonts w:ascii="黑体" w:eastAsia="黑体" w:hAnsi="黑体" w:hint="eastAsia"/>
          <w:szCs w:val="32"/>
        </w:rPr>
        <w:t>条</w:t>
      </w:r>
      <w:r w:rsidR="00825E02">
        <w:rPr>
          <w:rFonts w:ascii="仿宋_GB2312" w:hint="eastAsia"/>
          <w:szCs w:val="32"/>
        </w:rPr>
        <w:t xml:space="preserve">　</w:t>
      </w:r>
      <w:r w:rsidR="00FE1A9A" w:rsidRPr="00FE1A9A">
        <w:rPr>
          <w:rFonts w:ascii="仿宋_GB2312" w:hint="eastAsia"/>
          <w:szCs w:val="32"/>
        </w:rPr>
        <w:t>为提高依法行政水平，强化对</w:t>
      </w:r>
      <w:r w:rsidR="002E0548">
        <w:rPr>
          <w:rFonts w:ascii="仿宋_GB2312" w:hint="eastAsia"/>
          <w:szCs w:val="32"/>
        </w:rPr>
        <w:t>退役军人事务</w:t>
      </w:r>
      <w:r w:rsidR="00FE1A9A" w:rsidRPr="00FE1A9A">
        <w:rPr>
          <w:rFonts w:ascii="仿宋_GB2312" w:hint="eastAsia"/>
          <w:szCs w:val="32"/>
        </w:rPr>
        <w:t>信息公开的监督，规范信息公开预审程序，确保信息公开工作的合法性、真实性、准确性，根据《中华人民共和国政府信息公开条例》等相关文件精神，特制定本制度。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第二条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信息公开保密审查工作应坚持依法公开、真实准确、注重实效、利于监督的原则。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第三条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局政务信息公开领导小组负责对信息公开内容进行审查。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第四条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政府信息公开审查程序：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FE1A9A">
        <w:rPr>
          <w:rFonts w:ascii="仿宋_GB2312" w:hint="eastAsia"/>
          <w:szCs w:val="32"/>
        </w:rPr>
        <w:t>（一）对具体公开的政务事项，应由承办科室</w:t>
      </w:r>
      <w:r w:rsidR="002E0548">
        <w:rPr>
          <w:rFonts w:ascii="仿宋_GB2312" w:hint="eastAsia"/>
          <w:szCs w:val="32"/>
        </w:rPr>
        <w:t>（</w:t>
      </w:r>
      <w:r w:rsidR="002E0548" w:rsidRPr="00FE1A9A">
        <w:rPr>
          <w:rFonts w:ascii="仿宋_GB2312" w:hint="eastAsia"/>
          <w:szCs w:val="32"/>
        </w:rPr>
        <w:t>单位</w:t>
      </w:r>
      <w:r w:rsidR="002E0548">
        <w:rPr>
          <w:rFonts w:ascii="仿宋_GB2312" w:hint="eastAsia"/>
          <w:szCs w:val="32"/>
        </w:rPr>
        <w:t>）</w:t>
      </w:r>
      <w:r w:rsidRPr="00FE1A9A">
        <w:rPr>
          <w:rFonts w:ascii="仿宋_GB2312" w:hint="eastAsia"/>
          <w:szCs w:val="32"/>
        </w:rPr>
        <w:t>进行初审，再经科室分管领导复审后，报局政府信息公开领导小组审查批准后予以正式公开。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FE1A9A">
        <w:rPr>
          <w:rFonts w:ascii="仿宋_GB2312" w:hint="eastAsia"/>
          <w:szCs w:val="32"/>
        </w:rPr>
        <w:t>（二）预审政府信息公开的内容。信息公开的事项不能与现行法律相抵触，不得泄露国家机密。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FE1A9A">
        <w:rPr>
          <w:rFonts w:ascii="仿宋_GB2312" w:hint="eastAsia"/>
          <w:szCs w:val="32"/>
        </w:rPr>
        <w:t>（三）未经领导小组审查通过的信息公开内容不得对外公开。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FE1A9A">
        <w:rPr>
          <w:rFonts w:ascii="仿宋_GB2312" w:hint="eastAsia"/>
          <w:szCs w:val="32"/>
        </w:rPr>
        <w:t>（四）审查决定或办理与群众利益密切相关的信息事项，在正式决定或办理之前，应将意见、方案向社会公示，广泛听取群众意见，再予以正式公开公布实施。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lastRenderedPageBreak/>
        <w:t>第五条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审查的时间要与公开内容的时间相适应。公开的时间以方便监督和不影响办事为前提，办事依据、办事条件、办事程序、办事纪律等一般应事先公开；办事结果应及时公开；群众关注的其它重要事项，应随时公开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第六条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对未经领导小组审查通过，擅自对外公开造成严重后果的，按照有关规定追究科室（单位）主要负责人和直接责任人的责任。</w:t>
      </w:r>
    </w:p>
    <w:p w:rsidR="00BF47C3" w:rsidRDefault="00FE1A9A" w:rsidP="00FE1A9A">
      <w:pPr>
        <w:ind w:firstLineChars="200" w:firstLine="624"/>
        <w:rPr>
          <w:rFonts w:ascii="仿宋_GB2312" w:hint="eastAsia"/>
          <w:szCs w:val="32"/>
        </w:rPr>
      </w:pPr>
      <w:r w:rsidRPr="00B671A2">
        <w:rPr>
          <w:rFonts w:ascii="黑体" w:eastAsia="黑体" w:hAnsi="黑体" w:hint="eastAsia"/>
          <w:szCs w:val="32"/>
        </w:rPr>
        <w:t>第七条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本制度由白城市</w:t>
      </w:r>
      <w:r w:rsidR="002E0548">
        <w:rPr>
          <w:rFonts w:ascii="仿宋_GB2312" w:hint="eastAsia"/>
          <w:szCs w:val="32"/>
        </w:rPr>
        <w:t>退役军人事务</w:t>
      </w:r>
      <w:r w:rsidRPr="00FE1A9A">
        <w:rPr>
          <w:rFonts w:ascii="仿宋_GB2312" w:hint="eastAsia"/>
          <w:szCs w:val="32"/>
        </w:rPr>
        <w:t>局政府信息公开领导小组办公室负责解释</w:t>
      </w:r>
      <w:r w:rsidR="00BF47C3">
        <w:rPr>
          <w:rFonts w:ascii="仿宋_GB2312" w:hint="eastAsia"/>
          <w:szCs w:val="32"/>
        </w:rPr>
        <w:t>。</w:t>
      </w:r>
    </w:p>
    <w:p w:rsidR="00305BF5" w:rsidRPr="00305BF5" w:rsidRDefault="00BF47C3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</w:t>
      </w:r>
      <w:r>
        <w:rPr>
          <w:rFonts w:ascii="黑体" w:eastAsia="黑体" w:hAnsi="黑体" w:hint="eastAsia"/>
          <w:szCs w:val="32"/>
        </w:rPr>
        <w:t>八</w:t>
      </w:r>
      <w:r w:rsidRPr="00B671A2">
        <w:rPr>
          <w:rFonts w:ascii="黑体" w:eastAsia="黑体" w:hAnsi="黑体" w:hint="eastAsia"/>
          <w:szCs w:val="32"/>
        </w:rPr>
        <w:t>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FE1A9A">
        <w:rPr>
          <w:rFonts w:ascii="仿宋_GB2312" w:hint="eastAsia"/>
          <w:szCs w:val="32"/>
        </w:rPr>
        <w:t>本制度</w:t>
      </w:r>
      <w:r w:rsidR="00FE1A9A" w:rsidRPr="00FE1A9A">
        <w:rPr>
          <w:rFonts w:ascii="仿宋_GB2312" w:hint="eastAsia"/>
          <w:szCs w:val="32"/>
        </w:rPr>
        <w:t>自</w:t>
      </w:r>
      <w:r>
        <w:rPr>
          <w:rFonts w:ascii="仿宋_GB2312" w:hint="eastAsia"/>
          <w:szCs w:val="32"/>
        </w:rPr>
        <w:t>印发</w:t>
      </w:r>
      <w:r w:rsidR="00FE1A9A" w:rsidRPr="00FE1A9A">
        <w:rPr>
          <w:rFonts w:ascii="仿宋_GB2312" w:hint="eastAsia"/>
          <w:szCs w:val="32"/>
        </w:rPr>
        <w:t>之日起执行。</w:t>
      </w:r>
    </w:p>
    <w:sectPr w:rsidR="00305BF5" w:rsidRPr="00305BF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1F" w:rsidRDefault="002D731F" w:rsidP="00AE3AC2">
      <w:r>
        <w:separator/>
      </w:r>
    </w:p>
  </w:endnote>
  <w:endnote w:type="continuationSeparator" w:id="0">
    <w:p w:rsidR="002D731F" w:rsidRDefault="002D731F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B4575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B4575C" w:rsidRPr="00791C35">
      <w:rPr>
        <w:rFonts w:ascii="宋体" w:eastAsia="宋体" w:hAnsi="宋体"/>
        <w:sz w:val="28"/>
        <w:szCs w:val="28"/>
      </w:rPr>
      <w:fldChar w:fldCharType="separate"/>
    </w:r>
    <w:r w:rsidR="00BF47C3" w:rsidRPr="00BF47C3">
      <w:rPr>
        <w:rFonts w:ascii="宋体" w:eastAsia="宋体" w:hAnsi="宋体"/>
        <w:noProof/>
        <w:sz w:val="28"/>
        <w:szCs w:val="28"/>
        <w:lang w:val="zh-CN"/>
      </w:rPr>
      <w:t>2</w:t>
    </w:r>
    <w:r w:rsidR="00B4575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B4575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B4575C" w:rsidRPr="00791C35">
      <w:rPr>
        <w:rFonts w:ascii="宋体" w:eastAsia="宋体" w:hAnsi="宋体"/>
        <w:sz w:val="28"/>
        <w:szCs w:val="28"/>
      </w:rPr>
      <w:fldChar w:fldCharType="separate"/>
    </w:r>
    <w:r w:rsidR="00BF47C3" w:rsidRPr="00BF47C3">
      <w:rPr>
        <w:rFonts w:ascii="宋体" w:eastAsia="宋体" w:hAnsi="宋体"/>
        <w:noProof/>
        <w:sz w:val="28"/>
        <w:szCs w:val="28"/>
        <w:lang w:val="zh-CN"/>
      </w:rPr>
      <w:t>1</w:t>
    </w:r>
    <w:r w:rsidR="00B4575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1F" w:rsidRDefault="002D731F" w:rsidP="00AE3AC2">
      <w:r>
        <w:separator/>
      </w:r>
    </w:p>
  </w:footnote>
  <w:footnote w:type="continuationSeparator" w:id="0">
    <w:p w:rsidR="002D731F" w:rsidRDefault="002D731F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A227C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31F"/>
    <w:rsid w:val="002D7F64"/>
    <w:rsid w:val="002E0548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23B34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62994"/>
    <w:rsid w:val="006703CB"/>
    <w:rsid w:val="00671111"/>
    <w:rsid w:val="00694FA3"/>
    <w:rsid w:val="006971D9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275D5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4575C"/>
    <w:rsid w:val="00B50FC1"/>
    <w:rsid w:val="00B671A2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BF47C3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C6FA3"/>
    <w:rsid w:val="00FD32FB"/>
    <w:rsid w:val="00FD52E4"/>
    <w:rsid w:val="00FD7BF8"/>
    <w:rsid w:val="00FE1A9A"/>
    <w:rsid w:val="00FE71E0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tyjrswj06</cp:lastModifiedBy>
  <cp:revision>4</cp:revision>
  <cp:lastPrinted>2017-01-11T13:19:00Z</cp:lastPrinted>
  <dcterms:created xsi:type="dcterms:W3CDTF">2019-06-26T09:24:00Z</dcterms:created>
  <dcterms:modified xsi:type="dcterms:W3CDTF">2020-04-22T01:12:00Z</dcterms:modified>
</cp:coreProperties>
</file>