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B13" w:rsidRPr="00E06B13" w:rsidRDefault="00E06B13" w:rsidP="00DD29B3">
      <w:pPr>
        <w:spacing w:line="540" w:lineRule="exact"/>
        <w:jc w:val="center"/>
        <w:rPr>
          <w:rFonts w:ascii="宋体" w:eastAsia="宋体" w:hAnsi="宋体"/>
          <w:b/>
          <w:sz w:val="44"/>
          <w:szCs w:val="44"/>
        </w:rPr>
      </w:pPr>
      <w:r w:rsidRPr="00E06B13">
        <w:rPr>
          <w:rFonts w:ascii="宋体" w:eastAsia="宋体" w:hAnsi="宋体" w:hint="eastAsia"/>
          <w:b/>
          <w:sz w:val="44"/>
          <w:szCs w:val="44"/>
        </w:rPr>
        <w:t>白城市退役军人事务局</w:t>
      </w:r>
      <w:r w:rsidR="00B23712" w:rsidRPr="00B23712">
        <w:rPr>
          <w:rFonts w:ascii="宋体" w:eastAsia="宋体" w:hAnsi="宋体" w:hint="eastAsia"/>
          <w:b/>
          <w:sz w:val="44"/>
          <w:szCs w:val="44"/>
        </w:rPr>
        <w:t>信访工作制度</w:t>
      </w:r>
    </w:p>
    <w:p w:rsidR="00E06B13" w:rsidRPr="00E06B13" w:rsidRDefault="00E06B13" w:rsidP="00DD29B3">
      <w:pPr>
        <w:spacing w:line="540" w:lineRule="exact"/>
        <w:rPr>
          <w:rFonts w:ascii="仿宋_GB2312"/>
          <w:szCs w:val="32"/>
        </w:rPr>
      </w:pPr>
    </w:p>
    <w:p w:rsidR="00B23712" w:rsidRPr="00B23712" w:rsidRDefault="00B23712" w:rsidP="00DD29B3">
      <w:pPr>
        <w:spacing w:line="540" w:lineRule="exact"/>
        <w:jc w:val="center"/>
        <w:rPr>
          <w:rFonts w:ascii="黑体" w:eastAsia="黑体" w:hAnsi="黑体"/>
          <w:szCs w:val="32"/>
        </w:rPr>
      </w:pPr>
      <w:r w:rsidRPr="00B23712">
        <w:rPr>
          <w:rFonts w:ascii="黑体" w:eastAsia="黑体" w:hAnsi="黑体" w:hint="eastAsia"/>
          <w:szCs w:val="32"/>
        </w:rPr>
        <w:t>第一章　总则</w:t>
      </w:r>
    </w:p>
    <w:p w:rsidR="00B23712" w:rsidRPr="00B23712" w:rsidRDefault="00B23712" w:rsidP="00DD29B3">
      <w:pPr>
        <w:spacing w:line="540" w:lineRule="exact"/>
        <w:ind w:firstLineChars="200" w:firstLine="624"/>
        <w:rPr>
          <w:rFonts w:ascii="仿宋_GB2312"/>
          <w:szCs w:val="32"/>
        </w:rPr>
      </w:pPr>
      <w:r w:rsidRPr="00B23712">
        <w:rPr>
          <w:rFonts w:ascii="楷体_GB2312" w:eastAsia="楷体_GB2312" w:hint="eastAsia"/>
          <w:szCs w:val="32"/>
        </w:rPr>
        <w:t>第一条</w:t>
      </w:r>
      <w:r w:rsidRPr="00B23712">
        <w:rPr>
          <w:rFonts w:ascii="仿宋_GB2312" w:hint="eastAsia"/>
          <w:szCs w:val="32"/>
        </w:rPr>
        <w:t xml:space="preserve">　为进一步规范信访接待受理工作，维护退役军人合法权益，提高工作质量和效率，根据《信访条例》和退役军人信访工作实际情况，制定本制度。</w:t>
      </w:r>
    </w:p>
    <w:p w:rsidR="00B23712" w:rsidRPr="00B23712" w:rsidRDefault="00B23712" w:rsidP="00DD29B3">
      <w:pPr>
        <w:spacing w:line="540" w:lineRule="exact"/>
        <w:ind w:firstLineChars="200" w:firstLine="624"/>
        <w:rPr>
          <w:rFonts w:ascii="仿宋_GB2312"/>
          <w:szCs w:val="32"/>
        </w:rPr>
      </w:pPr>
      <w:r w:rsidRPr="00B23712">
        <w:rPr>
          <w:rFonts w:ascii="楷体_GB2312" w:eastAsia="楷体_GB2312" w:hint="eastAsia"/>
          <w:szCs w:val="32"/>
        </w:rPr>
        <w:t>第二条</w:t>
      </w:r>
      <w:r w:rsidRPr="00B23712">
        <w:rPr>
          <w:rFonts w:ascii="仿宋_GB2312" w:hint="eastAsia"/>
          <w:szCs w:val="32"/>
        </w:rPr>
        <w:t xml:space="preserve">　坚持属地管理、分级负责的原则。明确主体范围、区分主体责任，坚持谁主管、谁负责的原则。</w:t>
      </w:r>
    </w:p>
    <w:p w:rsidR="00B23712" w:rsidRPr="00B23712" w:rsidRDefault="00B23712" w:rsidP="00DD29B3">
      <w:pPr>
        <w:spacing w:line="540" w:lineRule="exact"/>
        <w:ind w:firstLineChars="200" w:firstLine="624"/>
        <w:rPr>
          <w:rFonts w:ascii="仿宋_GB2312"/>
          <w:szCs w:val="32"/>
        </w:rPr>
      </w:pPr>
      <w:r w:rsidRPr="00B23712">
        <w:rPr>
          <w:rFonts w:ascii="楷体_GB2312" w:eastAsia="楷体_GB2312" w:hint="eastAsia"/>
          <w:szCs w:val="32"/>
        </w:rPr>
        <w:t>第三条</w:t>
      </w:r>
      <w:r w:rsidRPr="00B23712">
        <w:rPr>
          <w:rFonts w:ascii="仿宋_GB2312" w:hint="eastAsia"/>
          <w:szCs w:val="32"/>
        </w:rPr>
        <w:t xml:space="preserve">　严格区分涉军身份诉求，明确职责、坚守工作边界。坚持思想政治工作为主，掌控化解矛盾主动权。</w:t>
      </w:r>
    </w:p>
    <w:p w:rsidR="00B23712" w:rsidRPr="00B23712" w:rsidRDefault="00B23712" w:rsidP="00DD29B3">
      <w:pPr>
        <w:spacing w:line="540" w:lineRule="exact"/>
        <w:jc w:val="center"/>
        <w:rPr>
          <w:rFonts w:ascii="黑体" w:eastAsia="黑体" w:hAnsi="黑体"/>
          <w:szCs w:val="32"/>
        </w:rPr>
      </w:pPr>
      <w:r w:rsidRPr="00B23712">
        <w:rPr>
          <w:rFonts w:ascii="黑体" w:eastAsia="黑体" w:hAnsi="黑体" w:hint="eastAsia"/>
          <w:szCs w:val="32"/>
        </w:rPr>
        <w:t>第二章　受理范围</w:t>
      </w:r>
    </w:p>
    <w:p w:rsidR="00B23712" w:rsidRPr="00B23712" w:rsidRDefault="00B23712" w:rsidP="00DD29B3">
      <w:pPr>
        <w:spacing w:line="540" w:lineRule="exact"/>
        <w:ind w:firstLineChars="200" w:firstLine="624"/>
        <w:rPr>
          <w:rFonts w:ascii="仿宋_GB2312"/>
          <w:szCs w:val="32"/>
        </w:rPr>
      </w:pPr>
      <w:r w:rsidRPr="00B23712">
        <w:rPr>
          <w:rFonts w:ascii="楷体_GB2312" w:eastAsia="楷体_GB2312" w:hint="eastAsia"/>
          <w:szCs w:val="32"/>
        </w:rPr>
        <w:t>第四条</w:t>
      </w:r>
      <w:r w:rsidRPr="00B23712">
        <w:rPr>
          <w:rFonts w:ascii="仿宋_GB2312" w:hint="eastAsia"/>
          <w:szCs w:val="32"/>
        </w:rPr>
        <w:t xml:space="preserve">　对于涉军身份信访，必须做到及时受理、专人答复；对于公民身份信访，指导群众寻求信访救助、民政救助或法律援助，不得越级越位评判、更不能代替其他工作部门表态。</w:t>
      </w:r>
    </w:p>
    <w:p w:rsidR="00B23712" w:rsidRPr="00B23712" w:rsidRDefault="00B23712" w:rsidP="00DD29B3">
      <w:pPr>
        <w:spacing w:line="540" w:lineRule="exact"/>
        <w:ind w:firstLineChars="200" w:firstLine="624"/>
        <w:rPr>
          <w:rFonts w:ascii="仿宋_GB2312"/>
          <w:szCs w:val="32"/>
        </w:rPr>
      </w:pPr>
      <w:r w:rsidRPr="00B23712">
        <w:rPr>
          <w:rFonts w:ascii="楷体_GB2312" w:eastAsia="楷体_GB2312" w:hint="eastAsia"/>
          <w:szCs w:val="32"/>
        </w:rPr>
        <w:t>第五条</w:t>
      </w:r>
      <w:r w:rsidRPr="00B23712">
        <w:rPr>
          <w:rFonts w:ascii="仿宋_GB2312" w:hint="eastAsia"/>
          <w:szCs w:val="32"/>
        </w:rPr>
        <w:t xml:space="preserve">　下列事项必须受理并由专人限时答复：</w:t>
      </w:r>
    </w:p>
    <w:p w:rsidR="00B23712" w:rsidRPr="00B23712" w:rsidRDefault="00B23712" w:rsidP="00DD29B3">
      <w:pPr>
        <w:spacing w:line="540" w:lineRule="exact"/>
        <w:ind w:firstLineChars="200" w:firstLine="624"/>
        <w:rPr>
          <w:rFonts w:ascii="仿宋_GB2312"/>
          <w:szCs w:val="32"/>
        </w:rPr>
      </w:pPr>
      <w:r w:rsidRPr="00B23712">
        <w:rPr>
          <w:rFonts w:ascii="仿宋_GB2312" w:hint="eastAsia"/>
          <w:szCs w:val="32"/>
        </w:rPr>
        <w:t>（一）上级行政管理部门或业务指导部门交办的信访事项；</w:t>
      </w:r>
    </w:p>
    <w:p w:rsidR="00B23712" w:rsidRPr="00B23712" w:rsidRDefault="00B23712" w:rsidP="00DD29B3">
      <w:pPr>
        <w:spacing w:line="540" w:lineRule="exact"/>
        <w:ind w:firstLineChars="200" w:firstLine="624"/>
        <w:rPr>
          <w:rFonts w:ascii="仿宋_GB2312"/>
          <w:szCs w:val="32"/>
        </w:rPr>
      </w:pPr>
      <w:r w:rsidRPr="00B23712">
        <w:rPr>
          <w:rFonts w:ascii="仿宋_GB2312" w:hint="eastAsia"/>
          <w:szCs w:val="32"/>
        </w:rPr>
        <w:t>（二）为下级受理的信访事项提供必要的政策支持；</w:t>
      </w:r>
    </w:p>
    <w:p w:rsidR="00B23712" w:rsidRPr="00B23712" w:rsidRDefault="00B23712" w:rsidP="00DD29B3">
      <w:pPr>
        <w:spacing w:line="540" w:lineRule="exact"/>
        <w:ind w:firstLineChars="200" w:firstLine="624"/>
        <w:rPr>
          <w:rFonts w:ascii="仿宋_GB2312"/>
          <w:szCs w:val="32"/>
        </w:rPr>
      </w:pPr>
      <w:r w:rsidRPr="00B23712">
        <w:rPr>
          <w:rFonts w:ascii="仿宋_GB2312" w:hint="eastAsia"/>
          <w:szCs w:val="32"/>
        </w:rPr>
        <w:t>（三）退役军人涉军身份信访事项。</w:t>
      </w:r>
    </w:p>
    <w:p w:rsidR="00B23712" w:rsidRPr="00B23712" w:rsidRDefault="00B23712" w:rsidP="00DD29B3">
      <w:pPr>
        <w:spacing w:line="540" w:lineRule="exact"/>
        <w:ind w:firstLineChars="200" w:firstLine="624"/>
        <w:rPr>
          <w:rFonts w:ascii="仿宋_GB2312"/>
          <w:szCs w:val="32"/>
        </w:rPr>
      </w:pPr>
      <w:r w:rsidRPr="00B23712">
        <w:rPr>
          <w:rFonts w:ascii="楷体_GB2312" w:eastAsia="楷体_GB2312" w:hint="eastAsia"/>
          <w:szCs w:val="32"/>
        </w:rPr>
        <w:t>第六条</w:t>
      </w:r>
      <w:r w:rsidRPr="00B23712">
        <w:rPr>
          <w:rFonts w:ascii="仿宋_GB2312" w:hint="eastAsia"/>
          <w:szCs w:val="32"/>
        </w:rPr>
        <w:t xml:space="preserve">　下列事项给予指导帮助：</w:t>
      </w:r>
    </w:p>
    <w:p w:rsidR="00B23712" w:rsidRPr="00B23712" w:rsidRDefault="00B23712" w:rsidP="00DD29B3">
      <w:pPr>
        <w:spacing w:line="540" w:lineRule="exact"/>
        <w:ind w:firstLineChars="200" w:firstLine="624"/>
        <w:rPr>
          <w:rFonts w:ascii="仿宋_GB2312"/>
          <w:szCs w:val="32"/>
        </w:rPr>
      </w:pPr>
      <w:r w:rsidRPr="00B23712">
        <w:rPr>
          <w:rFonts w:ascii="仿宋_GB2312" w:hint="eastAsia"/>
          <w:szCs w:val="32"/>
        </w:rPr>
        <w:t>（一）公民身份信访事项；</w:t>
      </w:r>
    </w:p>
    <w:p w:rsidR="00B23712" w:rsidRPr="00B23712" w:rsidRDefault="00B23712" w:rsidP="00DD29B3">
      <w:pPr>
        <w:spacing w:line="540" w:lineRule="exact"/>
        <w:ind w:firstLineChars="200" w:firstLine="624"/>
        <w:rPr>
          <w:rFonts w:ascii="仿宋_GB2312"/>
          <w:szCs w:val="32"/>
        </w:rPr>
      </w:pPr>
      <w:r w:rsidRPr="00B23712">
        <w:rPr>
          <w:rFonts w:ascii="仿宋_GB2312" w:hint="eastAsia"/>
          <w:szCs w:val="32"/>
        </w:rPr>
        <w:t>（二）代替退役军人提出的信访诉求；</w:t>
      </w:r>
    </w:p>
    <w:p w:rsidR="00B23712" w:rsidRPr="00B23712" w:rsidRDefault="00B23712" w:rsidP="00DD29B3">
      <w:pPr>
        <w:spacing w:line="540" w:lineRule="exact"/>
        <w:ind w:firstLineChars="200" w:firstLine="624"/>
        <w:rPr>
          <w:rFonts w:ascii="仿宋_GB2312"/>
          <w:szCs w:val="32"/>
        </w:rPr>
      </w:pPr>
      <w:r w:rsidRPr="00B23712">
        <w:rPr>
          <w:rFonts w:ascii="仿宋_GB2312" w:hint="eastAsia"/>
          <w:szCs w:val="32"/>
        </w:rPr>
        <w:t>（三）行政机关作出正式决定的。</w:t>
      </w:r>
    </w:p>
    <w:p w:rsidR="00B23712" w:rsidRPr="00B23712" w:rsidRDefault="00B23712" w:rsidP="00DD29B3">
      <w:pPr>
        <w:spacing w:line="540" w:lineRule="exact"/>
        <w:ind w:firstLineChars="200" w:firstLine="624"/>
        <w:rPr>
          <w:rFonts w:ascii="仿宋_GB2312"/>
          <w:szCs w:val="32"/>
        </w:rPr>
      </w:pPr>
      <w:r w:rsidRPr="00B23712">
        <w:rPr>
          <w:rFonts w:ascii="楷体_GB2312" w:eastAsia="楷体_GB2312" w:hint="eastAsia"/>
          <w:szCs w:val="32"/>
        </w:rPr>
        <w:t>第七条</w:t>
      </w:r>
      <w:r w:rsidRPr="00B23712">
        <w:rPr>
          <w:rFonts w:ascii="仿宋_GB2312" w:hint="eastAsia"/>
          <w:szCs w:val="32"/>
        </w:rPr>
        <w:t xml:space="preserve">　下列事项不予受理：</w:t>
      </w:r>
    </w:p>
    <w:p w:rsidR="00B23712" w:rsidRPr="00B23712" w:rsidRDefault="00B23712" w:rsidP="00DD29B3">
      <w:pPr>
        <w:spacing w:line="540" w:lineRule="exact"/>
        <w:ind w:firstLineChars="200" w:firstLine="624"/>
        <w:rPr>
          <w:rFonts w:ascii="仿宋_GB2312"/>
          <w:szCs w:val="32"/>
        </w:rPr>
      </w:pPr>
      <w:r w:rsidRPr="00B23712">
        <w:rPr>
          <w:rFonts w:ascii="仿宋_GB2312" w:hint="eastAsia"/>
          <w:szCs w:val="32"/>
        </w:rPr>
        <w:lastRenderedPageBreak/>
        <w:t>（一）《信访条例》规定的不予受理的；</w:t>
      </w:r>
    </w:p>
    <w:p w:rsidR="00B23712" w:rsidRPr="00B23712" w:rsidRDefault="00B23712" w:rsidP="00DD29B3">
      <w:pPr>
        <w:spacing w:line="540" w:lineRule="exact"/>
        <w:ind w:firstLineChars="200" w:firstLine="624"/>
        <w:rPr>
          <w:rFonts w:ascii="仿宋_GB2312"/>
          <w:szCs w:val="32"/>
        </w:rPr>
      </w:pPr>
      <w:r w:rsidRPr="00B23712">
        <w:rPr>
          <w:rFonts w:ascii="仿宋_GB2312" w:hint="eastAsia"/>
          <w:szCs w:val="32"/>
        </w:rPr>
        <w:t>（二）行政机关正在办理的；</w:t>
      </w:r>
    </w:p>
    <w:p w:rsidR="00B23712" w:rsidRPr="00B23712" w:rsidRDefault="00B23712" w:rsidP="00DD29B3">
      <w:pPr>
        <w:spacing w:line="540" w:lineRule="exact"/>
        <w:ind w:firstLineChars="200" w:firstLine="624"/>
        <w:rPr>
          <w:rFonts w:ascii="仿宋_GB2312"/>
          <w:szCs w:val="32"/>
        </w:rPr>
      </w:pPr>
      <w:r w:rsidRPr="00B23712">
        <w:rPr>
          <w:rFonts w:ascii="仿宋_GB2312" w:hint="eastAsia"/>
          <w:szCs w:val="32"/>
        </w:rPr>
        <w:t>（三）国家权力机关、审判机关、检察机关正在办理或已经作出正式决定的；</w:t>
      </w:r>
    </w:p>
    <w:p w:rsidR="00B23712" w:rsidRPr="00B23712" w:rsidRDefault="00B23712" w:rsidP="00DD29B3">
      <w:pPr>
        <w:spacing w:line="540" w:lineRule="exact"/>
        <w:ind w:firstLineChars="200" w:firstLine="624"/>
        <w:rPr>
          <w:rFonts w:ascii="仿宋_GB2312"/>
          <w:szCs w:val="32"/>
        </w:rPr>
      </w:pPr>
      <w:r w:rsidRPr="00B23712">
        <w:rPr>
          <w:rFonts w:ascii="仿宋_GB2312" w:hint="eastAsia"/>
          <w:szCs w:val="32"/>
        </w:rPr>
        <w:t>（四）非退役军人提出的信访诉求。</w:t>
      </w:r>
    </w:p>
    <w:p w:rsidR="00B23712" w:rsidRPr="00B23712" w:rsidRDefault="00B23712" w:rsidP="00DD29B3">
      <w:pPr>
        <w:spacing w:line="540" w:lineRule="exact"/>
        <w:jc w:val="center"/>
        <w:rPr>
          <w:rFonts w:ascii="黑体" w:eastAsia="黑体" w:hAnsi="黑体"/>
          <w:szCs w:val="32"/>
        </w:rPr>
      </w:pPr>
      <w:r w:rsidRPr="00B23712">
        <w:rPr>
          <w:rFonts w:ascii="黑体" w:eastAsia="黑体" w:hAnsi="黑体" w:hint="eastAsia"/>
          <w:szCs w:val="32"/>
        </w:rPr>
        <w:t>第三章　办理方式</w:t>
      </w:r>
    </w:p>
    <w:p w:rsidR="00B23712" w:rsidRPr="00B23712" w:rsidRDefault="00B23712" w:rsidP="00DD29B3">
      <w:pPr>
        <w:spacing w:line="540" w:lineRule="exact"/>
        <w:ind w:firstLineChars="200" w:firstLine="624"/>
        <w:rPr>
          <w:rFonts w:ascii="仿宋_GB2312"/>
          <w:szCs w:val="32"/>
        </w:rPr>
      </w:pPr>
      <w:r w:rsidRPr="00B23712">
        <w:rPr>
          <w:rFonts w:ascii="楷体_GB2312" w:eastAsia="楷体_GB2312" w:hint="eastAsia"/>
          <w:szCs w:val="32"/>
        </w:rPr>
        <w:t>第八条</w:t>
      </w:r>
      <w:r w:rsidRPr="00B23712">
        <w:rPr>
          <w:rFonts w:ascii="仿宋_GB2312" w:hint="eastAsia"/>
          <w:szCs w:val="32"/>
        </w:rPr>
        <w:t xml:space="preserve">　接访人员必须核实涉军身份，正确区分涉军身份信访与公民身份信访。对于非涉军身份信访，建议到相关部门处理。</w:t>
      </w:r>
    </w:p>
    <w:p w:rsidR="00B23712" w:rsidRPr="00B23712" w:rsidRDefault="00B23712" w:rsidP="00DD29B3">
      <w:pPr>
        <w:spacing w:line="540" w:lineRule="exact"/>
        <w:ind w:firstLineChars="200" w:firstLine="624"/>
        <w:rPr>
          <w:rFonts w:ascii="仿宋_GB2312"/>
          <w:szCs w:val="32"/>
        </w:rPr>
      </w:pPr>
      <w:r w:rsidRPr="00B23712">
        <w:rPr>
          <w:rFonts w:ascii="楷体_GB2312" w:eastAsia="楷体_GB2312" w:hint="eastAsia"/>
          <w:szCs w:val="32"/>
        </w:rPr>
        <w:t>第九条</w:t>
      </w:r>
      <w:r w:rsidRPr="00B23712">
        <w:rPr>
          <w:rFonts w:ascii="仿宋_GB2312" w:hint="eastAsia"/>
          <w:szCs w:val="32"/>
        </w:rPr>
        <w:t xml:space="preserve">　对属于下级部门管辖、未在下级部门经办的，移交下级部门处理；退役军人不认可下级部门处理意见的，由上级业务主管科室指导下级部门处理；确需上级处理的，由下级部门协助上级相关业务科室受理、答复。</w:t>
      </w:r>
    </w:p>
    <w:p w:rsidR="00B23712" w:rsidRPr="00B23712" w:rsidRDefault="00B23712" w:rsidP="00DD29B3">
      <w:pPr>
        <w:spacing w:line="540" w:lineRule="exact"/>
        <w:ind w:firstLineChars="200" w:firstLine="624"/>
        <w:rPr>
          <w:rFonts w:ascii="仿宋_GB2312"/>
          <w:szCs w:val="32"/>
        </w:rPr>
      </w:pPr>
      <w:r w:rsidRPr="00B23712">
        <w:rPr>
          <w:rFonts w:ascii="楷体_GB2312" w:eastAsia="楷体_GB2312" w:hint="eastAsia"/>
          <w:szCs w:val="32"/>
        </w:rPr>
        <w:t>第十条</w:t>
      </w:r>
      <w:r w:rsidRPr="00B23712">
        <w:rPr>
          <w:rFonts w:ascii="仿宋_GB2312" w:hint="eastAsia"/>
          <w:szCs w:val="32"/>
        </w:rPr>
        <w:t xml:space="preserve">　工作人员要每个工作日都登录国家信访信息系统和退役军人信访信息系统，及时受理管辖范围内的信访事项，并在规定时限内办结。</w:t>
      </w:r>
    </w:p>
    <w:p w:rsidR="00B23712" w:rsidRPr="00B23712" w:rsidRDefault="00B23712" w:rsidP="00DD29B3">
      <w:pPr>
        <w:spacing w:line="540" w:lineRule="exact"/>
        <w:ind w:firstLineChars="200" w:firstLine="624"/>
        <w:rPr>
          <w:rFonts w:ascii="仿宋_GB2312"/>
          <w:szCs w:val="32"/>
        </w:rPr>
      </w:pPr>
      <w:r w:rsidRPr="00B23712">
        <w:rPr>
          <w:rFonts w:ascii="楷体_GB2312" w:eastAsia="楷体_GB2312" w:hint="eastAsia"/>
          <w:szCs w:val="32"/>
        </w:rPr>
        <w:t>第十一条</w:t>
      </w:r>
      <w:r w:rsidRPr="00B23712">
        <w:rPr>
          <w:rFonts w:ascii="仿宋_GB2312" w:hint="eastAsia"/>
          <w:szCs w:val="32"/>
        </w:rPr>
        <w:t xml:space="preserve">　对于规模性聚集访，按《应急处置工作预案》执行。</w:t>
      </w:r>
    </w:p>
    <w:p w:rsidR="00B23712" w:rsidRPr="00B23712" w:rsidRDefault="00B23712" w:rsidP="00DD29B3">
      <w:pPr>
        <w:spacing w:line="540" w:lineRule="exact"/>
        <w:ind w:firstLineChars="200" w:firstLine="624"/>
        <w:rPr>
          <w:rFonts w:ascii="仿宋_GB2312"/>
          <w:szCs w:val="32"/>
        </w:rPr>
      </w:pPr>
      <w:r w:rsidRPr="00B23712">
        <w:rPr>
          <w:rFonts w:ascii="楷体_GB2312" w:eastAsia="楷体_GB2312" w:hint="eastAsia"/>
          <w:szCs w:val="32"/>
        </w:rPr>
        <w:t>第十二条</w:t>
      </w:r>
      <w:r w:rsidRPr="00B23712">
        <w:rPr>
          <w:rFonts w:ascii="仿宋_GB2312" w:hint="eastAsia"/>
          <w:szCs w:val="32"/>
        </w:rPr>
        <w:t xml:space="preserve">　诉求理由缺乏事实依据或不符合相关政策规定的，要耐心做好退役军人的思想工作，不争吵、不激化矛盾。</w:t>
      </w:r>
    </w:p>
    <w:p w:rsidR="00B23712" w:rsidRPr="00B23712" w:rsidRDefault="00B23712" w:rsidP="00DD29B3">
      <w:pPr>
        <w:spacing w:line="540" w:lineRule="exact"/>
        <w:ind w:firstLineChars="200" w:firstLine="624"/>
        <w:rPr>
          <w:rFonts w:ascii="仿宋_GB2312"/>
          <w:szCs w:val="32"/>
        </w:rPr>
      </w:pPr>
      <w:r w:rsidRPr="00B23712">
        <w:rPr>
          <w:rFonts w:ascii="楷体_GB2312" w:eastAsia="楷体_GB2312" w:hint="eastAsia"/>
          <w:szCs w:val="32"/>
        </w:rPr>
        <w:t>第十三条</w:t>
      </w:r>
      <w:r w:rsidRPr="00B23712">
        <w:rPr>
          <w:rFonts w:ascii="仿宋_GB2312" w:hint="eastAsia"/>
          <w:szCs w:val="32"/>
        </w:rPr>
        <w:t xml:space="preserve">　揭发、检举工作人员违纪的，按管理权限转送。</w:t>
      </w:r>
    </w:p>
    <w:p w:rsidR="00B23712" w:rsidRPr="00B23712" w:rsidRDefault="00B23712" w:rsidP="00DD29B3">
      <w:pPr>
        <w:spacing w:line="540" w:lineRule="exact"/>
        <w:ind w:firstLineChars="200" w:firstLine="624"/>
        <w:rPr>
          <w:rFonts w:ascii="仿宋_GB2312"/>
          <w:szCs w:val="32"/>
        </w:rPr>
      </w:pPr>
      <w:r w:rsidRPr="00B23712">
        <w:rPr>
          <w:rFonts w:ascii="楷体_GB2312" w:eastAsia="楷体_GB2312" w:hint="eastAsia"/>
          <w:szCs w:val="32"/>
        </w:rPr>
        <w:t>第十四条</w:t>
      </w:r>
      <w:r w:rsidRPr="00B23712">
        <w:rPr>
          <w:rFonts w:ascii="仿宋_GB2312" w:hint="eastAsia"/>
          <w:szCs w:val="32"/>
        </w:rPr>
        <w:t xml:space="preserve">　来访人违反《信访条例》第十八条和第二十条规定，经劝阻、批评和教育无效的，立即通知公安机关到现场处</w:t>
      </w:r>
      <w:r w:rsidRPr="00B23712">
        <w:rPr>
          <w:rFonts w:ascii="仿宋_GB2312" w:hint="eastAsia"/>
          <w:szCs w:val="32"/>
        </w:rPr>
        <w:lastRenderedPageBreak/>
        <w:t>理。</w:t>
      </w:r>
    </w:p>
    <w:p w:rsidR="00B23712" w:rsidRPr="00B23712" w:rsidRDefault="00B23712" w:rsidP="00DD29B3">
      <w:pPr>
        <w:spacing w:line="540" w:lineRule="exact"/>
        <w:jc w:val="center"/>
        <w:rPr>
          <w:rFonts w:ascii="黑体" w:eastAsia="黑体" w:hAnsi="黑体"/>
          <w:szCs w:val="32"/>
        </w:rPr>
      </w:pPr>
      <w:r w:rsidRPr="00B23712">
        <w:rPr>
          <w:rFonts w:ascii="黑体" w:eastAsia="黑体" w:hAnsi="黑体" w:hint="eastAsia"/>
          <w:szCs w:val="32"/>
        </w:rPr>
        <w:t>第四章　办理流程</w:t>
      </w:r>
    </w:p>
    <w:p w:rsidR="00B23712" w:rsidRPr="00B23712" w:rsidRDefault="00B23712" w:rsidP="00DD29B3">
      <w:pPr>
        <w:spacing w:line="540" w:lineRule="exact"/>
        <w:ind w:firstLineChars="200" w:firstLine="624"/>
        <w:rPr>
          <w:rFonts w:ascii="仿宋_GB2312"/>
          <w:szCs w:val="32"/>
        </w:rPr>
      </w:pPr>
      <w:r w:rsidRPr="00B23712">
        <w:rPr>
          <w:rFonts w:ascii="楷体_GB2312" w:eastAsia="楷体_GB2312" w:hint="eastAsia"/>
          <w:szCs w:val="32"/>
        </w:rPr>
        <w:t>第十五条</w:t>
      </w:r>
      <w:r w:rsidRPr="00B23712">
        <w:rPr>
          <w:rFonts w:ascii="仿宋_GB2312" w:hint="eastAsia"/>
          <w:szCs w:val="32"/>
        </w:rPr>
        <w:t xml:space="preserve">　信访接待工作人员对来访、来信的信访事项进行受理后，按照“谁主管、谁负责”的原则，将该信访事项转交给相关业务科室。</w:t>
      </w:r>
    </w:p>
    <w:p w:rsidR="00B23712" w:rsidRPr="00B23712" w:rsidRDefault="00B23712" w:rsidP="00DD29B3">
      <w:pPr>
        <w:spacing w:line="540" w:lineRule="exact"/>
        <w:ind w:firstLineChars="200" w:firstLine="624"/>
        <w:rPr>
          <w:rFonts w:ascii="仿宋_GB2312"/>
          <w:szCs w:val="32"/>
        </w:rPr>
      </w:pPr>
      <w:r w:rsidRPr="00B23712">
        <w:rPr>
          <w:rFonts w:ascii="楷体_GB2312" w:eastAsia="楷体_GB2312" w:hint="eastAsia"/>
          <w:szCs w:val="32"/>
        </w:rPr>
        <w:t>第十六条</w:t>
      </w:r>
      <w:r w:rsidRPr="00B23712">
        <w:rPr>
          <w:rFonts w:ascii="仿宋_GB2312" w:hint="eastAsia"/>
          <w:szCs w:val="32"/>
        </w:rPr>
        <w:t xml:space="preserve">　相关业务科室要指定专人负责调查、答复信访事项，并将办理结果转交给信访接待工作人员。</w:t>
      </w:r>
    </w:p>
    <w:p w:rsidR="00B23712" w:rsidRPr="00B23712" w:rsidRDefault="00B23712" w:rsidP="00DD29B3">
      <w:pPr>
        <w:spacing w:line="540" w:lineRule="exact"/>
        <w:ind w:firstLineChars="200" w:firstLine="624"/>
        <w:rPr>
          <w:rFonts w:ascii="仿宋_GB2312"/>
          <w:szCs w:val="32"/>
        </w:rPr>
      </w:pPr>
      <w:r w:rsidRPr="00B23712">
        <w:rPr>
          <w:rFonts w:ascii="楷体_GB2312" w:eastAsia="楷体_GB2312" w:hint="eastAsia"/>
          <w:szCs w:val="32"/>
        </w:rPr>
        <w:t>第十七条</w:t>
      </w:r>
      <w:r w:rsidRPr="00B23712">
        <w:rPr>
          <w:rFonts w:ascii="仿宋_GB2312" w:hint="eastAsia"/>
          <w:szCs w:val="32"/>
        </w:rPr>
        <w:t xml:space="preserve">　信访接待工作人员要将反馈的办理结果及时录入相关信访信息系统。</w:t>
      </w:r>
    </w:p>
    <w:p w:rsidR="00B23712" w:rsidRPr="00B23712" w:rsidRDefault="00B23712" w:rsidP="00DD29B3">
      <w:pPr>
        <w:spacing w:line="540" w:lineRule="exact"/>
        <w:ind w:firstLineChars="200" w:firstLine="624"/>
        <w:rPr>
          <w:rFonts w:ascii="仿宋_GB2312"/>
          <w:szCs w:val="32"/>
        </w:rPr>
      </w:pPr>
      <w:r w:rsidRPr="00B23712">
        <w:rPr>
          <w:rFonts w:ascii="楷体_GB2312" w:eastAsia="楷体_GB2312" w:hint="eastAsia"/>
          <w:szCs w:val="32"/>
        </w:rPr>
        <w:t>第十八条</w:t>
      </w:r>
      <w:r w:rsidRPr="00B23712">
        <w:rPr>
          <w:rFonts w:ascii="仿宋_GB2312" w:hint="eastAsia"/>
          <w:szCs w:val="32"/>
        </w:rPr>
        <w:t xml:space="preserve">　在相关信访信息系统中上级部门转送、交办、督办的信访事项，工作人员应及时受理，并转交相关业务科室调查、答复，必须在规定时限内办结信访事项，同时录入相关信访信息系统。</w:t>
      </w:r>
    </w:p>
    <w:p w:rsidR="00B23712" w:rsidRPr="00B23712" w:rsidRDefault="00B23712" w:rsidP="00DD29B3">
      <w:pPr>
        <w:spacing w:line="540" w:lineRule="exact"/>
        <w:jc w:val="center"/>
        <w:rPr>
          <w:rFonts w:ascii="黑体" w:eastAsia="黑体" w:hAnsi="黑体"/>
          <w:szCs w:val="32"/>
        </w:rPr>
      </w:pPr>
      <w:r w:rsidRPr="00B23712">
        <w:rPr>
          <w:rFonts w:ascii="黑体" w:eastAsia="黑体" w:hAnsi="黑体" w:hint="eastAsia"/>
          <w:szCs w:val="32"/>
        </w:rPr>
        <w:t>第五章　附则</w:t>
      </w:r>
    </w:p>
    <w:p w:rsidR="00542CB5" w:rsidRDefault="00B23712" w:rsidP="00DD29B3">
      <w:pPr>
        <w:spacing w:line="540" w:lineRule="exact"/>
        <w:ind w:firstLineChars="200" w:firstLine="624"/>
        <w:rPr>
          <w:rFonts w:ascii="仿宋_GB2312" w:hint="eastAsia"/>
          <w:szCs w:val="32"/>
        </w:rPr>
      </w:pPr>
      <w:r w:rsidRPr="00B23712">
        <w:rPr>
          <w:rFonts w:ascii="楷体_GB2312" w:eastAsia="楷体_GB2312" w:hint="eastAsia"/>
          <w:szCs w:val="32"/>
        </w:rPr>
        <w:t>第十九条</w:t>
      </w:r>
      <w:r w:rsidR="00542CB5" w:rsidRPr="00B23712">
        <w:rPr>
          <w:rFonts w:ascii="仿宋_GB2312" w:hint="eastAsia"/>
          <w:szCs w:val="32"/>
        </w:rPr>
        <w:t xml:space="preserve">　对于信访事项，能现场答复的一定要及时答复；对于重大事项，在组织结论做出之前不能轻易表态；对于不符合政策要求的，要注意工作方法和告知态度。</w:t>
      </w:r>
    </w:p>
    <w:p w:rsidR="00B23712" w:rsidRPr="00B23712" w:rsidRDefault="00B23712" w:rsidP="00DD29B3">
      <w:pPr>
        <w:spacing w:line="540" w:lineRule="exact"/>
        <w:ind w:firstLineChars="200" w:firstLine="624"/>
        <w:rPr>
          <w:rFonts w:ascii="仿宋_GB2312"/>
          <w:szCs w:val="32"/>
        </w:rPr>
      </w:pPr>
      <w:r w:rsidRPr="00B23712">
        <w:rPr>
          <w:rFonts w:ascii="楷体_GB2312" w:eastAsia="楷体_GB2312" w:hint="eastAsia"/>
          <w:szCs w:val="32"/>
        </w:rPr>
        <w:t>第二十条</w:t>
      </w:r>
      <w:r w:rsidR="00542CB5" w:rsidRPr="00B23712">
        <w:rPr>
          <w:rFonts w:ascii="仿宋_GB2312" w:hint="eastAsia"/>
          <w:szCs w:val="32"/>
        </w:rPr>
        <w:t xml:space="preserve">　按照属地管理、分级负责的原则，尽量将矛盾化解在当地。各级经办机构可逐级向上寻求政策支持，严禁矛盾上交。</w:t>
      </w:r>
    </w:p>
    <w:p w:rsidR="007D6997" w:rsidRPr="001C4AB5" w:rsidRDefault="00B23712" w:rsidP="00DD29B3">
      <w:pPr>
        <w:spacing w:line="540" w:lineRule="exact"/>
        <w:ind w:firstLineChars="200" w:firstLine="624"/>
        <w:rPr>
          <w:rFonts w:ascii="仿宋_GB2312"/>
          <w:szCs w:val="32"/>
        </w:rPr>
      </w:pPr>
      <w:r w:rsidRPr="00B23712">
        <w:rPr>
          <w:rFonts w:ascii="楷体_GB2312" w:eastAsia="楷体_GB2312" w:hint="eastAsia"/>
          <w:szCs w:val="32"/>
        </w:rPr>
        <w:t>第二十一条</w:t>
      </w:r>
      <w:r w:rsidR="00542CB5" w:rsidRPr="00B23712">
        <w:rPr>
          <w:rFonts w:ascii="仿宋_GB2312" w:hint="eastAsia"/>
          <w:szCs w:val="32"/>
        </w:rPr>
        <w:t xml:space="preserve">　对于违反本制度的工作人员，产生不良影响的，将给予通报批评；造成严重后果的，将追究责任，给予相关处分。</w:t>
      </w:r>
    </w:p>
    <w:sectPr w:rsidR="007D6997" w:rsidRPr="001C4AB5" w:rsidSect="008E25D0">
      <w:footerReference w:type="even" r:id="rId7"/>
      <w:footerReference w:type="default" r:id="rId8"/>
      <w:pgSz w:w="11906" w:h="16838" w:code="9"/>
      <w:pgMar w:top="2098" w:right="1474" w:bottom="1985" w:left="1588" w:header="851" w:footer="1378" w:gutter="0"/>
      <w:cols w:space="425"/>
      <w:docGrid w:type="linesAndChars" w:linePitch="574"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0E0" w:rsidRDefault="004000E0" w:rsidP="00AE3AC2">
      <w:r>
        <w:separator/>
      </w:r>
    </w:p>
  </w:endnote>
  <w:endnote w:type="continuationSeparator" w:id="0">
    <w:p w:rsidR="004000E0" w:rsidRDefault="004000E0" w:rsidP="00AE3A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BC" w:rsidRPr="00ED2F0E" w:rsidRDefault="00EE3FBC" w:rsidP="00D9124E">
    <w:pPr>
      <w:pStyle w:val="a4"/>
      <w:ind w:leftChars="100" w:left="320"/>
      <w:rPr>
        <w:rFonts w:ascii="宋体" w:eastAsia="宋体" w:hAnsi="宋体"/>
        <w:sz w:val="28"/>
        <w:szCs w:val="28"/>
      </w:rPr>
    </w:pPr>
    <w:r>
      <w:rPr>
        <w:rFonts w:ascii="宋体" w:eastAsia="宋体" w:hAnsi="宋体" w:hint="eastAsia"/>
        <w:sz w:val="28"/>
        <w:szCs w:val="28"/>
      </w:rPr>
      <w:t>—</w:t>
    </w:r>
    <w:r w:rsidR="00B43126">
      <w:rPr>
        <w:rFonts w:ascii="宋体" w:eastAsia="宋体" w:hAnsi="宋体" w:hint="eastAsia"/>
        <w:sz w:val="28"/>
        <w:szCs w:val="28"/>
      </w:rPr>
      <w:t xml:space="preserve"> </w:t>
    </w:r>
    <w:r w:rsidR="00675B73" w:rsidRPr="00791C35">
      <w:rPr>
        <w:rFonts w:ascii="宋体" w:eastAsia="宋体" w:hAnsi="宋体"/>
        <w:sz w:val="28"/>
        <w:szCs w:val="28"/>
      </w:rPr>
      <w:fldChar w:fldCharType="begin"/>
    </w:r>
    <w:r w:rsidRPr="00791C35">
      <w:rPr>
        <w:rFonts w:ascii="宋体" w:eastAsia="宋体" w:hAnsi="宋体"/>
        <w:sz w:val="28"/>
        <w:szCs w:val="28"/>
      </w:rPr>
      <w:instrText xml:space="preserve"> PAGE   \* MERGEFORMAT </w:instrText>
    </w:r>
    <w:r w:rsidR="00675B73" w:rsidRPr="00791C35">
      <w:rPr>
        <w:rFonts w:ascii="宋体" w:eastAsia="宋体" w:hAnsi="宋体"/>
        <w:sz w:val="28"/>
        <w:szCs w:val="28"/>
      </w:rPr>
      <w:fldChar w:fldCharType="separate"/>
    </w:r>
    <w:r w:rsidR="00DD29B3" w:rsidRPr="00DD29B3">
      <w:rPr>
        <w:rFonts w:ascii="宋体" w:eastAsia="宋体" w:hAnsi="宋体"/>
        <w:noProof/>
        <w:sz w:val="28"/>
        <w:szCs w:val="28"/>
        <w:lang w:val="zh-CN"/>
      </w:rPr>
      <w:t>2</w:t>
    </w:r>
    <w:r w:rsidR="00675B73" w:rsidRPr="00791C35">
      <w:rPr>
        <w:rFonts w:ascii="宋体" w:eastAsia="宋体" w:hAnsi="宋体"/>
        <w:sz w:val="28"/>
        <w:szCs w:val="28"/>
      </w:rPr>
      <w:fldChar w:fldCharType="end"/>
    </w:r>
    <w:r w:rsidR="00B43126">
      <w:rPr>
        <w:rFonts w:ascii="宋体" w:eastAsia="宋体" w:hAnsi="宋体" w:hint="eastAsia"/>
        <w:sz w:val="28"/>
        <w:szCs w:val="28"/>
      </w:rPr>
      <w:t xml:space="preserve"> </w:t>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BC" w:rsidRPr="007C3B04" w:rsidRDefault="00EE3FBC" w:rsidP="007C3B04">
    <w:pPr>
      <w:pStyle w:val="a4"/>
      <w:ind w:rightChars="100" w:right="320"/>
      <w:jc w:val="right"/>
      <w:rPr>
        <w:rFonts w:ascii="宋体" w:eastAsia="宋体" w:hAnsi="宋体"/>
        <w:sz w:val="28"/>
        <w:szCs w:val="28"/>
      </w:rPr>
    </w:pPr>
    <w:r w:rsidRPr="00791C35">
      <w:rPr>
        <w:rFonts w:ascii="宋体" w:eastAsia="宋体" w:hAnsi="宋体" w:hint="eastAsia"/>
        <w:sz w:val="28"/>
        <w:szCs w:val="28"/>
      </w:rPr>
      <w:t>—</w:t>
    </w:r>
    <w:r w:rsidR="00B43126">
      <w:rPr>
        <w:rFonts w:ascii="宋体" w:eastAsia="宋体" w:hAnsi="宋体" w:hint="eastAsia"/>
        <w:sz w:val="28"/>
        <w:szCs w:val="28"/>
      </w:rPr>
      <w:t xml:space="preserve"> </w:t>
    </w:r>
    <w:r w:rsidR="00675B73" w:rsidRPr="00791C35">
      <w:rPr>
        <w:rFonts w:ascii="宋体" w:eastAsia="宋体" w:hAnsi="宋体"/>
        <w:sz w:val="28"/>
        <w:szCs w:val="28"/>
      </w:rPr>
      <w:fldChar w:fldCharType="begin"/>
    </w:r>
    <w:r w:rsidRPr="00791C35">
      <w:rPr>
        <w:rFonts w:ascii="宋体" w:eastAsia="宋体" w:hAnsi="宋体"/>
        <w:sz w:val="28"/>
        <w:szCs w:val="28"/>
      </w:rPr>
      <w:instrText xml:space="preserve"> PAGE   \* MERGEFORMAT </w:instrText>
    </w:r>
    <w:r w:rsidR="00675B73" w:rsidRPr="00791C35">
      <w:rPr>
        <w:rFonts w:ascii="宋体" w:eastAsia="宋体" w:hAnsi="宋体"/>
        <w:sz w:val="28"/>
        <w:szCs w:val="28"/>
      </w:rPr>
      <w:fldChar w:fldCharType="separate"/>
    </w:r>
    <w:r w:rsidR="00DD29B3" w:rsidRPr="00DD29B3">
      <w:rPr>
        <w:rFonts w:ascii="宋体" w:eastAsia="宋体" w:hAnsi="宋体"/>
        <w:noProof/>
        <w:sz w:val="28"/>
        <w:szCs w:val="28"/>
        <w:lang w:val="zh-CN"/>
      </w:rPr>
      <w:t>1</w:t>
    </w:r>
    <w:r w:rsidR="00675B73" w:rsidRPr="00791C35">
      <w:rPr>
        <w:rFonts w:ascii="宋体" w:eastAsia="宋体" w:hAnsi="宋体"/>
        <w:sz w:val="28"/>
        <w:szCs w:val="28"/>
      </w:rPr>
      <w:fldChar w:fldCharType="end"/>
    </w:r>
    <w:r w:rsidR="00B43126">
      <w:rPr>
        <w:rFonts w:ascii="宋体" w:eastAsia="宋体" w:hAnsi="宋体" w:hint="eastAsia"/>
        <w:sz w:val="28"/>
        <w:szCs w:val="28"/>
      </w:rPr>
      <w:t xml:space="preserve"> </w:t>
    </w:r>
    <w:r w:rsidRPr="00791C35">
      <w:rPr>
        <w:rFonts w:ascii="宋体" w:eastAsia="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0E0" w:rsidRDefault="004000E0" w:rsidP="00AE3AC2">
      <w:r>
        <w:separator/>
      </w:r>
    </w:p>
  </w:footnote>
  <w:footnote w:type="continuationSeparator" w:id="0">
    <w:p w:rsidR="004000E0" w:rsidRDefault="004000E0" w:rsidP="00AE3A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778432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AE8C33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803CEC3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AC8026D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37A897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AEBE408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AE885C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6EA51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AEA0D3BA"/>
    <w:lvl w:ilvl="0">
      <w:start w:val="1"/>
      <w:numFmt w:val="decimal"/>
      <w:lvlText w:val="%1."/>
      <w:lvlJc w:val="left"/>
      <w:pPr>
        <w:tabs>
          <w:tab w:val="num" w:pos="360"/>
        </w:tabs>
        <w:ind w:left="360" w:hangingChars="200" w:hanging="360"/>
      </w:pPr>
    </w:lvl>
  </w:abstractNum>
  <w:abstractNum w:abstractNumId="9">
    <w:nsid w:val="FFFFFF89"/>
    <w:multiLevelType w:val="singleLevel"/>
    <w:tmpl w:val="2FCE502A"/>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1024"/>
  <w:defaultTabStop w:val="420"/>
  <w:evenAndOddHeaders/>
  <w:drawingGridHorizontalSpacing w:val="156"/>
  <w:drawingGridVerticalSpacing w:val="287"/>
  <w:displayHorizontalDrawingGridEvery w:val="0"/>
  <w:displayVerticalDrawingGridEvery w:val="2"/>
  <w:noPunctuationKerning/>
  <w:characterSpacingControl w:val="doNotCompress"/>
  <w:hdrShapeDefaults>
    <o:shapedefaults v:ext="edit" spidmax="15362" style="mso-position-horizontal:center;mso-position-horizontal-relative:margin;mso-position-vertical-relative:line" o:allowoverlap="f" strokecolor="red">
      <v:stroke color="red" weight="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3AC2"/>
    <w:rsid w:val="00006CAF"/>
    <w:rsid w:val="000113AE"/>
    <w:rsid w:val="000320E5"/>
    <w:rsid w:val="000342FB"/>
    <w:rsid w:val="000376D3"/>
    <w:rsid w:val="000449F0"/>
    <w:rsid w:val="00046629"/>
    <w:rsid w:val="00053C76"/>
    <w:rsid w:val="00060467"/>
    <w:rsid w:val="00067505"/>
    <w:rsid w:val="0008396B"/>
    <w:rsid w:val="00084B0F"/>
    <w:rsid w:val="00091C4A"/>
    <w:rsid w:val="000B0980"/>
    <w:rsid w:val="000D1900"/>
    <w:rsid w:val="000E0419"/>
    <w:rsid w:val="000E2B99"/>
    <w:rsid w:val="000E4990"/>
    <w:rsid w:val="000E4BE0"/>
    <w:rsid w:val="000E7780"/>
    <w:rsid w:val="00100DDF"/>
    <w:rsid w:val="00106195"/>
    <w:rsid w:val="00114A1C"/>
    <w:rsid w:val="00130763"/>
    <w:rsid w:val="00130C36"/>
    <w:rsid w:val="0015285F"/>
    <w:rsid w:val="0015330D"/>
    <w:rsid w:val="00154D38"/>
    <w:rsid w:val="00161D2E"/>
    <w:rsid w:val="00162496"/>
    <w:rsid w:val="001678E3"/>
    <w:rsid w:val="00171161"/>
    <w:rsid w:val="001713AC"/>
    <w:rsid w:val="001913F5"/>
    <w:rsid w:val="001B4A40"/>
    <w:rsid w:val="001C0BA8"/>
    <w:rsid w:val="001C35F6"/>
    <w:rsid w:val="001C4AB5"/>
    <w:rsid w:val="001E22A4"/>
    <w:rsid w:val="001E3AB8"/>
    <w:rsid w:val="001E4CBD"/>
    <w:rsid w:val="001E69D0"/>
    <w:rsid w:val="001F3501"/>
    <w:rsid w:val="001F66A0"/>
    <w:rsid w:val="00212CFC"/>
    <w:rsid w:val="00216B90"/>
    <w:rsid w:val="002177BE"/>
    <w:rsid w:val="00221D9A"/>
    <w:rsid w:val="00230823"/>
    <w:rsid w:val="00233D55"/>
    <w:rsid w:val="00241ED3"/>
    <w:rsid w:val="0024697C"/>
    <w:rsid w:val="00255D9A"/>
    <w:rsid w:val="00257F19"/>
    <w:rsid w:val="00260A0C"/>
    <w:rsid w:val="002805C0"/>
    <w:rsid w:val="00281A07"/>
    <w:rsid w:val="00285BDC"/>
    <w:rsid w:val="002A117E"/>
    <w:rsid w:val="002A50A7"/>
    <w:rsid w:val="002A6E61"/>
    <w:rsid w:val="002B145E"/>
    <w:rsid w:val="002C1335"/>
    <w:rsid w:val="002C314F"/>
    <w:rsid w:val="002D7F64"/>
    <w:rsid w:val="002F3964"/>
    <w:rsid w:val="00307469"/>
    <w:rsid w:val="0031135E"/>
    <w:rsid w:val="00315D03"/>
    <w:rsid w:val="003251EE"/>
    <w:rsid w:val="00325331"/>
    <w:rsid w:val="00327575"/>
    <w:rsid w:val="00336A39"/>
    <w:rsid w:val="0034250F"/>
    <w:rsid w:val="003430DD"/>
    <w:rsid w:val="003518B4"/>
    <w:rsid w:val="00355E31"/>
    <w:rsid w:val="003577C9"/>
    <w:rsid w:val="003650D6"/>
    <w:rsid w:val="00370964"/>
    <w:rsid w:val="0037368E"/>
    <w:rsid w:val="00377812"/>
    <w:rsid w:val="00377A52"/>
    <w:rsid w:val="0038398E"/>
    <w:rsid w:val="00384749"/>
    <w:rsid w:val="00392649"/>
    <w:rsid w:val="00397798"/>
    <w:rsid w:val="003A14BC"/>
    <w:rsid w:val="003A6021"/>
    <w:rsid w:val="003B3EC9"/>
    <w:rsid w:val="003C3949"/>
    <w:rsid w:val="003C4CD8"/>
    <w:rsid w:val="003D4D17"/>
    <w:rsid w:val="003D56A2"/>
    <w:rsid w:val="003D5883"/>
    <w:rsid w:val="003E433A"/>
    <w:rsid w:val="003F05B8"/>
    <w:rsid w:val="004000E0"/>
    <w:rsid w:val="004005C6"/>
    <w:rsid w:val="00405459"/>
    <w:rsid w:val="004056BA"/>
    <w:rsid w:val="00412451"/>
    <w:rsid w:val="00412775"/>
    <w:rsid w:val="004163C5"/>
    <w:rsid w:val="0043467B"/>
    <w:rsid w:val="004367B2"/>
    <w:rsid w:val="00441BCA"/>
    <w:rsid w:val="00447278"/>
    <w:rsid w:val="00462172"/>
    <w:rsid w:val="00464E73"/>
    <w:rsid w:val="00473F04"/>
    <w:rsid w:val="00473FDC"/>
    <w:rsid w:val="00483AEF"/>
    <w:rsid w:val="00494291"/>
    <w:rsid w:val="00494FC8"/>
    <w:rsid w:val="0049682B"/>
    <w:rsid w:val="004A4CAF"/>
    <w:rsid w:val="004A6AA5"/>
    <w:rsid w:val="004B4EFE"/>
    <w:rsid w:val="004B5600"/>
    <w:rsid w:val="004B58C9"/>
    <w:rsid w:val="004C7C6D"/>
    <w:rsid w:val="004D3670"/>
    <w:rsid w:val="004D7377"/>
    <w:rsid w:val="004E66C3"/>
    <w:rsid w:val="004F30A6"/>
    <w:rsid w:val="005008B3"/>
    <w:rsid w:val="0050271E"/>
    <w:rsid w:val="0050706E"/>
    <w:rsid w:val="00511D02"/>
    <w:rsid w:val="00512C4F"/>
    <w:rsid w:val="005258AB"/>
    <w:rsid w:val="00535284"/>
    <w:rsid w:val="0053635A"/>
    <w:rsid w:val="0054267A"/>
    <w:rsid w:val="00542CB5"/>
    <w:rsid w:val="00544C63"/>
    <w:rsid w:val="005516E3"/>
    <w:rsid w:val="00562D0B"/>
    <w:rsid w:val="00566670"/>
    <w:rsid w:val="00574607"/>
    <w:rsid w:val="00577012"/>
    <w:rsid w:val="005820EF"/>
    <w:rsid w:val="00590ACC"/>
    <w:rsid w:val="00590F9C"/>
    <w:rsid w:val="005931CA"/>
    <w:rsid w:val="00597A67"/>
    <w:rsid w:val="005A04A3"/>
    <w:rsid w:val="005A2D13"/>
    <w:rsid w:val="005B365F"/>
    <w:rsid w:val="005C5133"/>
    <w:rsid w:val="005C5B7C"/>
    <w:rsid w:val="005C7E2C"/>
    <w:rsid w:val="005D02BC"/>
    <w:rsid w:val="005D638E"/>
    <w:rsid w:val="005D722A"/>
    <w:rsid w:val="005E781A"/>
    <w:rsid w:val="005F5B2F"/>
    <w:rsid w:val="00602E3E"/>
    <w:rsid w:val="006120DE"/>
    <w:rsid w:val="0063430D"/>
    <w:rsid w:val="00634E29"/>
    <w:rsid w:val="00656CEC"/>
    <w:rsid w:val="006703CB"/>
    <w:rsid w:val="00671111"/>
    <w:rsid w:val="00674E0B"/>
    <w:rsid w:val="00675B73"/>
    <w:rsid w:val="00686B52"/>
    <w:rsid w:val="00694FA3"/>
    <w:rsid w:val="006971D9"/>
    <w:rsid w:val="006A1C2F"/>
    <w:rsid w:val="006B005B"/>
    <w:rsid w:val="006B17C2"/>
    <w:rsid w:val="006B3403"/>
    <w:rsid w:val="006C57D1"/>
    <w:rsid w:val="006E070D"/>
    <w:rsid w:val="006F1825"/>
    <w:rsid w:val="006F306E"/>
    <w:rsid w:val="007020B9"/>
    <w:rsid w:val="00721B21"/>
    <w:rsid w:val="00726DAD"/>
    <w:rsid w:val="00727165"/>
    <w:rsid w:val="00732068"/>
    <w:rsid w:val="0073334D"/>
    <w:rsid w:val="00734F39"/>
    <w:rsid w:val="007473FB"/>
    <w:rsid w:val="007565C8"/>
    <w:rsid w:val="00757830"/>
    <w:rsid w:val="007636A2"/>
    <w:rsid w:val="00766266"/>
    <w:rsid w:val="00770D29"/>
    <w:rsid w:val="00775BB0"/>
    <w:rsid w:val="00783CFB"/>
    <w:rsid w:val="00790284"/>
    <w:rsid w:val="00791C35"/>
    <w:rsid w:val="007A6AAB"/>
    <w:rsid w:val="007B6A00"/>
    <w:rsid w:val="007C3B04"/>
    <w:rsid w:val="007C4B94"/>
    <w:rsid w:val="007C6213"/>
    <w:rsid w:val="007D0AFE"/>
    <w:rsid w:val="007D6997"/>
    <w:rsid w:val="007E10C5"/>
    <w:rsid w:val="008037DB"/>
    <w:rsid w:val="008103D0"/>
    <w:rsid w:val="008157E8"/>
    <w:rsid w:val="00823C33"/>
    <w:rsid w:val="00856AC8"/>
    <w:rsid w:val="00861325"/>
    <w:rsid w:val="00862CB1"/>
    <w:rsid w:val="008643A0"/>
    <w:rsid w:val="008745A8"/>
    <w:rsid w:val="00882557"/>
    <w:rsid w:val="008825D0"/>
    <w:rsid w:val="00887617"/>
    <w:rsid w:val="00895A72"/>
    <w:rsid w:val="00895F65"/>
    <w:rsid w:val="008B0828"/>
    <w:rsid w:val="008B629C"/>
    <w:rsid w:val="008D526E"/>
    <w:rsid w:val="008D6425"/>
    <w:rsid w:val="008E25D0"/>
    <w:rsid w:val="008F70D4"/>
    <w:rsid w:val="0090457D"/>
    <w:rsid w:val="0091155F"/>
    <w:rsid w:val="00911F99"/>
    <w:rsid w:val="009205E0"/>
    <w:rsid w:val="00920DD4"/>
    <w:rsid w:val="00927197"/>
    <w:rsid w:val="00932344"/>
    <w:rsid w:val="0095123E"/>
    <w:rsid w:val="00957142"/>
    <w:rsid w:val="009579FC"/>
    <w:rsid w:val="00964A8C"/>
    <w:rsid w:val="00971718"/>
    <w:rsid w:val="00973A85"/>
    <w:rsid w:val="00974EE6"/>
    <w:rsid w:val="00990624"/>
    <w:rsid w:val="009A020A"/>
    <w:rsid w:val="009A337F"/>
    <w:rsid w:val="009A4811"/>
    <w:rsid w:val="009B32FF"/>
    <w:rsid w:val="009D2C9C"/>
    <w:rsid w:val="009F0E9B"/>
    <w:rsid w:val="009F40F1"/>
    <w:rsid w:val="00A07BC2"/>
    <w:rsid w:val="00A16959"/>
    <w:rsid w:val="00A171D3"/>
    <w:rsid w:val="00A217F2"/>
    <w:rsid w:val="00A22522"/>
    <w:rsid w:val="00A24725"/>
    <w:rsid w:val="00A24F3B"/>
    <w:rsid w:val="00A43B37"/>
    <w:rsid w:val="00A46DCC"/>
    <w:rsid w:val="00A603A5"/>
    <w:rsid w:val="00A67B12"/>
    <w:rsid w:val="00A71481"/>
    <w:rsid w:val="00A81AA4"/>
    <w:rsid w:val="00A842AC"/>
    <w:rsid w:val="00A93B96"/>
    <w:rsid w:val="00A949F8"/>
    <w:rsid w:val="00A94E7E"/>
    <w:rsid w:val="00A96915"/>
    <w:rsid w:val="00AA354E"/>
    <w:rsid w:val="00AB56BB"/>
    <w:rsid w:val="00AD1B2C"/>
    <w:rsid w:val="00AD771A"/>
    <w:rsid w:val="00AE3AC2"/>
    <w:rsid w:val="00B11B52"/>
    <w:rsid w:val="00B20755"/>
    <w:rsid w:val="00B23712"/>
    <w:rsid w:val="00B26297"/>
    <w:rsid w:val="00B3486B"/>
    <w:rsid w:val="00B43126"/>
    <w:rsid w:val="00B50FC1"/>
    <w:rsid w:val="00B675F0"/>
    <w:rsid w:val="00B70F20"/>
    <w:rsid w:val="00B7513F"/>
    <w:rsid w:val="00B75EA9"/>
    <w:rsid w:val="00B860AD"/>
    <w:rsid w:val="00B9077F"/>
    <w:rsid w:val="00B910DE"/>
    <w:rsid w:val="00B9261A"/>
    <w:rsid w:val="00B95E6A"/>
    <w:rsid w:val="00B9611B"/>
    <w:rsid w:val="00BA2ABF"/>
    <w:rsid w:val="00BA3430"/>
    <w:rsid w:val="00BB6F71"/>
    <w:rsid w:val="00BD6898"/>
    <w:rsid w:val="00BE24E7"/>
    <w:rsid w:val="00BE3DBE"/>
    <w:rsid w:val="00BE775A"/>
    <w:rsid w:val="00C04C0F"/>
    <w:rsid w:val="00C26E3F"/>
    <w:rsid w:val="00C26F81"/>
    <w:rsid w:val="00C27F33"/>
    <w:rsid w:val="00C34640"/>
    <w:rsid w:val="00C531E5"/>
    <w:rsid w:val="00C55CCD"/>
    <w:rsid w:val="00C60280"/>
    <w:rsid w:val="00C6094B"/>
    <w:rsid w:val="00C73A1B"/>
    <w:rsid w:val="00C76167"/>
    <w:rsid w:val="00C87EAB"/>
    <w:rsid w:val="00C95B83"/>
    <w:rsid w:val="00CB004E"/>
    <w:rsid w:val="00CC1E5D"/>
    <w:rsid w:val="00CD502B"/>
    <w:rsid w:val="00CE2303"/>
    <w:rsid w:val="00CE3FAB"/>
    <w:rsid w:val="00D0020F"/>
    <w:rsid w:val="00D0226A"/>
    <w:rsid w:val="00D16F3E"/>
    <w:rsid w:val="00D171B5"/>
    <w:rsid w:val="00D22338"/>
    <w:rsid w:val="00D236C7"/>
    <w:rsid w:val="00D243A2"/>
    <w:rsid w:val="00D25B67"/>
    <w:rsid w:val="00D34C86"/>
    <w:rsid w:val="00D373A4"/>
    <w:rsid w:val="00D37675"/>
    <w:rsid w:val="00D50592"/>
    <w:rsid w:val="00D606C3"/>
    <w:rsid w:val="00D62D2E"/>
    <w:rsid w:val="00D82795"/>
    <w:rsid w:val="00D87841"/>
    <w:rsid w:val="00D9124E"/>
    <w:rsid w:val="00D92B8B"/>
    <w:rsid w:val="00DA29D0"/>
    <w:rsid w:val="00DA2C03"/>
    <w:rsid w:val="00DA331A"/>
    <w:rsid w:val="00DC6AEF"/>
    <w:rsid w:val="00DD02FD"/>
    <w:rsid w:val="00DD03A2"/>
    <w:rsid w:val="00DD1BCD"/>
    <w:rsid w:val="00DD1E19"/>
    <w:rsid w:val="00DD29B3"/>
    <w:rsid w:val="00DD5E9B"/>
    <w:rsid w:val="00DF0C82"/>
    <w:rsid w:val="00DF250D"/>
    <w:rsid w:val="00DF3885"/>
    <w:rsid w:val="00DF396C"/>
    <w:rsid w:val="00DF4AC2"/>
    <w:rsid w:val="00DF7F23"/>
    <w:rsid w:val="00E0348B"/>
    <w:rsid w:val="00E06B13"/>
    <w:rsid w:val="00E13D1B"/>
    <w:rsid w:val="00E26BB7"/>
    <w:rsid w:val="00E37962"/>
    <w:rsid w:val="00E37EC1"/>
    <w:rsid w:val="00E405FB"/>
    <w:rsid w:val="00E46C9D"/>
    <w:rsid w:val="00E47B69"/>
    <w:rsid w:val="00E60B5D"/>
    <w:rsid w:val="00E76330"/>
    <w:rsid w:val="00E84469"/>
    <w:rsid w:val="00E97654"/>
    <w:rsid w:val="00EA1043"/>
    <w:rsid w:val="00EA15F7"/>
    <w:rsid w:val="00EB1D7B"/>
    <w:rsid w:val="00EB79CC"/>
    <w:rsid w:val="00EC4B93"/>
    <w:rsid w:val="00ED2F0E"/>
    <w:rsid w:val="00ED4C3C"/>
    <w:rsid w:val="00ED7E49"/>
    <w:rsid w:val="00EE3FBC"/>
    <w:rsid w:val="00EE72D6"/>
    <w:rsid w:val="00EF0F5C"/>
    <w:rsid w:val="00F000FD"/>
    <w:rsid w:val="00F013A0"/>
    <w:rsid w:val="00F22218"/>
    <w:rsid w:val="00F248FC"/>
    <w:rsid w:val="00F27260"/>
    <w:rsid w:val="00F40B14"/>
    <w:rsid w:val="00F46CB6"/>
    <w:rsid w:val="00F635D3"/>
    <w:rsid w:val="00F7069F"/>
    <w:rsid w:val="00F728D4"/>
    <w:rsid w:val="00F8074F"/>
    <w:rsid w:val="00F85E47"/>
    <w:rsid w:val="00F94603"/>
    <w:rsid w:val="00FA1F6F"/>
    <w:rsid w:val="00FA3628"/>
    <w:rsid w:val="00FA6BF2"/>
    <w:rsid w:val="00FB69B6"/>
    <w:rsid w:val="00FC12FC"/>
    <w:rsid w:val="00FC2047"/>
    <w:rsid w:val="00FC2736"/>
    <w:rsid w:val="00FC5BFF"/>
    <w:rsid w:val="00FD32FB"/>
    <w:rsid w:val="00FD52E4"/>
    <w:rsid w:val="00FD7BF8"/>
    <w:rsid w:val="00FE3734"/>
    <w:rsid w:val="00FE77D2"/>
    <w:rsid w:val="00FF1B0D"/>
    <w:rsid w:val="00FF7C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style="mso-position-horizontal:center;mso-position-horizontal-relative:margin;mso-position-vertical-relative:line" o:allowoverlap="f" strokecolor="red">
      <v:stroke color="red" weight="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Mongolian Bait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3D0"/>
    <w:pPr>
      <w:widowControl w:val="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0DDF"/>
    <w:pP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0DDF"/>
    <w:rPr>
      <w:rFonts w:ascii="Times New Roman" w:eastAsia="仿宋_GB2312" w:hAnsi="Times New Roman"/>
      <w:kern w:val="2"/>
      <w:sz w:val="18"/>
      <w:szCs w:val="18"/>
      <w:lang w:bidi="ar-SA"/>
    </w:rPr>
  </w:style>
  <w:style w:type="paragraph" w:styleId="a4">
    <w:name w:val="footer"/>
    <w:basedOn w:val="a"/>
    <w:link w:val="Char0"/>
    <w:uiPriority w:val="99"/>
    <w:unhideWhenUsed/>
    <w:rsid w:val="00AE3AC2"/>
    <w:pPr>
      <w:tabs>
        <w:tab w:val="center" w:pos="4153"/>
        <w:tab w:val="right" w:pos="8306"/>
      </w:tabs>
      <w:snapToGrid w:val="0"/>
      <w:jc w:val="left"/>
    </w:pPr>
    <w:rPr>
      <w:sz w:val="18"/>
      <w:szCs w:val="18"/>
    </w:rPr>
  </w:style>
  <w:style w:type="character" w:customStyle="1" w:styleId="Char0">
    <w:name w:val="页脚 Char"/>
    <w:basedOn w:val="a0"/>
    <w:link w:val="a4"/>
    <w:uiPriority w:val="99"/>
    <w:rsid w:val="00AE3AC2"/>
    <w:rPr>
      <w:sz w:val="18"/>
      <w:szCs w:val="18"/>
    </w:rPr>
  </w:style>
  <w:style w:type="character" w:styleId="a5">
    <w:name w:val="page number"/>
    <w:basedOn w:val="a0"/>
    <w:uiPriority w:val="99"/>
    <w:semiHidden/>
    <w:unhideWhenUsed/>
    <w:rsid w:val="005D638E"/>
    <w:rPr>
      <w:rFonts w:ascii="宋体" w:eastAsia="宋体" w:hAnsi="宋体"/>
      <w:sz w:val="28"/>
    </w:rPr>
  </w:style>
  <w:style w:type="paragraph" w:styleId="a6">
    <w:name w:val="Date"/>
    <w:basedOn w:val="a"/>
    <w:next w:val="a"/>
    <w:link w:val="Char1"/>
    <w:uiPriority w:val="99"/>
    <w:semiHidden/>
    <w:unhideWhenUsed/>
    <w:rsid w:val="00D34C86"/>
    <w:pPr>
      <w:ind w:leftChars="2500" w:left="100"/>
    </w:pPr>
  </w:style>
  <w:style w:type="character" w:customStyle="1" w:styleId="Char1">
    <w:name w:val="日期 Char"/>
    <w:basedOn w:val="a0"/>
    <w:link w:val="a6"/>
    <w:uiPriority w:val="99"/>
    <w:semiHidden/>
    <w:rsid w:val="00D34C86"/>
    <w:rPr>
      <w:rFonts w:ascii="Times New Roman" w:eastAsia="仿宋_GB2312" w:hAnsi="Times New Roman"/>
      <w:kern w:val="2"/>
      <w:sz w:val="32"/>
      <w:szCs w:val="22"/>
      <w:lang w:bidi="ar-SA"/>
    </w:rPr>
  </w:style>
  <w:style w:type="paragraph" w:styleId="a7">
    <w:name w:val="Balloon Text"/>
    <w:basedOn w:val="a"/>
    <w:link w:val="Char2"/>
    <w:uiPriority w:val="99"/>
    <w:semiHidden/>
    <w:unhideWhenUsed/>
    <w:rsid w:val="004E66C3"/>
    <w:rPr>
      <w:sz w:val="18"/>
      <w:szCs w:val="18"/>
    </w:rPr>
  </w:style>
  <w:style w:type="character" w:customStyle="1" w:styleId="Char2">
    <w:name w:val="批注框文本 Char"/>
    <w:basedOn w:val="a0"/>
    <w:link w:val="a7"/>
    <w:uiPriority w:val="99"/>
    <w:semiHidden/>
    <w:rsid w:val="004E66C3"/>
    <w:rPr>
      <w:rFonts w:ascii="Times New Roman" w:eastAsia="仿宋_GB2312" w:hAnsi="Times New Roman"/>
      <w:kern w:val="2"/>
      <w:sz w:val="18"/>
      <w:szCs w:val="18"/>
      <w:lang w:bidi="ar-SA"/>
    </w:rPr>
  </w:style>
  <w:style w:type="paragraph" w:styleId="a8">
    <w:name w:val="Document Map"/>
    <w:basedOn w:val="a"/>
    <w:link w:val="Char3"/>
    <w:uiPriority w:val="99"/>
    <w:semiHidden/>
    <w:unhideWhenUsed/>
    <w:rsid w:val="00494291"/>
    <w:rPr>
      <w:rFonts w:ascii="宋体" w:eastAsia="宋体"/>
      <w:sz w:val="18"/>
      <w:szCs w:val="18"/>
    </w:rPr>
  </w:style>
  <w:style w:type="character" w:customStyle="1" w:styleId="Char3">
    <w:name w:val="文档结构图 Char"/>
    <w:basedOn w:val="a0"/>
    <w:link w:val="a8"/>
    <w:uiPriority w:val="99"/>
    <w:semiHidden/>
    <w:rsid w:val="00494291"/>
    <w:rPr>
      <w:rFonts w:ascii="宋体" w:hAnsi="Times New Roman"/>
      <w:kern w:val="2"/>
      <w:sz w:val="18"/>
      <w:szCs w:val="1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202</Words>
  <Characters>1157</Characters>
  <Application>Microsoft Office Word</Application>
  <DocSecurity>0</DocSecurity>
  <Lines>9</Lines>
  <Paragraphs>2</Paragraphs>
  <ScaleCrop>false</ScaleCrop>
  <Company>微软中国</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tyjrswj06</cp:lastModifiedBy>
  <cp:revision>4</cp:revision>
  <cp:lastPrinted>2018-02-09T06:17:00Z</cp:lastPrinted>
  <dcterms:created xsi:type="dcterms:W3CDTF">2020-04-29T11:53:00Z</dcterms:created>
  <dcterms:modified xsi:type="dcterms:W3CDTF">2020-04-30T09:19:00Z</dcterms:modified>
</cp:coreProperties>
</file>