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B467" w14:textId="77777777" w:rsidR="008A114E" w:rsidRPr="001A068C" w:rsidRDefault="00000000">
      <w:pPr>
        <w:spacing w:line="574" w:lineRule="exact"/>
        <w:jc w:val="center"/>
        <w:rPr>
          <w:rFonts w:ascii="方正小标宋简体" w:eastAsia="方正小标宋简体"/>
          <w:sz w:val="44"/>
          <w:szCs w:val="44"/>
        </w:rPr>
      </w:pPr>
      <w:r w:rsidRPr="001A068C">
        <w:rPr>
          <w:rFonts w:ascii="方正小标宋简体" w:eastAsia="方正小标宋简体" w:hint="eastAsia"/>
          <w:sz w:val="44"/>
          <w:szCs w:val="44"/>
        </w:rPr>
        <w:t>白城市退役军人事务局财务管理规定</w:t>
      </w:r>
    </w:p>
    <w:p w14:paraId="4609CB61" w14:textId="020CA1DC" w:rsidR="008A114E" w:rsidRPr="001A068C" w:rsidRDefault="008A114E">
      <w:pPr>
        <w:jc w:val="center"/>
        <w:rPr>
          <w:rFonts w:ascii="仿宋_GB2312"/>
          <w:szCs w:val="32"/>
        </w:rPr>
      </w:pPr>
    </w:p>
    <w:p w14:paraId="00CC1AAA" w14:textId="77777777" w:rsidR="008A114E" w:rsidRPr="001A068C" w:rsidRDefault="00000000">
      <w:pPr>
        <w:jc w:val="center"/>
        <w:rPr>
          <w:rFonts w:ascii="黑体" w:eastAsia="黑体" w:hAnsi="黑体" w:hint="eastAsia"/>
          <w:szCs w:val="32"/>
        </w:rPr>
      </w:pPr>
      <w:r w:rsidRPr="001A068C">
        <w:rPr>
          <w:rFonts w:ascii="黑体" w:eastAsia="黑体" w:hAnsi="黑体" w:hint="eastAsia"/>
          <w:szCs w:val="32"/>
        </w:rPr>
        <w:t>第一章　总　则</w:t>
      </w:r>
    </w:p>
    <w:p w14:paraId="312797BE"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第一条</w:t>
      </w:r>
      <w:r w:rsidRPr="001A068C">
        <w:rPr>
          <w:rFonts w:ascii="仿宋_GB2312" w:hint="eastAsia"/>
          <w:szCs w:val="32"/>
        </w:rPr>
        <w:t xml:space="preserve">　为进一步贯彻落实中央“八项规定”精神，加强财务科学化、精细化管理，提高资金使用效益，依据《会计法》《政府会计制度》《吉林省省直机关差旅费管理办法》等财务管理有关法律法规，结合实际，制定本规定。</w:t>
      </w:r>
    </w:p>
    <w:p w14:paraId="56F51F67"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第二条</w:t>
      </w:r>
      <w:r w:rsidRPr="001A068C">
        <w:rPr>
          <w:rFonts w:ascii="仿宋_GB2312" w:hint="eastAsia"/>
          <w:szCs w:val="32"/>
        </w:rPr>
        <w:t xml:space="preserve">　财务管理的基本原则是：量入为出，保障重点，兼顾一般，厉行节约，制止奢侈浪费，注重资金使用效益。</w:t>
      </w:r>
    </w:p>
    <w:p w14:paraId="14C28D6C"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第三条</w:t>
      </w:r>
      <w:r w:rsidRPr="001A068C">
        <w:rPr>
          <w:rFonts w:ascii="仿宋_GB2312" w:hint="eastAsia"/>
          <w:szCs w:val="32"/>
        </w:rPr>
        <w:t xml:space="preserve">　本单位全面落实党政机关“过紧日子”要求，严格执行厉行节约、反对浪费相关要求，从严管控经费，精打细算、杜绝铺张。</w:t>
      </w:r>
    </w:p>
    <w:p w14:paraId="06B81FAF"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第四条</w:t>
      </w:r>
      <w:r w:rsidRPr="001A068C">
        <w:rPr>
          <w:rFonts w:ascii="仿宋_GB2312" w:hint="eastAsia"/>
          <w:szCs w:val="32"/>
        </w:rPr>
        <w:t xml:space="preserve">　办公室（规划财务科）是局机关财务管理的职能部门，在局党组的领导下，具体负责财务管理和监督工作。</w:t>
      </w:r>
    </w:p>
    <w:p w14:paraId="60A43FEF" w14:textId="77777777" w:rsidR="008A114E" w:rsidRPr="001A068C" w:rsidRDefault="00000000">
      <w:pPr>
        <w:jc w:val="center"/>
        <w:rPr>
          <w:rFonts w:ascii="黑体" w:eastAsia="黑体" w:hAnsi="黑体" w:hint="eastAsia"/>
          <w:szCs w:val="32"/>
        </w:rPr>
      </w:pPr>
      <w:r w:rsidRPr="001A068C">
        <w:rPr>
          <w:rFonts w:ascii="黑体" w:eastAsia="黑体" w:hAnsi="黑体" w:hint="eastAsia"/>
          <w:szCs w:val="32"/>
        </w:rPr>
        <w:t>第二章　预算管理</w:t>
      </w:r>
    </w:p>
    <w:p w14:paraId="183598FB"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第五条</w:t>
      </w:r>
      <w:r w:rsidRPr="001A068C">
        <w:rPr>
          <w:rFonts w:ascii="仿宋_GB2312" w:hint="eastAsia"/>
          <w:szCs w:val="32"/>
        </w:rPr>
        <w:t xml:space="preserve">　经费实行预算管理。</w:t>
      </w:r>
    </w:p>
    <w:p w14:paraId="5B3A90E6" w14:textId="77777777" w:rsidR="008A114E" w:rsidRPr="001A068C" w:rsidRDefault="00000000">
      <w:pPr>
        <w:ind w:firstLineChars="200" w:firstLine="624"/>
        <w:rPr>
          <w:rFonts w:ascii="仿宋_GB2312"/>
          <w:szCs w:val="32"/>
        </w:rPr>
      </w:pPr>
      <w:r w:rsidRPr="001A068C">
        <w:rPr>
          <w:rFonts w:ascii="仿宋_GB2312" w:hint="eastAsia"/>
          <w:szCs w:val="32"/>
        </w:rPr>
        <w:t>局所属事业单位按单位性质及工作任务实行不同的管理方式，具体如下：</w:t>
      </w:r>
    </w:p>
    <w:p w14:paraId="70D5BED6" w14:textId="77777777" w:rsidR="008A114E" w:rsidRPr="001A068C" w:rsidRDefault="00000000">
      <w:pPr>
        <w:ind w:firstLineChars="200" w:firstLine="624"/>
        <w:rPr>
          <w:rFonts w:ascii="仿宋_GB2312"/>
          <w:szCs w:val="32"/>
        </w:rPr>
      </w:pPr>
      <w:r w:rsidRPr="001A068C">
        <w:rPr>
          <w:rFonts w:ascii="仿宋_GB2312" w:hint="eastAsia"/>
          <w:szCs w:val="32"/>
        </w:rPr>
        <w:t>（一）各部门应严格执行分解的预算。将预算完成情况和完成结果及时向局领导汇报。</w:t>
      </w:r>
    </w:p>
    <w:p w14:paraId="53071E8A" w14:textId="77777777" w:rsidR="008A114E" w:rsidRPr="001A068C" w:rsidRDefault="00000000">
      <w:pPr>
        <w:ind w:firstLineChars="200" w:firstLine="624"/>
        <w:rPr>
          <w:rFonts w:ascii="仿宋_GB2312"/>
          <w:szCs w:val="32"/>
        </w:rPr>
      </w:pPr>
      <w:r w:rsidRPr="001A068C">
        <w:rPr>
          <w:rFonts w:ascii="仿宋_GB2312" w:hint="eastAsia"/>
          <w:szCs w:val="32"/>
        </w:rPr>
        <w:t>（二）各部门车辆费用应严格执行财政下达的预算。</w:t>
      </w:r>
    </w:p>
    <w:p w14:paraId="532B6548"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第六条</w:t>
      </w:r>
      <w:r w:rsidRPr="001A068C">
        <w:rPr>
          <w:rFonts w:ascii="仿宋_GB2312" w:hint="eastAsia"/>
          <w:szCs w:val="32"/>
        </w:rPr>
        <w:t xml:space="preserve">　预算批准后，年度内不得随意调整。</w:t>
      </w:r>
    </w:p>
    <w:p w14:paraId="42D94A21" w14:textId="77777777" w:rsidR="008A114E" w:rsidRPr="001A068C" w:rsidRDefault="00000000">
      <w:pPr>
        <w:jc w:val="center"/>
        <w:rPr>
          <w:rFonts w:ascii="黑体" w:eastAsia="黑体" w:hAnsi="黑体" w:hint="eastAsia"/>
          <w:szCs w:val="32"/>
        </w:rPr>
      </w:pPr>
      <w:r w:rsidRPr="001A068C">
        <w:rPr>
          <w:rFonts w:ascii="黑体" w:eastAsia="黑体" w:hAnsi="黑体" w:hint="eastAsia"/>
          <w:szCs w:val="32"/>
        </w:rPr>
        <w:lastRenderedPageBreak/>
        <w:t>第三章　收入管理</w:t>
      </w:r>
    </w:p>
    <w:p w14:paraId="24FDBF10"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第七条</w:t>
      </w:r>
      <w:r w:rsidRPr="001A068C">
        <w:rPr>
          <w:rFonts w:ascii="仿宋_GB2312" w:hint="eastAsia"/>
          <w:szCs w:val="32"/>
        </w:rPr>
        <w:t xml:space="preserve">　收入包括财政拨款收入、上级机关拨款和其他收入等非偿还性资金。</w:t>
      </w:r>
    </w:p>
    <w:p w14:paraId="359791F2"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第八条</w:t>
      </w:r>
      <w:r w:rsidRPr="001A068C">
        <w:rPr>
          <w:rFonts w:ascii="仿宋_GB2312" w:hint="eastAsia"/>
          <w:szCs w:val="32"/>
        </w:rPr>
        <w:t xml:space="preserve">　办公室财务人员每月与省厅规划财务处沟通，确认拨付转移支付资金情况与实际到账资金情况是否相符。若不相符，财务人员通知业务科室，由业务科室和办公室分别向分管领导汇报，由分管领导协调推动资金落实。</w:t>
      </w:r>
    </w:p>
    <w:p w14:paraId="12C6AF2F" w14:textId="77777777" w:rsidR="008A114E" w:rsidRPr="001A068C" w:rsidRDefault="00000000">
      <w:pPr>
        <w:ind w:firstLineChars="200" w:firstLine="624"/>
        <w:rPr>
          <w:rFonts w:ascii="仿宋_GB2312"/>
          <w:b/>
          <w:bCs/>
          <w:szCs w:val="32"/>
        </w:rPr>
      </w:pPr>
      <w:r w:rsidRPr="001A068C">
        <w:rPr>
          <w:rFonts w:ascii="黑体" w:eastAsia="黑体" w:hAnsi="黑体" w:hint="eastAsia"/>
          <w:szCs w:val="32"/>
        </w:rPr>
        <w:t>第九条</w:t>
      </w:r>
      <w:r w:rsidRPr="001A068C">
        <w:rPr>
          <w:rFonts w:ascii="仿宋_GB2312" w:hint="eastAsia"/>
          <w:szCs w:val="32"/>
        </w:rPr>
        <w:t xml:space="preserve">　转移支付资金拨付情况，由业务科室和办公室分别联系省厅对应业务处室确认资金是否拨付至市财政局。已拨付资金的，由业务科室和办公室财务一同到市财政局咨询资金情况。市财政局确认资金已到位的，由业务科室会同财务人员制订分配方案，通过局长办公会研究决定后，报送市财政局。</w:t>
      </w:r>
    </w:p>
    <w:p w14:paraId="6B3B4F60"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第十条</w:t>
      </w:r>
      <w:r w:rsidRPr="001A068C">
        <w:rPr>
          <w:rFonts w:ascii="仿宋_GB2312" w:hint="eastAsia"/>
          <w:szCs w:val="32"/>
        </w:rPr>
        <w:t xml:space="preserve">　通过我局账户拨款的转移支付资金，办公室财务人员查看局机关资金到账情况，资金到账后及时告知业务科室，并按照财务相关手续流程进行拨款。不通过我局账户拨款的转移支付资金，业务科室和办公室分别提醒、督促相关单位查收资金。</w:t>
      </w:r>
    </w:p>
    <w:p w14:paraId="5D6103A5" w14:textId="77777777" w:rsidR="008A114E" w:rsidRPr="001A068C" w:rsidRDefault="00000000">
      <w:pPr>
        <w:jc w:val="center"/>
        <w:rPr>
          <w:rFonts w:ascii="黑体" w:eastAsia="黑体" w:hAnsi="黑体" w:hint="eastAsia"/>
          <w:szCs w:val="32"/>
        </w:rPr>
      </w:pPr>
      <w:r w:rsidRPr="001A068C">
        <w:rPr>
          <w:rFonts w:ascii="黑体" w:eastAsia="黑体" w:hAnsi="黑体" w:hint="eastAsia"/>
          <w:szCs w:val="32"/>
        </w:rPr>
        <w:t>第四章　支出管理</w:t>
      </w:r>
    </w:p>
    <w:p w14:paraId="6DD5AED3"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第十一条</w:t>
      </w:r>
      <w:r w:rsidRPr="001A068C">
        <w:rPr>
          <w:rFonts w:ascii="仿宋_GB2312" w:hint="eastAsia"/>
          <w:szCs w:val="32"/>
        </w:rPr>
        <w:t xml:space="preserve">　各项经费支出要认真执行国家和省市有关法律法规、规范性文件以及公务卡结算制度。公务出国（境）费、公务接待费应严格控制在国家规定的指标额度之内。同时加强水费、电费、办公费、会议费、培训费、印刷费、差旅费等管理。</w:t>
      </w:r>
    </w:p>
    <w:p w14:paraId="39A0C558"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第十二条</w:t>
      </w:r>
      <w:r w:rsidRPr="001A068C">
        <w:rPr>
          <w:rFonts w:ascii="仿宋_GB2312" w:hint="eastAsia"/>
          <w:szCs w:val="32"/>
        </w:rPr>
        <w:t xml:space="preserve">　各项支出报销凭证要符合规定，凭证要项目齐全、</w:t>
      </w:r>
      <w:r w:rsidRPr="001A068C">
        <w:rPr>
          <w:rFonts w:ascii="仿宋_GB2312" w:hint="eastAsia"/>
          <w:szCs w:val="32"/>
        </w:rPr>
        <w:lastRenderedPageBreak/>
        <w:t>内容真实、字迹清晰。</w:t>
      </w:r>
    </w:p>
    <w:p w14:paraId="67BFA200"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第十三条</w:t>
      </w:r>
      <w:r w:rsidRPr="001A068C">
        <w:rPr>
          <w:rFonts w:ascii="仿宋_GB2312" w:hint="eastAsia"/>
          <w:szCs w:val="32"/>
        </w:rPr>
        <w:t xml:space="preserve">　支出审批权限：</w:t>
      </w:r>
    </w:p>
    <w:p w14:paraId="3DB6BC75" w14:textId="77777777" w:rsidR="008A114E" w:rsidRPr="001A068C" w:rsidRDefault="00000000">
      <w:pPr>
        <w:ind w:firstLineChars="200" w:firstLine="624"/>
        <w:rPr>
          <w:rFonts w:ascii="仿宋_GB2312"/>
          <w:szCs w:val="32"/>
        </w:rPr>
      </w:pPr>
      <w:r w:rsidRPr="001A068C">
        <w:rPr>
          <w:rFonts w:ascii="仿宋_GB2312" w:hint="eastAsia"/>
          <w:szCs w:val="32"/>
        </w:rPr>
        <w:t>（一）商品服务支出。按程序审批后经手人签字→办公室主任审核签字→分管财务副局长签批。</w:t>
      </w:r>
    </w:p>
    <w:p w14:paraId="2668A1E8" w14:textId="77777777" w:rsidR="008A114E" w:rsidRPr="001A068C" w:rsidRDefault="00000000">
      <w:pPr>
        <w:ind w:firstLineChars="200" w:firstLine="624"/>
        <w:rPr>
          <w:rFonts w:ascii="仿宋_GB2312"/>
          <w:szCs w:val="32"/>
        </w:rPr>
      </w:pPr>
      <w:r w:rsidRPr="001A068C">
        <w:rPr>
          <w:rFonts w:ascii="仿宋_GB2312" w:hint="eastAsia"/>
          <w:szCs w:val="32"/>
        </w:rPr>
        <w:t>（二）专项支出。专项支出明细由承办科室经手人签字→承办科室负责人签字→分管承办科室副局长签字；专项经费支出审批单由申请人签字→承办科室负责人签字→分管承办科室副局长签字→办公室负责人签字→分管财务副局长签字。</w:t>
      </w:r>
    </w:p>
    <w:p w14:paraId="17180D1D" w14:textId="77777777" w:rsidR="008A114E" w:rsidRPr="001A068C" w:rsidRDefault="00000000">
      <w:pPr>
        <w:ind w:firstLineChars="200" w:firstLine="624"/>
        <w:rPr>
          <w:rFonts w:ascii="仿宋_GB2312"/>
          <w:szCs w:val="32"/>
        </w:rPr>
      </w:pPr>
      <w:r w:rsidRPr="001A068C">
        <w:rPr>
          <w:rFonts w:ascii="仿宋_GB2312" w:hint="eastAsia"/>
          <w:szCs w:val="32"/>
        </w:rPr>
        <w:t>（三）局机关单笔支出额度在两万元（含两万元）以下的，由分管财务副局长签批。支出额度两万元以上的大项开支，由局党组会议审定通过后再由分管财务副局长签批。直属事业单位单笔支出额度两万元以上的大项开支，由局党组会议审定通过后支出。</w:t>
      </w:r>
    </w:p>
    <w:p w14:paraId="10BBBE1F"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 xml:space="preserve">第十四条　</w:t>
      </w:r>
      <w:r w:rsidRPr="001A068C">
        <w:rPr>
          <w:rFonts w:ascii="仿宋_GB2312" w:hint="eastAsia"/>
          <w:szCs w:val="32"/>
        </w:rPr>
        <w:t>差旅费管理</w:t>
      </w:r>
    </w:p>
    <w:p w14:paraId="0D7961AA" w14:textId="77777777" w:rsidR="008A114E" w:rsidRPr="001A068C" w:rsidRDefault="00000000">
      <w:pPr>
        <w:ind w:firstLineChars="200" w:firstLine="624"/>
        <w:rPr>
          <w:rFonts w:ascii="仿宋_GB2312"/>
          <w:szCs w:val="32"/>
        </w:rPr>
      </w:pPr>
      <w:r w:rsidRPr="001A068C">
        <w:rPr>
          <w:rFonts w:ascii="仿宋_GB2312" w:hint="eastAsia"/>
          <w:szCs w:val="32"/>
        </w:rPr>
        <w:t>（一）工作人员出差由分管副局长批准，并填写公务出差审批单。局领导出差由局主要领导批准。出差人员报销时应提交会议通知和公务出差审批单等有关文件，否则按规定不予报销。</w:t>
      </w:r>
    </w:p>
    <w:p w14:paraId="04A4654B" w14:textId="77777777" w:rsidR="008A114E" w:rsidRPr="001A068C" w:rsidRDefault="00000000">
      <w:pPr>
        <w:ind w:firstLineChars="200" w:firstLine="624"/>
        <w:rPr>
          <w:rFonts w:ascii="仿宋_GB2312"/>
          <w:szCs w:val="32"/>
        </w:rPr>
      </w:pPr>
      <w:r w:rsidRPr="001A068C">
        <w:rPr>
          <w:rFonts w:ascii="仿宋_GB2312" w:hint="eastAsia"/>
          <w:szCs w:val="32"/>
        </w:rPr>
        <w:t>（二）出差住宿费、伙食补助费、市内交通费报销标准及乘坐火车、轮船、飞机的标准按市财政局(关于转发吉林省财政厅《关于印发&lt;吉林省省直机关差旅费管理办法&gt;的通知》等四个文件的通知，白财党群〔2016〕187号；《关于印发&lt;吉林省省直机关差旅费管理办法&gt;的通知》，吉财行〔2014〕398号；《关于印</w:t>
      </w:r>
      <w:r w:rsidRPr="001A068C">
        <w:rPr>
          <w:rFonts w:ascii="仿宋_GB2312" w:hint="eastAsia"/>
          <w:szCs w:val="32"/>
        </w:rPr>
        <w:lastRenderedPageBreak/>
        <w:t>发&lt;吉林省省直机关差旅费管理办法有关问题的解答&gt;的通知》，吉财行〔2015〕864号；《关于调整吉林省省直机关差旅住宿费标准等有关问题的通知》，吉财党群〔2015〕904号；《关于印发吉林省省直机关赴省外差旅住宿费标准的通知》，吉财党群〔2016〕323号；关于转发《吉林省财政厅关于规范差旅伙食费和市内交通费收交管理有关事项的通知》的通知，白财党群〔2019〕164号；《吉林省财政厅关于规范差旅伙食费和市内交通费收交管理有关事项的通知》，吉财党群〔2019〕749号。)文件执行，超过规定标准的部分不予报销，由个人承担。</w:t>
      </w:r>
    </w:p>
    <w:p w14:paraId="31CE9A01" w14:textId="77777777" w:rsidR="008A114E" w:rsidRPr="001A068C" w:rsidRDefault="00000000">
      <w:pPr>
        <w:ind w:firstLineChars="200" w:firstLine="624"/>
        <w:rPr>
          <w:rFonts w:ascii="仿宋_GB2312"/>
          <w:szCs w:val="32"/>
        </w:rPr>
      </w:pPr>
      <w:r w:rsidRPr="001A068C">
        <w:rPr>
          <w:rFonts w:ascii="仿宋_GB2312" w:hint="eastAsia"/>
          <w:szCs w:val="32"/>
        </w:rPr>
        <w:t>乘坐火车（含高铁、动车、全列软席列车）可乘坐硬席（硬座、硬卧），高铁、动车二等座，全列软席列车二等座，轮船三等舱，飞机经济舱。</w:t>
      </w:r>
    </w:p>
    <w:p w14:paraId="5DF6F533" w14:textId="77777777" w:rsidR="008A114E" w:rsidRPr="001A068C" w:rsidRDefault="00000000">
      <w:pPr>
        <w:ind w:firstLineChars="200" w:firstLine="624"/>
        <w:rPr>
          <w:rFonts w:ascii="仿宋_GB2312"/>
          <w:szCs w:val="32"/>
        </w:rPr>
      </w:pPr>
      <w:r w:rsidRPr="001A068C">
        <w:rPr>
          <w:rFonts w:ascii="仿宋_GB2312" w:hint="eastAsia"/>
          <w:szCs w:val="32"/>
        </w:rPr>
        <w:t>（三）外出参加会议、培训，主办单位统一安排食宿交通的，只报销在途期间的伙食补助费和市内交通费。</w:t>
      </w:r>
    </w:p>
    <w:p w14:paraId="66298163" w14:textId="77777777" w:rsidR="008A114E" w:rsidRPr="001A068C" w:rsidRDefault="00000000">
      <w:pPr>
        <w:ind w:firstLineChars="200" w:firstLine="624"/>
        <w:rPr>
          <w:rFonts w:ascii="仿宋_GB2312"/>
          <w:szCs w:val="32"/>
        </w:rPr>
      </w:pPr>
      <w:r w:rsidRPr="001A068C">
        <w:rPr>
          <w:rFonts w:ascii="仿宋_GB2312" w:hint="eastAsia"/>
          <w:szCs w:val="32"/>
        </w:rPr>
        <w:t>（四）出差人员要按会议（培训）起始时间合理路线往返，不按规定时间和合理路线往返的车、船、飞机票、食宿费等不予报销。若遇特殊情形，须具备正当合理事由，报销时一并提交书面情况说明，经分管领导审核签字确认后，方可办理报销手续。</w:t>
      </w:r>
    </w:p>
    <w:p w14:paraId="6155A754"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第十五条</w:t>
      </w:r>
      <w:r w:rsidRPr="001A068C">
        <w:rPr>
          <w:rFonts w:ascii="仿宋_GB2312" w:hint="eastAsia"/>
          <w:szCs w:val="32"/>
        </w:rPr>
        <w:t xml:space="preserve">　会议费和培训费管理</w:t>
      </w:r>
    </w:p>
    <w:p w14:paraId="2E011EBA" w14:textId="77777777" w:rsidR="008A114E" w:rsidRPr="001A068C" w:rsidRDefault="00000000">
      <w:pPr>
        <w:ind w:firstLineChars="200" w:firstLine="624"/>
        <w:rPr>
          <w:rFonts w:ascii="仿宋_GB2312"/>
          <w:szCs w:val="32"/>
        </w:rPr>
      </w:pPr>
      <w:r w:rsidRPr="001A068C">
        <w:rPr>
          <w:rFonts w:ascii="仿宋_GB2312" w:hint="eastAsia"/>
          <w:szCs w:val="32"/>
        </w:rPr>
        <w:t>（一）会议和培训由办公室统一管理，并按规定时间提出下一年计划，会议费、培训费总额度原则上不超过上年。</w:t>
      </w:r>
    </w:p>
    <w:p w14:paraId="7C049DE8" w14:textId="77777777" w:rsidR="008A114E" w:rsidRPr="001A068C" w:rsidRDefault="00000000">
      <w:pPr>
        <w:ind w:firstLineChars="200" w:firstLine="624"/>
        <w:rPr>
          <w:rFonts w:ascii="仿宋_GB2312"/>
          <w:szCs w:val="32"/>
        </w:rPr>
      </w:pPr>
      <w:r w:rsidRPr="001A068C">
        <w:rPr>
          <w:rFonts w:ascii="仿宋_GB2312" w:hint="eastAsia"/>
          <w:szCs w:val="32"/>
        </w:rPr>
        <w:t>（二）会议住宿费、场租费、伙食费等严格按市财政局《关</w:t>
      </w:r>
      <w:r w:rsidRPr="001A068C">
        <w:rPr>
          <w:rFonts w:ascii="仿宋_GB2312" w:hint="eastAsia"/>
          <w:szCs w:val="32"/>
        </w:rPr>
        <w:lastRenderedPageBreak/>
        <w:t>于白城市市直党政机关确定会议定点场所执行标准的通知》（白财党群〔2018〕207号）的规定执行。</w:t>
      </w:r>
    </w:p>
    <w:p w14:paraId="582AD367"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第十六条</w:t>
      </w:r>
      <w:r w:rsidRPr="001A068C">
        <w:rPr>
          <w:rFonts w:ascii="仿宋_GB2312" w:hint="eastAsia"/>
          <w:szCs w:val="32"/>
        </w:rPr>
        <w:t xml:space="preserve">　印刷费、书刊费管理</w:t>
      </w:r>
    </w:p>
    <w:p w14:paraId="7DFCF5A6" w14:textId="77777777" w:rsidR="008A114E" w:rsidRPr="001A068C" w:rsidRDefault="00000000">
      <w:pPr>
        <w:ind w:firstLineChars="200" w:firstLine="624"/>
        <w:rPr>
          <w:rFonts w:ascii="仿宋_GB2312"/>
          <w:szCs w:val="32"/>
        </w:rPr>
      </w:pPr>
      <w:r w:rsidRPr="001A068C">
        <w:rPr>
          <w:rFonts w:ascii="仿宋_GB2312" w:hint="eastAsia"/>
          <w:szCs w:val="32"/>
        </w:rPr>
        <w:t>（一）各科室印刷资料时，报办公室→分管副局长→分管财务副局长审批后，由办公室统一印制并登记发放。</w:t>
      </w:r>
    </w:p>
    <w:p w14:paraId="6C68DC56" w14:textId="77777777" w:rsidR="008A114E" w:rsidRPr="001A068C" w:rsidRDefault="00000000">
      <w:pPr>
        <w:ind w:firstLineChars="200" w:firstLine="624"/>
        <w:rPr>
          <w:rFonts w:ascii="仿宋_GB2312"/>
          <w:szCs w:val="32"/>
        </w:rPr>
      </w:pPr>
      <w:r w:rsidRPr="001A068C">
        <w:rPr>
          <w:rFonts w:ascii="仿宋_GB2312" w:hint="eastAsia"/>
          <w:szCs w:val="32"/>
        </w:rPr>
        <w:t>（二）法律法规汇编、书报、刊物等由办公室统一订购，报分管财务副局长审批。</w:t>
      </w:r>
    </w:p>
    <w:p w14:paraId="0DD9B2FA"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第十七条</w:t>
      </w:r>
      <w:r w:rsidRPr="001A068C">
        <w:rPr>
          <w:rFonts w:ascii="仿宋_GB2312" w:hint="eastAsia"/>
          <w:szCs w:val="32"/>
        </w:rPr>
        <w:t xml:space="preserve">　招待费管理</w:t>
      </w:r>
    </w:p>
    <w:p w14:paraId="73B3CB4D" w14:textId="77777777" w:rsidR="008A114E" w:rsidRPr="001A068C" w:rsidRDefault="00000000">
      <w:pPr>
        <w:ind w:firstLineChars="200" w:firstLine="624"/>
        <w:rPr>
          <w:rFonts w:ascii="仿宋_GB2312"/>
          <w:szCs w:val="32"/>
        </w:rPr>
      </w:pPr>
      <w:r w:rsidRPr="001A068C">
        <w:rPr>
          <w:rFonts w:ascii="仿宋_GB2312" w:hint="eastAsia"/>
          <w:szCs w:val="32"/>
        </w:rPr>
        <w:t>（一）招待费严格按《党政机关国内公务接待管理规定》和局机关接待管理办法执行。办公室负责机关的接待工作。相关科室持对方单位发出的公函，填写《公务接待审批单》，经分管领导和分管办公室副局长审核同意后实施。</w:t>
      </w:r>
    </w:p>
    <w:p w14:paraId="538B48CD" w14:textId="77777777" w:rsidR="008A114E" w:rsidRPr="001A068C" w:rsidRDefault="00000000">
      <w:pPr>
        <w:ind w:firstLineChars="200" w:firstLine="624"/>
        <w:rPr>
          <w:rFonts w:ascii="仿宋_GB2312"/>
          <w:szCs w:val="32"/>
        </w:rPr>
      </w:pPr>
      <w:r w:rsidRPr="001A068C">
        <w:rPr>
          <w:rFonts w:ascii="仿宋_GB2312" w:hint="eastAsia"/>
          <w:szCs w:val="32"/>
        </w:rPr>
        <w:t>（二）接待费报销凭证包括《公务接待审批单》、派出单位公函、正规发票、结算清单等，接待标准按文件规定标准执行。用餐具体标准为：可根据实际情况适时调整，但每人不得超过120元，同城公务活动不安排用餐。</w:t>
      </w:r>
    </w:p>
    <w:p w14:paraId="2174B5D1" w14:textId="77777777" w:rsidR="008A114E" w:rsidRPr="001A068C" w:rsidRDefault="00000000">
      <w:pPr>
        <w:ind w:firstLineChars="200" w:firstLine="624"/>
        <w:rPr>
          <w:rFonts w:ascii="仿宋_GB2312"/>
          <w:szCs w:val="32"/>
        </w:rPr>
      </w:pPr>
      <w:r w:rsidRPr="001A068C">
        <w:rPr>
          <w:rFonts w:ascii="仿宋_GB2312" w:hint="eastAsia"/>
          <w:szCs w:val="32"/>
        </w:rPr>
        <w:t>（三）接待对象应当按照规定标准自行用餐。确因工作需要，接待单位可以安排工作餐一次，并严格控制陪餐人数。接待对象在5人以内的，陪餐人数不得超过2人；6至10人的，陪餐人数不得超过3人；超过10人的，陪餐人数不得超过接待对象人数的三分之一。</w:t>
      </w:r>
    </w:p>
    <w:p w14:paraId="156FE87F"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第十八条</w:t>
      </w:r>
      <w:r w:rsidRPr="001A068C">
        <w:rPr>
          <w:rFonts w:ascii="仿宋_GB2312" w:hint="eastAsia"/>
          <w:szCs w:val="32"/>
        </w:rPr>
        <w:t xml:space="preserve">　维持机关正常运转的水费、电费、采暖费、网费、</w:t>
      </w:r>
      <w:r w:rsidRPr="001A068C">
        <w:rPr>
          <w:rFonts w:ascii="仿宋_GB2312" w:hint="eastAsia"/>
          <w:szCs w:val="32"/>
        </w:rPr>
        <w:lastRenderedPageBreak/>
        <w:t>电话费等大项日常公用支出，按程序审批缴纳，不再提交局长办公会审定。</w:t>
      </w:r>
    </w:p>
    <w:p w14:paraId="01371440" w14:textId="77777777" w:rsidR="008A114E" w:rsidRPr="001A068C" w:rsidRDefault="00000000">
      <w:pPr>
        <w:jc w:val="center"/>
        <w:rPr>
          <w:rFonts w:ascii="黑体" w:eastAsia="黑体" w:hAnsi="黑体" w:hint="eastAsia"/>
          <w:szCs w:val="32"/>
        </w:rPr>
      </w:pPr>
      <w:r w:rsidRPr="001A068C">
        <w:rPr>
          <w:rFonts w:ascii="黑体" w:eastAsia="黑体" w:hAnsi="黑体" w:hint="eastAsia"/>
          <w:szCs w:val="32"/>
        </w:rPr>
        <w:t>第五章　固定资产管理</w:t>
      </w:r>
    </w:p>
    <w:p w14:paraId="391092FF"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第十九条</w:t>
      </w:r>
      <w:r w:rsidRPr="001A068C">
        <w:rPr>
          <w:rFonts w:ascii="仿宋_GB2312" w:hint="eastAsia"/>
          <w:szCs w:val="32"/>
        </w:rPr>
        <w:t xml:space="preserve">　办公室是固定资产管理部门，并按固定资产使用部门建立台账；办公室财务人员负责固定资产的财务核算，应建立固定资产明细账和固定资产登记卡片。资产管理人员与财务人员应定期对账，做到账账相符、账卡相符、账实相符。每年要对固定资产进行一次盘点。</w:t>
      </w:r>
    </w:p>
    <w:p w14:paraId="4BE41FDF"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第二十条</w:t>
      </w:r>
      <w:r w:rsidRPr="001A068C">
        <w:rPr>
          <w:rFonts w:ascii="仿宋_GB2312" w:hint="eastAsia"/>
          <w:szCs w:val="32"/>
        </w:rPr>
        <w:t xml:space="preserve">　固定资产管理部门要严格执行固定资产验收、领发、保管、调拨、登记、检查和维修制度，做到底数清、情况明。</w:t>
      </w:r>
    </w:p>
    <w:p w14:paraId="09A78E26"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第二十一条</w:t>
      </w:r>
      <w:r w:rsidRPr="001A068C">
        <w:rPr>
          <w:rFonts w:ascii="仿宋_GB2312" w:hint="eastAsia"/>
          <w:szCs w:val="32"/>
        </w:rPr>
        <w:t xml:space="preserve">　固定资产使用单位或个人，不得以任何借口私自出借固定资产。固定资产使用人或责任人调离原岗位时，须交还原配发公物，否则不予办理调离手续。</w:t>
      </w:r>
    </w:p>
    <w:p w14:paraId="7C04FD00"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第二十二条</w:t>
      </w:r>
      <w:r w:rsidRPr="001A068C">
        <w:rPr>
          <w:rFonts w:ascii="仿宋_GB2312" w:hint="eastAsia"/>
          <w:szCs w:val="32"/>
        </w:rPr>
        <w:t xml:space="preserve">　固定资产由办公室统一调拨，资产使用部门之间不得自行调换固定资产。</w:t>
      </w:r>
    </w:p>
    <w:p w14:paraId="666AE7DA"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第二十三条</w:t>
      </w:r>
      <w:r w:rsidRPr="001A068C">
        <w:rPr>
          <w:rFonts w:ascii="仿宋_GB2312" w:hint="eastAsia"/>
          <w:szCs w:val="32"/>
        </w:rPr>
        <w:t xml:space="preserve">　接受捐赠、无偿调入固定资产等，要及时到办公室资产管理人员和财务人员处登记，并办理相关手续。</w:t>
      </w:r>
    </w:p>
    <w:p w14:paraId="2E4D83F7"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第二十四条</w:t>
      </w:r>
      <w:r w:rsidRPr="001A068C">
        <w:rPr>
          <w:rFonts w:ascii="仿宋_GB2312" w:hint="eastAsia"/>
          <w:szCs w:val="32"/>
        </w:rPr>
        <w:t xml:space="preserve">　未经批准不得擅自处置固定资产。用于走访慰问购买的固定资产，应严格履行国有资产审批登记划转手续。经批准报损、报废、变卖的固定资产，残值变价收入一律上交市财政，严禁将其作为“小金库”或挪做他用。</w:t>
      </w:r>
    </w:p>
    <w:p w14:paraId="6ECC788A" w14:textId="77777777" w:rsidR="008A114E" w:rsidRPr="001A068C" w:rsidRDefault="00000000">
      <w:pPr>
        <w:jc w:val="center"/>
        <w:rPr>
          <w:rFonts w:ascii="黑体" w:eastAsia="黑体" w:hAnsi="黑体" w:hint="eastAsia"/>
          <w:szCs w:val="32"/>
        </w:rPr>
      </w:pPr>
      <w:r w:rsidRPr="001A068C">
        <w:rPr>
          <w:rFonts w:ascii="黑体" w:eastAsia="黑体" w:hAnsi="黑体" w:hint="eastAsia"/>
          <w:szCs w:val="32"/>
        </w:rPr>
        <w:t>第六章　监督问责</w:t>
      </w:r>
    </w:p>
    <w:p w14:paraId="35392FDC"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lastRenderedPageBreak/>
        <w:t>第二十五条</w:t>
      </w:r>
      <w:r w:rsidRPr="001A068C">
        <w:rPr>
          <w:rFonts w:ascii="仿宋_GB2312" w:hint="eastAsia"/>
          <w:szCs w:val="32"/>
        </w:rPr>
        <w:t xml:space="preserve">　加强对工作人员差旅活动和经费报销的内控管理，相关领导、财务人员等对差旅费和经费报销进行审核把关，确定票据来源合法，内容真实、完整、合规。</w:t>
      </w:r>
    </w:p>
    <w:p w14:paraId="6DEDC9C9"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第二十六条</w:t>
      </w:r>
      <w:r w:rsidRPr="001A068C">
        <w:rPr>
          <w:rFonts w:ascii="仿宋_GB2312" w:hint="eastAsia"/>
          <w:szCs w:val="32"/>
        </w:rPr>
        <w:t xml:space="preserve">　自觉接受审计部门对出差活动及相关经费支出的审计监督。</w:t>
      </w:r>
    </w:p>
    <w:p w14:paraId="56630D11"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第二十七条</w:t>
      </w:r>
      <w:r w:rsidRPr="001A068C">
        <w:rPr>
          <w:rFonts w:ascii="仿宋_GB2312" w:hint="eastAsia"/>
          <w:szCs w:val="32"/>
        </w:rPr>
        <w:t xml:space="preserve">　对违反本规定的，情节轻微的予以谈话提醒或批评教育；情节一般的予以责令检查；情节较重的予以诫勉或组织调整；情节严重的，由相关部门依法依规处理。</w:t>
      </w:r>
    </w:p>
    <w:p w14:paraId="30F9387E" w14:textId="77777777" w:rsidR="008A114E" w:rsidRPr="001A068C" w:rsidRDefault="00000000">
      <w:pPr>
        <w:jc w:val="center"/>
        <w:rPr>
          <w:rFonts w:ascii="黑体" w:eastAsia="黑体" w:hAnsi="黑体" w:hint="eastAsia"/>
          <w:szCs w:val="32"/>
        </w:rPr>
      </w:pPr>
      <w:r w:rsidRPr="001A068C">
        <w:rPr>
          <w:rFonts w:ascii="黑体" w:eastAsia="黑体" w:hAnsi="黑体" w:hint="eastAsia"/>
          <w:szCs w:val="32"/>
        </w:rPr>
        <w:t>第七章　附　则</w:t>
      </w:r>
    </w:p>
    <w:p w14:paraId="63F90227"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第二十八条</w:t>
      </w:r>
      <w:r w:rsidRPr="001A068C">
        <w:rPr>
          <w:rFonts w:ascii="仿宋_GB2312" w:hint="eastAsia"/>
          <w:szCs w:val="32"/>
        </w:rPr>
        <w:t xml:space="preserve">　办公室财务人员要依照有关法律、法规的规定，接受有关部门的监督检查，如实提供会计凭证、会计账簿和其他会计资料以及有关情况。</w:t>
      </w:r>
    </w:p>
    <w:p w14:paraId="62D47DD7"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第二十九条</w:t>
      </w:r>
      <w:r w:rsidRPr="001A068C">
        <w:rPr>
          <w:rFonts w:ascii="仿宋_GB2312" w:hint="eastAsia"/>
          <w:szCs w:val="32"/>
        </w:rPr>
        <w:t xml:space="preserve">　办公室财务人员要加强内部管理，严格执行财经纪律和核算程序，按时向有关单位报送各类报表。</w:t>
      </w:r>
    </w:p>
    <w:p w14:paraId="0CEC7B9F"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第三十条</w:t>
      </w:r>
      <w:r w:rsidRPr="001A068C">
        <w:rPr>
          <w:rFonts w:ascii="仿宋_GB2312" w:hint="eastAsia"/>
          <w:szCs w:val="32"/>
        </w:rPr>
        <w:t xml:space="preserve">　涉及项目资金绩效填报、转移支付资金使用情况调研等工作时，由办公室财务人员提供资金收入、支出、结余情况，由业务科室提供项目开展情况，取得成效等，财务人员汇总形成文字材料，由办公室主任、业务科室负责人共同向分管局长报告。</w:t>
      </w:r>
    </w:p>
    <w:p w14:paraId="674F466B"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第三十一条</w:t>
      </w:r>
      <w:r w:rsidRPr="001A068C">
        <w:rPr>
          <w:rFonts w:ascii="仿宋_GB2312" w:hint="eastAsia"/>
          <w:szCs w:val="32"/>
        </w:rPr>
        <w:t xml:space="preserve">　局属事业单位应每季度向办公室财务报送资产负债表、收入支出表。每季度局办公室财务人员检查事业单位账目，对于发现的问题认真归纳总结，并形成报告，报办公室主任</w:t>
      </w:r>
      <w:r w:rsidRPr="001A068C">
        <w:rPr>
          <w:rFonts w:ascii="仿宋_GB2312" w:hint="eastAsia"/>
          <w:szCs w:val="32"/>
        </w:rPr>
        <w:lastRenderedPageBreak/>
        <w:t>和分管财务副局长审阅，最后将问题反馈事业单位，并督促其整改，将整改结果留档备查。</w:t>
      </w:r>
    </w:p>
    <w:p w14:paraId="674D77E5" w14:textId="77777777" w:rsidR="008A114E" w:rsidRPr="001A068C" w:rsidRDefault="00000000">
      <w:pPr>
        <w:ind w:firstLineChars="200" w:firstLine="624"/>
        <w:rPr>
          <w:rFonts w:ascii="仿宋_GB2312"/>
          <w:szCs w:val="32"/>
        </w:rPr>
      </w:pPr>
      <w:r w:rsidRPr="001A068C">
        <w:rPr>
          <w:rFonts w:ascii="黑体" w:eastAsia="黑体" w:hAnsi="黑体" w:hint="eastAsia"/>
          <w:szCs w:val="32"/>
        </w:rPr>
        <w:t>第三十二条</w:t>
      </w:r>
      <w:r w:rsidRPr="001A068C">
        <w:rPr>
          <w:rFonts w:ascii="仿宋_GB2312" w:hint="eastAsia"/>
          <w:szCs w:val="32"/>
        </w:rPr>
        <w:t xml:space="preserve">　办公用品的购置采取集中申报制度，各科室按照工作所需到办公室领填申购单，办公室审核后按照申购情况列出采购清单及预算，报分管财务副局长审批后统一采购。未经批准不得自行购置办公用品，购买慰问品时由承办科室和办公室共同采购，否则不予报销。</w:t>
      </w:r>
    </w:p>
    <w:p w14:paraId="21FD8427" w14:textId="77777777" w:rsidR="008A114E" w:rsidRDefault="00000000">
      <w:pPr>
        <w:ind w:firstLineChars="200" w:firstLine="624"/>
        <w:rPr>
          <w:rFonts w:ascii="仿宋_GB2312"/>
          <w:szCs w:val="32"/>
        </w:rPr>
      </w:pPr>
      <w:r w:rsidRPr="001A068C">
        <w:rPr>
          <w:rFonts w:ascii="黑体" w:eastAsia="黑体" w:hAnsi="黑体" w:hint="eastAsia"/>
          <w:szCs w:val="32"/>
        </w:rPr>
        <w:t>第三十三条</w:t>
      </w:r>
      <w:r w:rsidRPr="001A068C">
        <w:rPr>
          <w:rFonts w:ascii="仿宋_GB2312" w:hint="eastAsia"/>
          <w:szCs w:val="32"/>
        </w:rPr>
        <w:t xml:space="preserve">　本规定自发布之日起执行。</w:t>
      </w:r>
    </w:p>
    <w:sectPr w:rsidR="008A114E">
      <w:footerReference w:type="even" r:id="rId6"/>
      <w:footerReference w:type="default" r:id="rId7"/>
      <w:pgSz w:w="11906" w:h="16838"/>
      <w:pgMar w:top="2098" w:right="1474" w:bottom="1985" w:left="1588" w:header="851" w:footer="1378" w:gutter="0"/>
      <w:cols w:space="720"/>
      <w:docGrid w:type="linesAndChars" w:linePitch="574"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2B72" w14:textId="77777777" w:rsidR="00D768BF" w:rsidRDefault="00D768BF">
      <w:r>
        <w:separator/>
      </w:r>
    </w:p>
  </w:endnote>
  <w:endnote w:type="continuationSeparator" w:id="0">
    <w:p w14:paraId="4C4BE4DB" w14:textId="77777777" w:rsidR="00D768BF" w:rsidRDefault="00D7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default"/>
    <w:sig w:usb0="00000000"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DC41" w14:textId="77777777" w:rsidR="008A114E" w:rsidRDefault="00000000">
    <w:pPr>
      <w:pStyle w:val="a9"/>
      <w:ind w:leftChars="100" w:left="320"/>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3168" w14:textId="77777777" w:rsidR="008A114E" w:rsidRDefault="00000000">
    <w:pPr>
      <w:pStyle w:val="a9"/>
      <w:ind w:rightChars="100" w:right="320"/>
      <w:jc w:val="right"/>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18B5" w14:textId="77777777" w:rsidR="00D768BF" w:rsidRDefault="00D768BF">
      <w:r>
        <w:separator/>
      </w:r>
    </w:p>
  </w:footnote>
  <w:footnote w:type="continuationSeparator" w:id="0">
    <w:p w14:paraId="081CD549" w14:textId="77777777" w:rsidR="00D768BF" w:rsidRDefault="00D76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56"/>
  <w:drawingGridVerticalSpacing w:val="28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C2"/>
    <w:rsid w:val="DBFF88A3"/>
    <w:rsid w:val="F7BE091B"/>
    <w:rsid w:val="00001376"/>
    <w:rsid w:val="00003A5E"/>
    <w:rsid w:val="00005973"/>
    <w:rsid w:val="00006CAF"/>
    <w:rsid w:val="0001120C"/>
    <w:rsid w:val="000113AE"/>
    <w:rsid w:val="00022FAA"/>
    <w:rsid w:val="000271DD"/>
    <w:rsid w:val="00030965"/>
    <w:rsid w:val="000320E5"/>
    <w:rsid w:val="000342FB"/>
    <w:rsid w:val="0003556A"/>
    <w:rsid w:val="000376D3"/>
    <w:rsid w:val="000415ED"/>
    <w:rsid w:val="00043275"/>
    <w:rsid w:val="000449F0"/>
    <w:rsid w:val="000467EE"/>
    <w:rsid w:val="00046C7D"/>
    <w:rsid w:val="00046D94"/>
    <w:rsid w:val="00047A00"/>
    <w:rsid w:val="0005068A"/>
    <w:rsid w:val="00050BDC"/>
    <w:rsid w:val="00051330"/>
    <w:rsid w:val="00052F54"/>
    <w:rsid w:val="0005354A"/>
    <w:rsid w:val="00053C76"/>
    <w:rsid w:val="0005571D"/>
    <w:rsid w:val="00067505"/>
    <w:rsid w:val="0007307E"/>
    <w:rsid w:val="000808FB"/>
    <w:rsid w:val="0008396B"/>
    <w:rsid w:val="00084B0F"/>
    <w:rsid w:val="000864C9"/>
    <w:rsid w:val="00091C4A"/>
    <w:rsid w:val="0009244D"/>
    <w:rsid w:val="00093921"/>
    <w:rsid w:val="00096DCC"/>
    <w:rsid w:val="000A4DBC"/>
    <w:rsid w:val="000B0980"/>
    <w:rsid w:val="000B2AB5"/>
    <w:rsid w:val="000C231A"/>
    <w:rsid w:val="000C7DB6"/>
    <w:rsid w:val="000D1900"/>
    <w:rsid w:val="000D2BB0"/>
    <w:rsid w:val="000E0419"/>
    <w:rsid w:val="000E0791"/>
    <w:rsid w:val="000E2953"/>
    <w:rsid w:val="000E2B99"/>
    <w:rsid w:val="000E396F"/>
    <w:rsid w:val="000E4990"/>
    <w:rsid w:val="000E4BE0"/>
    <w:rsid w:val="000E7558"/>
    <w:rsid w:val="000E7780"/>
    <w:rsid w:val="000F03C9"/>
    <w:rsid w:val="000F6310"/>
    <w:rsid w:val="000F6C54"/>
    <w:rsid w:val="00100DDF"/>
    <w:rsid w:val="00106195"/>
    <w:rsid w:val="00106A01"/>
    <w:rsid w:val="00114A1C"/>
    <w:rsid w:val="001156D0"/>
    <w:rsid w:val="001204E6"/>
    <w:rsid w:val="00126B46"/>
    <w:rsid w:val="00130C36"/>
    <w:rsid w:val="00133C9F"/>
    <w:rsid w:val="00142315"/>
    <w:rsid w:val="0015285F"/>
    <w:rsid w:val="0015330D"/>
    <w:rsid w:val="00154D38"/>
    <w:rsid w:val="00160A18"/>
    <w:rsid w:val="00161D2E"/>
    <w:rsid w:val="00162496"/>
    <w:rsid w:val="0016285C"/>
    <w:rsid w:val="00166729"/>
    <w:rsid w:val="001678E3"/>
    <w:rsid w:val="00170A6A"/>
    <w:rsid w:val="00171161"/>
    <w:rsid w:val="001713AC"/>
    <w:rsid w:val="00171DBC"/>
    <w:rsid w:val="00176126"/>
    <w:rsid w:val="00176368"/>
    <w:rsid w:val="00176432"/>
    <w:rsid w:val="00184ECC"/>
    <w:rsid w:val="001872BC"/>
    <w:rsid w:val="00187583"/>
    <w:rsid w:val="00187D38"/>
    <w:rsid w:val="001913F5"/>
    <w:rsid w:val="001A068C"/>
    <w:rsid w:val="001A0D22"/>
    <w:rsid w:val="001A6D92"/>
    <w:rsid w:val="001B4A40"/>
    <w:rsid w:val="001B7C2E"/>
    <w:rsid w:val="001B7ECD"/>
    <w:rsid w:val="001C0BA8"/>
    <w:rsid w:val="001C1270"/>
    <w:rsid w:val="001C35F6"/>
    <w:rsid w:val="001E22A4"/>
    <w:rsid w:val="001E3AB8"/>
    <w:rsid w:val="001E4CBD"/>
    <w:rsid w:val="001E5CCE"/>
    <w:rsid w:val="001E6237"/>
    <w:rsid w:val="001E69D0"/>
    <w:rsid w:val="001F01CE"/>
    <w:rsid w:val="001F06B2"/>
    <w:rsid w:val="001F3501"/>
    <w:rsid w:val="001F3938"/>
    <w:rsid w:val="001F66A0"/>
    <w:rsid w:val="0020071F"/>
    <w:rsid w:val="002122FB"/>
    <w:rsid w:val="00212CFC"/>
    <w:rsid w:val="002139A6"/>
    <w:rsid w:val="00216B90"/>
    <w:rsid w:val="002177BE"/>
    <w:rsid w:val="00221D9A"/>
    <w:rsid w:val="0022650C"/>
    <w:rsid w:val="00230823"/>
    <w:rsid w:val="00233C68"/>
    <w:rsid w:val="00233D55"/>
    <w:rsid w:val="00241686"/>
    <w:rsid w:val="00241ED3"/>
    <w:rsid w:val="00255D9A"/>
    <w:rsid w:val="00257F19"/>
    <w:rsid w:val="00260A0C"/>
    <w:rsid w:val="00261E4F"/>
    <w:rsid w:val="002640E5"/>
    <w:rsid w:val="00264D61"/>
    <w:rsid w:val="00266C27"/>
    <w:rsid w:val="00276BF5"/>
    <w:rsid w:val="00280CDD"/>
    <w:rsid w:val="00281A07"/>
    <w:rsid w:val="00285BDC"/>
    <w:rsid w:val="00287E1F"/>
    <w:rsid w:val="002902AC"/>
    <w:rsid w:val="002A0C19"/>
    <w:rsid w:val="002A117E"/>
    <w:rsid w:val="002A1BF7"/>
    <w:rsid w:val="002A50A7"/>
    <w:rsid w:val="002A5A18"/>
    <w:rsid w:val="002A6E61"/>
    <w:rsid w:val="002B1EC8"/>
    <w:rsid w:val="002C1335"/>
    <w:rsid w:val="002C2D08"/>
    <w:rsid w:val="002C314F"/>
    <w:rsid w:val="002C4FC8"/>
    <w:rsid w:val="002C7ED4"/>
    <w:rsid w:val="002D0E50"/>
    <w:rsid w:val="002D27BE"/>
    <w:rsid w:val="002D5BFD"/>
    <w:rsid w:val="002D7F64"/>
    <w:rsid w:val="002E1C28"/>
    <w:rsid w:val="002E6353"/>
    <w:rsid w:val="002F05BD"/>
    <w:rsid w:val="002F3964"/>
    <w:rsid w:val="002F5CFE"/>
    <w:rsid w:val="002F6EC6"/>
    <w:rsid w:val="002F7A3D"/>
    <w:rsid w:val="003005E5"/>
    <w:rsid w:val="00301484"/>
    <w:rsid w:val="00302AFD"/>
    <w:rsid w:val="00307469"/>
    <w:rsid w:val="00307BE6"/>
    <w:rsid w:val="0031192C"/>
    <w:rsid w:val="00312388"/>
    <w:rsid w:val="00315D03"/>
    <w:rsid w:val="00323AD4"/>
    <w:rsid w:val="00325331"/>
    <w:rsid w:val="00327575"/>
    <w:rsid w:val="00334751"/>
    <w:rsid w:val="00336417"/>
    <w:rsid w:val="00336A39"/>
    <w:rsid w:val="003413E9"/>
    <w:rsid w:val="0034250F"/>
    <w:rsid w:val="003430DD"/>
    <w:rsid w:val="00345475"/>
    <w:rsid w:val="003518B4"/>
    <w:rsid w:val="003650D6"/>
    <w:rsid w:val="00365384"/>
    <w:rsid w:val="00370964"/>
    <w:rsid w:val="0037368E"/>
    <w:rsid w:val="003776EE"/>
    <w:rsid w:val="00377812"/>
    <w:rsid w:val="0037796B"/>
    <w:rsid w:val="0038343A"/>
    <w:rsid w:val="0038398E"/>
    <w:rsid w:val="00383E65"/>
    <w:rsid w:val="00384749"/>
    <w:rsid w:val="00392649"/>
    <w:rsid w:val="00395A8C"/>
    <w:rsid w:val="00395D99"/>
    <w:rsid w:val="00397798"/>
    <w:rsid w:val="003A103E"/>
    <w:rsid w:val="003A14BC"/>
    <w:rsid w:val="003A2F65"/>
    <w:rsid w:val="003A30F4"/>
    <w:rsid w:val="003A6021"/>
    <w:rsid w:val="003B30B8"/>
    <w:rsid w:val="003B3EC9"/>
    <w:rsid w:val="003C02E7"/>
    <w:rsid w:val="003C3949"/>
    <w:rsid w:val="003C3CE7"/>
    <w:rsid w:val="003C4CD8"/>
    <w:rsid w:val="003C56BA"/>
    <w:rsid w:val="003D4D17"/>
    <w:rsid w:val="003D56A2"/>
    <w:rsid w:val="003D5883"/>
    <w:rsid w:val="003D6B67"/>
    <w:rsid w:val="003E0590"/>
    <w:rsid w:val="003F05B8"/>
    <w:rsid w:val="003F336E"/>
    <w:rsid w:val="003F5F0F"/>
    <w:rsid w:val="004005C6"/>
    <w:rsid w:val="00405459"/>
    <w:rsid w:val="004056BA"/>
    <w:rsid w:val="004109AB"/>
    <w:rsid w:val="00412451"/>
    <w:rsid w:val="00412775"/>
    <w:rsid w:val="0041729B"/>
    <w:rsid w:val="004237EE"/>
    <w:rsid w:val="00425057"/>
    <w:rsid w:val="004316C1"/>
    <w:rsid w:val="004333C0"/>
    <w:rsid w:val="0043467B"/>
    <w:rsid w:val="004367B2"/>
    <w:rsid w:val="00437505"/>
    <w:rsid w:val="0044118C"/>
    <w:rsid w:val="00441BCA"/>
    <w:rsid w:val="00451B7C"/>
    <w:rsid w:val="0045596A"/>
    <w:rsid w:val="00460DB5"/>
    <w:rsid w:val="00462172"/>
    <w:rsid w:val="00463DF5"/>
    <w:rsid w:val="00464E73"/>
    <w:rsid w:val="00467383"/>
    <w:rsid w:val="004705BB"/>
    <w:rsid w:val="00470E0A"/>
    <w:rsid w:val="00472A0C"/>
    <w:rsid w:val="00473F04"/>
    <w:rsid w:val="00473FDC"/>
    <w:rsid w:val="00483AEF"/>
    <w:rsid w:val="0048472B"/>
    <w:rsid w:val="00485475"/>
    <w:rsid w:val="004864D2"/>
    <w:rsid w:val="00487394"/>
    <w:rsid w:val="004879D2"/>
    <w:rsid w:val="00487A16"/>
    <w:rsid w:val="00494291"/>
    <w:rsid w:val="00494528"/>
    <w:rsid w:val="00494FC8"/>
    <w:rsid w:val="0049682B"/>
    <w:rsid w:val="004A4CAF"/>
    <w:rsid w:val="004A6AA5"/>
    <w:rsid w:val="004B20E8"/>
    <w:rsid w:val="004B4EFE"/>
    <w:rsid w:val="004B5600"/>
    <w:rsid w:val="004B58C9"/>
    <w:rsid w:val="004B5D05"/>
    <w:rsid w:val="004C04F6"/>
    <w:rsid w:val="004C187A"/>
    <w:rsid w:val="004C77E0"/>
    <w:rsid w:val="004C7C6D"/>
    <w:rsid w:val="004D2198"/>
    <w:rsid w:val="004D21D5"/>
    <w:rsid w:val="004D3670"/>
    <w:rsid w:val="004D7377"/>
    <w:rsid w:val="004E66C3"/>
    <w:rsid w:val="004F16B4"/>
    <w:rsid w:val="004F30A6"/>
    <w:rsid w:val="004F4949"/>
    <w:rsid w:val="005008B3"/>
    <w:rsid w:val="00501AB9"/>
    <w:rsid w:val="0050271E"/>
    <w:rsid w:val="00504F52"/>
    <w:rsid w:val="0050706E"/>
    <w:rsid w:val="00510E45"/>
    <w:rsid w:val="00511D02"/>
    <w:rsid w:val="00512C4F"/>
    <w:rsid w:val="005159AF"/>
    <w:rsid w:val="00520BAE"/>
    <w:rsid w:val="005258AB"/>
    <w:rsid w:val="005266B1"/>
    <w:rsid w:val="0053116D"/>
    <w:rsid w:val="00535284"/>
    <w:rsid w:val="0053635A"/>
    <w:rsid w:val="0054267A"/>
    <w:rsid w:val="00543272"/>
    <w:rsid w:val="00544F42"/>
    <w:rsid w:val="005475A5"/>
    <w:rsid w:val="005505DD"/>
    <w:rsid w:val="005516E3"/>
    <w:rsid w:val="00562D0B"/>
    <w:rsid w:val="005631B9"/>
    <w:rsid w:val="0057148B"/>
    <w:rsid w:val="00574607"/>
    <w:rsid w:val="00577012"/>
    <w:rsid w:val="00581F4E"/>
    <w:rsid w:val="00590ACC"/>
    <w:rsid w:val="00590F9C"/>
    <w:rsid w:val="00591E8E"/>
    <w:rsid w:val="005931CA"/>
    <w:rsid w:val="00597A67"/>
    <w:rsid w:val="005A04A3"/>
    <w:rsid w:val="005A2D13"/>
    <w:rsid w:val="005A2E0A"/>
    <w:rsid w:val="005B1BFA"/>
    <w:rsid w:val="005B24DA"/>
    <w:rsid w:val="005B365F"/>
    <w:rsid w:val="005C5133"/>
    <w:rsid w:val="005C5B7C"/>
    <w:rsid w:val="005C6824"/>
    <w:rsid w:val="005C7239"/>
    <w:rsid w:val="005C7AB6"/>
    <w:rsid w:val="005C7E2C"/>
    <w:rsid w:val="005D02BC"/>
    <w:rsid w:val="005D638E"/>
    <w:rsid w:val="005D722A"/>
    <w:rsid w:val="005E1DF4"/>
    <w:rsid w:val="005E6028"/>
    <w:rsid w:val="005E781A"/>
    <w:rsid w:val="005F1FBF"/>
    <w:rsid w:val="00602E3E"/>
    <w:rsid w:val="00603710"/>
    <w:rsid w:val="00604C2E"/>
    <w:rsid w:val="006120DE"/>
    <w:rsid w:val="006230B3"/>
    <w:rsid w:val="0062481B"/>
    <w:rsid w:val="00625A26"/>
    <w:rsid w:val="00631BC1"/>
    <w:rsid w:val="0063430D"/>
    <w:rsid w:val="00634E29"/>
    <w:rsid w:val="00641A0C"/>
    <w:rsid w:val="00651123"/>
    <w:rsid w:val="006554C6"/>
    <w:rsid w:val="00656CEC"/>
    <w:rsid w:val="00660B83"/>
    <w:rsid w:val="00663811"/>
    <w:rsid w:val="00664752"/>
    <w:rsid w:val="00664908"/>
    <w:rsid w:val="006703CB"/>
    <w:rsid w:val="00671111"/>
    <w:rsid w:val="00672376"/>
    <w:rsid w:val="00672EEB"/>
    <w:rsid w:val="00673777"/>
    <w:rsid w:val="00685CBA"/>
    <w:rsid w:val="0068763A"/>
    <w:rsid w:val="0069219C"/>
    <w:rsid w:val="00694FA3"/>
    <w:rsid w:val="006971D9"/>
    <w:rsid w:val="0069788C"/>
    <w:rsid w:val="006A3711"/>
    <w:rsid w:val="006A43C0"/>
    <w:rsid w:val="006B005B"/>
    <w:rsid w:val="006B17C2"/>
    <w:rsid w:val="006B3403"/>
    <w:rsid w:val="006B5774"/>
    <w:rsid w:val="006B5B65"/>
    <w:rsid w:val="006B7197"/>
    <w:rsid w:val="006C57D1"/>
    <w:rsid w:val="006C7344"/>
    <w:rsid w:val="006D44A6"/>
    <w:rsid w:val="006D58C3"/>
    <w:rsid w:val="006D638C"/>
    <w:rsid w:val="006E070D"/>
    <w:rsid w:val="006E1623"/>
    <w:rsid w:val="006E27A4"/>
    <w:rsid w:val="006E3468"/>
    <w:rsid w:val="006E3FC3"/>
    <w:rsid w:val="006E51C6"/>
    <w:rsid w:val="006E5F54"/>
    <w:rsid w:val="006F1825"/>
    <w:rsid w:val="006F18EF"/>
    <w:rsid w:val="006F306E"/>
    <w:rsid w:val="00703150"/>
    <w:rsid w:val="00706B9B"/>
    <w:rsid w:val="00711D66"/>
    <w:rsid w:val="00715150"/>
    <w:rsid w:val="0071670C"/>
    <w:rsid w:val="0071676D"/>
    <w:rsid w:val="00721882"/>
    <w:rsid w:val="00721B21"/>
    <w:rsid w:val="00724AEE"/>
    <w:rsid w:val="00726DAD"/>
    <w:rsid w:val="00727165"/>
    <w:rsid w:val="00732068"/>
    <w:rsid w:val="0073334D"/>
    <w:rsid w:val="00734F39"/>
    <w:rsid w:val="00744CAF"/>
    <w:rsid w:val="007462B9"/>
    <w:rsid w:val="00746447"/>
    <w:rsid w:val="007473FB"/>
    <w:rsid w:val="00747B32"/>
    <w:rsid w:val="00750C98"/>
    <w:rsid w:val="007514BE"/>
    <w:rsid w:val="00757830"/>
    <w:rsid w:val="00761741"/>
    <w:rsid w:val="007636A2"/>
    <w:rsid w:val="007655D6"/>
    <w:rsid w:val="00766266"/>
    <w:rsid w:val="00770D29"/>
    <w:rsid w:val="00775BB0"/>
    <w:rsid w:val="00783CFB"/>
    <w:rsid w:val="00786FFF"/>
    <w:rsid w:val="00787D14"/>
    <w:rsid w:val="00790284"/>
    <w:rsid w:val="00791C35"/>
    <w:rsid w:val="007A0257"/>
    <w:rsid w:val="007A0819"/>
    <w:rsid w:val="007A6AAB"/>
    <w:rsid w:val="007B065B"/>
    <w:rsid w:val="007B67A8"/>
    <w:rsid w:val="007B6A00"/>
    <w:rsid w:val="007C2A72"/>
    <w:rsid w:val="007C3B04"/>
    <w:rsid w:val="007C4B94"/>
    <w:rsid w:val="007C4DF3"/>
    <w:rsid w:val="007C6213"/>
    <w:rsid w:val="007C6BC7"/>
    <w:rsid w:val="007D0AFE"/>
    <w:rsid w:val="007D1C93"/>
    <w:rsid w:val="007D5360"/>
    <w:rsid w:val="007E10C5"/>
    <w:rsid w:val="007E2269"/>
    <w:rsid w:val="007E3C46"/>
    <w:rsid w:val="007F5FA6"/>
    <w:rsid w:val="0080076C"/>
    <w:rsid w:val="00800E2C"/>
    <w:rsid w:val="008010CC"/>
    <w:rsid w:val="008037DB"/>
    <w:rsid w:val="0080557A"/>
    <w:rsid w:val="008103D0"/>
    <w:rsid w:val="00811775"/>
    <w:rsid w:val="008157E8"/>
    <w:rsid w:val="00823C33"/>
    <w:rsid w:val="0082554A"/>
    <w:rsid w:val="00825F58"/>
    <w:rsid w:val="00827309"/>
    <w:rsid w:val="00827E35"/>
    <w:rsid w:val="0083675F"/>
    <w:rsid w:val="008406CB"/>
    <w:rsid w:val="008408AE"/>
    <w:rsid w:val="008449CE"/>
    <w:rsid w:val="00846490"/>
    <w:rsid w:val="008475E2"/>
    <w:rsid w:val="00856AC8"/>
    <w:rsid w:val="0085786D"/>
    <w:rsid w:val="00861325"/>
    <w:rsid w:val="00862CB1"/>
    <w:rsid w:val="00863F13"/>
    <w:rsid w:val="008643A0"/>
    <w:rsid w:val="00864604"/>
    <w:rsid w:val="008652EE"/>
    <w:rsid w:val="00866410"/>
    <w:rsid w:val="008745A8"/>
    <w:rsid w:val="00875D88"/>
    <w:rsid w:val="00876D27"/>
    <w:rsid w:val="00877094"/>
    <w:rsid w:val="00882557"/>
    <w:rsid w:val="008825D0"/>
    <w:rsid w:val="00884D21"/>
    <w:rsid w:val="00886631"/>
    <w:rsid w:val="00887617"/>
    <w:rsid w:val="00891D4A"/>
    <w:rsid w:val="00891EF3"/>
    <w:rsid w:val="008926D9"/>
    <w:rsid w:val="00895A72"/>
    <w:rsid w:val="008A061C"/>
    <w:rsid w:val="008A0BA0"/>
    <w:rsid w:val="008A114E"/>
    <w:rsid w:val="008B39C0"/>
    <w:rsid w:val="008B629C"/>
    <w:rsid w:val="008C1C3A"/>
    <w:rsid w:val="008C2988"/>
    <w:rsid w:val="008C5894"/>
    <w:rsid w:val="008D6425"/>
    <w:rsid w:val="008E25D0"/>
    <w:rsid w:val="008E44BE"/>
    <w:rsid w:val="008F0509"/>
    <w:rsid w:val="008F70D4"/>
    <w:rsid w:val="0090457D"/>
    <w:rsid w:val="0091155F"/>
    <w:rsid w:val="00911F99"/>
    <w:rsid w:val="00920502"/>
    <w:rsid w:val="009205E0"/>
    <w:rsid w:val="00920DD4"/>
    <w:rsid w:val="00921584"/>
    <w:rsid w:val="00927197"/>
    <w:rsid w:val="00930E96"/>
    <w:rsid w:val="00932344"/>
    <w:rsid w:val="00934E18"/>
    <w:rsid w:val="0094795E"/>
    <w:rsid w:val="0095123E"/>
    <w:rsid w:val="009543B5"/>
    <w:rsid w:val="00957142"/>
    <w:rsid w:val="00957425"/>
    <w:rsid w:val="009579FC"/>
    <w:rsid w:val="00964A8C"/>
    <w:rsid w:val="00973A85"/>
    <w:rsid w:val="00974EE6"/>
    <w:rsid w:val="00976517"/>
    <w:rsid w:val="0098309E"/>
    <w:rsid w:val="0098383C"/>
    <w:rsid w:val="00990624"/>
    <w:rsid w:val="00994004"/>
    <w:rsid w:val="00997060"/>
    <w:rsid w:val="00997A93"/>
    <w:rsid w:val="00997D0D"/>
    <w:rsid w:val="009A020A"/>
    <w:rsid w:val="009A2984"/>
    <w:rsid w:val="009A337F"/>
    <w:rsid w:val="009A348D"/>
    <w:rsid w:val="009A4811"/>
    <w:rsid w:val="009A5DC6"/>
    <w:rsid w:val="009B1E20"/>
    <w:rsid w:val="009B32FF"/>
    <w:rsid w:val="009B56A7"/>
    <w:rsid w:val="009B5F9D"/>
    <w:rsid w:val="009D2987"/>
    <w:rsid w:val="009D2C9C"/>
    <w:rsid w:val="009D2E15"/>
    <w:rsid w:val="009D3F2F"/>
    <w:rsid w:val="009D64C3"/>
    <w:rsid w:val="009D6C7E"/>
    <w:rsid w:val="009E2447"/>
    <w:rsid w:val="009E32CB"/>
    <w:rsid w:val="009E4A00"/>
    <w:rsid w:val="009F091C"/>
    <w:rsid w:val="009F0E9B"/>
    <w:rsid w:val="009F1D22"/>
    <w:rsid w:val="009F2B33"/>
    <w:rsid w:val="009F40F1"/>
    <w:rsid w:val="009F69F6"/>
    <w:rsid w:val="009F7FE6"/>
    <w:rsid w:val="00A0012C"/>
    <w:rsid w:val="00A02750"/>
    <w:rsid w:val="00A07BC2"/>
    <w:rsid w:val="00A16959"/>
    <w:rsid w:val="00A217F2"/>
    <w:rsid w:val="00A22522"/>
    <w:rsid w:val="00A24725"/>
    <w:rsid w:val="00A24F3B"/>
    <w:rsid w:val="00A278B5"/>
    <w:rsid w:val="00A31C49"/>
    <w:rsid w:val="00A36360"/>
    <w:rsid w:val="00A41856"/>
    <w:rsid w:val="00A43B37"/>
    <w:rsid w:val="00A44ED1"/>
    <w:rsid w:val="00A45562"/>
    <w:rsid w:val="00A46DCC"/>
    <w:rsid w:val="00A5064D"/>
    <w:rsid w:val="00A5182B"/>
    <w:rsid w:val="00A52631"/>
    <w:rsid w:val="00A5373A"/>
    <w:rsid w:val="00A603A5"/>
    <w:rsid w:val="00A61159"/>
    <w:rsid w:val="00A651C8"/>
    <w:rsid w:val="00A67B12"/>
    <w:rsid w:val="00A71481"/>
    <w:rsid w:val="00A805AD"/>
    <w:rsid w:val="00A81762"/>
    <w:rsid w:val="00A81AA4"/>
    <w:rsid w:val="00A842AC"/>
    <w:rsid w:val="00A87BB1"/>
    <w:rsid w:val="00A908D7"/>
    <w:rsid w:val="00A90E9B"/>
    <w:rsid w:val="00A92BAE"/>
    <w:rsid w:val="00A93B96"/>
    <w:rsid w:val="00A94E7E"/>
    <w:rsid w:val="00A94F3E"/>
    <w:rsid w:val="00A96915"/>
    <w:rsid w:val="00AA354E"/>
    <w:rsid w:val="00AA3754"/>
    <w:rsid w:val="00AA42FB"/>
    <w:rsid w:val="00AA48E0"/>
    <w:rsid w:val="00AB4BD0"/>
    <w:rsid w:val="00AB4E4B"/>
    <w:rsid w:val="00AB56BB"/>
    <w:rsid w:val="00AC0D90"/>
    <w:rsid w:val="00AC2004"/>
    <w:rsid w:val="00AC2D5E"/>
    <w:rsid w:val="00AC65F1"/>
    <w:rsid w:val="00AD1B2C"/>
    <w:rsid w:val="00AD771A"/>
    <w:rsid w:val="00AE3AC2"/>
    <w:rsid w:val="00AE550C"/>
    <w:rsid w:val="00AE66AE"/>
    <w:rsid w:val="00AF2489"/>
    <w:rsid w:val="00B03F4F"/>
    <w:rsid w:val="00B11B52"/>
    <w:rsid w:val="00B12E73"/>
    <w:rsid w:val="00B2053A"/>
    <w:rsid w:val="00B20755"/>
    <w:rsid w:val="00B20AAD"/>
    <w:rsid w:val="00B26297"/>
    <w:rsid w:val="00B272A4"/>
    <w:rsid w:val="00B27A89"/>
    <w:rsid w:val="00B310BB"/>
    <w:rsid w:val="00B31A8B"/>
    <w:rsid w:val="00B3486B"/>
    <w:rsid w:val="00B43126"/>
    <w:rsid w:val="00B450B3"/>
    <w:rsid w:val="00B50FC1"/>
    <w:rsid w:val="00B547F2"/>
    <w:rsid w:val="00B62863"/>
    <w:rsid w:val="00B675F0"/>
    <w:rsid w:val="00B70F20"/>
    <w:rsid w:val="00B7513F"/>
    <w:rsid w:val="00B75EA9"/>
    <w:rsid w:val="00B777F3"/>
    <w:rsid w:val="00B860AD"/>
    <w:rsid w:val="00B9077F"/>
    <w:rsid w:val="00B910DE"/>
    <w:rsid w:val="00B9171C"/>
    <w:rsid w:val="00B9261A"/>
    <w:rsid w:val="00B9406B"/>
    <w:rsid w:val="00B95E6A"/>
    <w:rsid w:val="00B9611B"/>
    <w:rsid w:val="00BA223B"/>
    <w:rsid w:val="00BA3430"/>
    <w:rsid w:val="00BA65AA"/>
    <w:rsid w:val="00BA7940"/>
    <w:rsid w:val="00BB6F71"/>
    <w:rsid w:val="00BC772E"/>
    <w:rsid w:val="00BD2649"/>
    <w:rsid w:val="00BD5016"/>
    <w:rsid w:val="00BE2C20"/>
    <w:rsid w:val="00BE2FC4"/>
    <w:rsid w:val="00BE3DBE"/>
    <w:rsid w:val="00BE4A5D"/>
    <w:rsid w:val="00BE7356"/>
    <w:rsid w:val="00BE775A"/>
    <w:rsid w:val="00BF2AF8"/>
    <w:rsid w:val="00C021B9"/>
    <w:rsid w:val="00C02F94"/>
    <w:rsid w:val="00C04C0F"/>
    <w:rsid w:val="00C132E7"/>
    <w:rsid w:val="00C13F8A"/>
    <w:rsid w:val="00C14092"/>
    <w:rsid w:val="00C15600"/>
    <w:rsid w:val="00C15BD7"/>
    <w:rsid w:val="00C20059"/>
    <w:rsid w:val="00C26E3F"/>
    <w:rsid w:val="00C26F81"/>
    <w:rsid w:val="00C27F33"/>
    <w:rsid w:val="00C30C25"/>
    <w:rsid w:val="00C311B8"/>
    <w:rsid w:val="00C3157E"/>
    <w:rsid w:val="00C323C0"/>
    <w:rsid w:val="00C34640"/>
    <w:rsid w:val="00C3517F"/>
    <w:rsid w:val="00C41362"/>
    <w:rsid w:val="00C43D0D"/>
    <w:rsid w:val="00C44B54"/>
    <w:rsid w:val="00C46598"/>
    <w:rsid w:val="00C52D44"/>
    <w:rsid w:val="00C531E5"/>
    <w:rsid w:val="00C53DED"/>
    <w:rsid w:val="00C54210"/>
    <w:rsid w:val="00C55CCD"/>
    <w:rsid w:val="00C60280"/>
    <w:rsid w:val="00C6094B"/>
    <w:rsid w:val="00C60F43"/>
    <w:rsid w:val="00C6350F"/>
    <w:rsid w:val="00C638AB"/>
    <w:rsid w:val="00C665AF"/>
    <w:rsid w:val="00C71634"/>
    <w:rsid w:val="00C73A1B"/>
    <w:rsid w:val="00C76167"/>
    <w:rsid w:val="00C81922"/>
    <w:rsid w:val="00C87EAB"/>
    <w:rsid w:val="00C923B0"/>
    <w:rsid w:val="00C943D1"/>
    <w:rsid w:val="00C95B83"/>
    <w:rsid w:val="00CA406A"/>
    <w:rsid w:val="00CA754A"/>
    <w:rsid w:val="00CB004E"/>
    <w:rsid w:val="00CB3080"/>
    <w:rsid w:val="00CC123F"/>
    <w:rsid w:val="00CC1E5D"/>
    <w:rsid w:val="00CD013C"/>
    <w:rsid w:val="00CD502B"/>
    <w:rsid w:val="00CE2303"/>
    <w:rsid w:val="00CE3FAB"/>
    <w:rsid w:val="00CF1151"/>
    <w:rsid w:val="00CF65C6"/>
    <w:rsid w:val="00D006B2"/>
    <w:rsid w:val="00D0226A"/>
    <w:rsid w:val="00D16F3E"/>
    <w:rsid w:val="00D171B5"/>
    <w:rsid w:val="00D22338"/>
    <w:rsid w:val="00D233D0"/>
    <w:rsid w:val="00D236C7"/>
    <w:rsid w:val="00D243A2"/>
    <w:rsid w:val="00D25B67"/>
    <w:rsid w:val="00D275CC"/>
    <w:rsid w:val="00D27907"/>
    <w:rsid w:val="00D34C86"/>
    <w:rsid w:val="00D36AC6"/>
    <w:rsid w:val="00D36F83"/>
    <w:rsid w:val="00D373A4"/>
    <w:rsid w:val="00D37589"/>
    <w:rsid w:val="00D37675"/>
    <w:rsid w:val="00D4286B"/>
    <w:rsid w:val="00D43631"/>
    <w:rsid w:val="00D50592"/>
    <w:rsid w:val="00D517FD"/>
    <w:rsid w:val="00D5606A"/>
    <w:rsid w:val="00D56ACD"/>
    <w:rsid w:val="00D60366"/>
    <w:rsid w:val="00D606C3"/>
    <w:rsid w:val="00D61044"/>
    <w:rsid w:val="00D641B8"/>
    <w:rsid w:val="00D67D99"/>
    <w:rsid w:val="00D709CD"/>
    <w:rsid w:val="00D71D09"/>
    <w:rsid w:val="00D759E2"/>
    <w:rsid w:val="00D768BF"/>
    <w:rsid w:val="00D76976"/>
    <w:rsid w:val="00D814DA"/>
    <w:rsid w:val="00D82795"/>
    <w:rsid w:val="00D86B77"/>
    <w:rsid w:val="00D87841"/>
    <w:rsid w:val="00D878A9"/>
    <w:rsid w:val="00D9124E"/>
    <w:rsid w:val="00D92B8B"/>
    <w:rsid w:val="00DA29D0"/>
    <w:rsid w:val="00DA2C03"/>
    <w:rsid w:val="00DA331A"/>
    <w:rsid w:val="00DB2100"/>
    <w:rsid w:val="00DB51E3"/>
    <w:rsid w:val="00DC6AEF"/>
    <w:rsid w:val="00DC7934"/>
    <w:rsid w:val="00DD02FD"/>
    <w:rsid w:val="00DD03A2"/>
    <w:rsid w:val="00DD1BCD"/>
    <w:rsid w:val="00DD1E19"/>
    <w:rsid w:val="00DD5E9B"/>
    <w:rsid w:val="00DE2176"/>
    <w:rsid w:val="00DF0C82"/>
    <w:rsid w:val="00DF250D"/>
    <w:rsid w:val="00DF3885"/>
    <w:rsid w:val="00DF396C"/>
    <w:rsid w:val="00DF7F23"/>
    <w:rsid w:val="00E0348B"/>
    <w:rsid w:val="00E04893"/>
    <w:rsid w:val="00E066BB"/>
    <w:rsid w:val="00E07648"/>
    <w:rsid w:val="00E13A58"/>
    <w:rsid w:val="00E13D1B"/>
    <w:rsid w:val="00E26BB7"/>
    <w:rsid w:val="00E3112B"/>
    <w:rsid w:val="00E37962"/>
    <w:rsid w:val="00E37DE8"/>
    <w:rsid w:val="00E37EC1"/>
    <w:rsid w:val="00E400ED"/>
    <w:rsid w:val="00E405FB"/>
    <w:rsid w:val="00E46C9D"/>
    <w:rsid w:val="00E47B69"/>
    <w:rsid w:val="00E56F73"/>
    <w:rsid w:val="00E60B5D"/>
    <w:rsid w:val="00E629D3"/>
    <w:rsid w:val="00E67A1A"/>
    <w:rsid w:val="00E777B2"/>
    <w:rsid w:val="00E84469"/>
    <w:rsid w:val="00E8731E"/>
    <w:rsid w:val="00E87A2A"/>
    <w:rsid w:val="00E97654"/>
    <w:rsid w:val="00EA15F7"/>
    <w:rsid w:val="00EB09E9"/>
    <w:rsid w:val="00EB1D7B"/>
    <w:rsid w:val="00EB79CC"/>
    <w:rsid w:val="00EC49F4"/>
    <w:rsid w:val="00EC4B93"/>
    <w:rsid w:val="00ED2F0E"/>
    <w:rsid w:val="00ED335E"/>
    <w:rsid w:val="00ED3548"/>
    <w:rsid w:val="00ED4C3C"/>
    <w:rsid w:val="00ED7E49"/>
    <w:rsid w:val="00EE3FBC"/>
    <w:rsid w:val="00EE5BDC"/>
    <w:rsid w:val="00EE72D6"/>
    <w:rsid w:val="00EF0F5C"/>
    <w:rsid w:val="00EF5A71"/>
    <w:rsid w:val="00F000FD"/>
    <w:rsid w:val="00F00B5D"/>
    <w:rsid w:val="00F013A0"/>
    <w:rsid w:val="00F015FE"/>
    <w:rsid w:val="00F0772F"/>
    <w:rsid w:val="00F10A1B"/>
    <w:rsid w:val="00F1298B"/>
    <w:rsid w:val="00F15CCF"/>
    <w:rsid w:val="00F15EA9"/>
    <w:rsid w:val="00F164E3"/>
    <w:rsid w:val="00F16679"/>
    <w:rsid w:val="00F20F8D"/>
    <w:rsid w:val="00F248FC"/>
    <w:rsid w:val="00F2711F"/>
    <w:rsid w:val="00F306FB"/>
    <w:rsid w:val="00F3076D"/>
    <w:rsid w:val="00F3429E"/>
    <w:rsid w:val="00F40B14"/>
    <w:rsid w:val="00F46CB6"/>
    <w:rsid w:val="00F531ED"/>
    <w:rsid w:val="00F53FC3"/>
    <w:rsid w:val="00F616BD"/>
    <w:rsid w:val="00F62898"/>
    <w:rsid w:val="00F635D3"/>
    <w:rsid w:val="00F7069F"/>
    <w:rsid w:val="00F8074F"/>
    <w:rsid w:val="00F809F0"/>
    <w:rsid w:val="00F94603"/>
    <w:rsid w:val="00FA1DF2"/>
    <w:rsid w:val="00FA1F6F"/>
    <w:rsid w:val="00FA3628"/>
    <w:rsid w:val="00FA6BF2"/>
    <w:rsid w:val="00FB47A7"/>
    <w:rsid w:val="00FB69B6"/>
    <w:rsid w:val="00FC12FC"/>
    <w:rsid w:val="00FC2047"/>
    <w:rsid w:val="00FC2736"/>
    <w:rsid w:val="00FC5BFF"/>
    <w:rsid w:val="00FC5C38"/>
    <w:rsid w:val="00FC6A2A"/>
    <w:rsid w:val="00FC7B3A"/>
    <w:rsid w:val="00FD32FB"/>
    <w:rsid w:val="00FD3997"/>
    <w:rsid w:val="00FD52E4"/>
    <w:rsid w:val="00FD7BF8"/>
    <w:rsid w:val="00FE0A26"/>
    <w:rsid w:val="00FE77D2"/>
    <w:rsid w:val="00FE783C"/>
    <w:rsid w:val="00FF1B0D"/>
    <w:rsid w:val="00FF3403"/>
    <w:rsid w:val="00FF7CB3"/>
    <w:rsid w:val="03E27690"/>
    <w:rsid w:val="03E8134C"/>
    <w:rsid w:val="0BC72B31"/>
    <w:rsid w:val="116E61A6"/>
    <w:rsid w:val="1DB3CC3C"/>
    <w:rsid w:val="288572E0"/>
    <w:rsid w:val="3B256B7A"/>
    <w:rsid w:val="48FE3C39"/>
    <w:rsid w:val="4CCB30D4"/>
    <w:rsid w:val="6C7401A5"/>
    <w:rsid w:val="77BD94D0"/>
    <w:rsid w:val="79212479"/>
    <w:rsid w:val="7E9B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B56F3"/>
  <w15:docId w15:val="{BE4856CB-B3CE-46FF-A192-24F0F888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Mongolian Bait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eastAsia="宋体"/>
      <w:sz w:val="18"/>
      <w:szCs w:val="18"/>
    </w:r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character" w:styleId="ad">
    <w:name w:val="page number"/>
    <w:basedOn w:val="a0"/>
    <w:uiPriority w:val="99"/>
    <w:unhideWhenUsed/>
    <w:qFormat/>
    <w:rPr>
      <w:rFonts w:ascii="宋体" w:eastAsia="宋体" w:hAnsi="宋体"/>
      <w:sz w:val="28"/>
    </w:rPr>
  </w:style>
  <w:style w:type="character" w:styleId="ae">
    <w:name w:val="Hyperlink"/>
    <w:basedOn w:val="a0"/>
    <w:uiPriority w:val="99"/>
    <w:unhideWhenUsed/>
    <w:qFormat/>
    <w:rPr>
      <w:color w:val="0000FF"/>
      <w:u w:val="single"/>
    </w:rPr>
  </w:style>
  <w:style w:type="character" w:customStyle="1" w:styleId="ac">
    <w:name w:val="页眉 字符"/>
    <w:basedOn w:val="a0"/>
    <w:link w:val="ab"/>
    <w:uiPriority w:val="99"/>
    <w:semiHidden/>
    <w:qFormat/>
    <w:rPr>
      <w:rFonts w:ascii="Times New Roman" w:eastAsia="仿宋_GB2312" w:hAnsi="Times New Roman"/>
      <w:kern w:val="2"/>
      <w:sz w:val="18"/>
      <w:szCs w:val="18"/>
      <w:lang w:bidi="ar-SA"/>
    </w:rPr>
  </w:style>
  <w:style w:type="character" w:customStyle="1" w:styleId="a4">
    <w:name w:val="文档结构图 字符"/>
    <w:basedOn w:val="a0"/>
    <w:link w:val="a3"/>
    <w:uiPriority w:val="99"/>
    <w:semiHidden/>
    <w:qFormat/>
    <w:rPr>
      <w:rFonts w:ascii="宋体" w:hAnsi="Times New Roman"/>
      <w:kern w:val="2"/>
      <w:sz w:val="18"/>
      <w:szCs w:val="18"/>
      <w:lang w:bidi="ar-SA"/>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rPr>
      <w:rFonts w:ascii="Times New Roman" w:eastAsia="仿宋_GB2312" w:hAnsi="Times New Roman"/>
      <w:kern w:val="2"/>
      <w:sz w:val="32"/>
      <w:szCs w:val="22"/>
      <w:lang w:bidi="ar-SA"/>
    </w:rPr>
  </w:style>
  <w:style w:type="character" w:customStyle="1" w:styleId="a8">
    <w:name w:val="批注框文本 字符"/>
    <w:basedOn w:val="a0"/>
    <w:link w:val="a7"/>
    <w:uiPriority w:val="99"/>
    <w:semiHidden/>
    <w:qFormat/>
    <w:rPr>
      <w:rFonts w:ascii="Times New Roman" w:eastAsia="仿宋_GB2312" w:hAnsi="Times New Roman"/>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561</Words>
  <Characters>3200</Characters>
  <Application>Microsoft Office Word</Application>
  <DocSecurity>0</DocSecurity>
  <Lines>26</Lines>
  <Paragraphs>7</Paragraphs>
  <ScaleCrop>false</ScaleCrop>
  <Company>微软中国</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cp:lastPrinted>2026-05-21T16:07:00Z</cp:lastPrinted>
  <dcterms:created xsi:type="dcterms:W3CDTF">2025-08-13T02:58:00Z</dcterms:created>
  <dcterms:modified xsi:type="dcterms:W3CDTF">2026-06-08T08:53:00Z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eyJoZGlkIjoiNDQwN2E4MGY2YWMxNzc3MTc3NDkyODBkNGQyYjYzMDUiLCJ1c2VySWQiOiIyODUwOTk1MjYifQ==</vt:lpwstr>
  </property>
  <property fmtid="{D5CDD505-2E9C-101B-9397-08002B2CF9AE}" pid="4" name="ICV">
    <vt:lpwstr>3BD39B93CBFE477998E047F4A0D08B50_13</vt:lpwstr>
  </property>
</Properties>
</file>